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rPr>
      </w:pPr>
      <w:r>
        <w:rPr>
          <w:rFonts w:hint="eastAsia"/>
          <w:sz w:val="52"/>
          <w:szCs w:val="52"/>
          <w:u w:val="none"/>
          <w:lang w:val="en-US" w:eastAsia="zh-CN"/>
        </w:rPr>
        <w:t>2026</w:t>
      </w:r>
      <w:r>
        <w:rPr>
          <w:rFonts w:hint="eastAsia"/>
          <w:sz w:val="52"/>
          <w:szCs w:val="52"/>
          <w:u w:val="none"/>
        </w:rPr>
        <w:t>年定安县国有资产服务中心</w:t>
      </w:r>
    </w:p>
    <w:p>
      <w:pPr>
        <w:spacing w:line="560" w:lineRule="exact"/>
        <w:jc w:val="center"/>
        <w:rPr>
          <w:sz w:val="52"/>
          <w:szCs w:val="52"/>
          <w:u w:val="none"/>
        </w:rPr>
      </w:pPr>
      <w:r>
        <w:rPr>
          <w:rFonts w:hint="eastAsia"/>
          <w:sz w:val="52"/>
          <w:szCs w:val="52"/>
          <w:u w:val="none"/>
        </w:rPr>
        <w:t>预算</w:t>
      </w: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rPr>
          <w:sz w:val="84"/>
          <w:szCs w:val="84"/>
          <w:u w:val="none"/>
        </w:rPr>
      </w:pPr>
      <w:r>
        <w:rPr>
          <w:sz w:val="84"/>
          <w:szCs w:val="84"/>
          <w:u w:val="none"/>
        </w:rPr>
        <w:br w:type="page"/>
      </w: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rPr>
        <w:t>定安县国有资产服务中心概况</w:t>
      </w:r>
    </w:p>
    <w:p>
      <w:pPr>
        <w:pStyle w:val="6"/>
        <w:numPr>
          <w:ilvl w:val="0"/>
          <w:numId w:val="2"/>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rPr>
        <w:t>主要职能</w:t>
      </w:r>
    </w:p>
    <w:p>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二、机构设置</w:t>
      </w:r>
    </w:p>
    <w:p>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年定安县国有资产服务中心预算表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6"/>
        <w:numPr>
          <w:ilvl w:val="0"/>
          <w:numId w:val="3"/>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6"/>
        <w:numPr>
          <w:ilvl w:val="0"/>
          <w:numId w:val="3"/>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6"/>
        <w:numPr>
          <w:ilvl w:val="0"/>
          <w:numId w:val="3"/>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6"/>
        <w:numPr>
          <w:ilvl w:val="0"/>
          <w:numId w:val="3"/>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6"/>
        <w:numPr>
          <w:ilvl w:val="0"/>
          <w:numId w:val="3"/>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年定安县国有资产服务中心预算情况说明</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jc w:val="left"/>
        <w:rPr>
          <w:rFonts w:hint="eastAsia" w:ascii="黑体" w:hAnsi="黑体" w:eastAsia="黑体"/>
          <w:sz w:val="52"/>
          <w:szCs w:val="52"/>
          <w:u w:val="none"/>
        </w:rPr>
      </w:pPr>
    </w:p>
    <w:p>
      <w:pPr>
        <w:pStyle w:val="6"/>
        <w:spacing w:line="560" w:lineRule="exact"/>
        <w:ind w:left="1320" w:firstLine="0" w:firstLineChars="0"/>
        <w:jc w:val="left"/>
        <w:rPr>
          <w:rFonts w:ascii="黑体" w:hAnsi="黑体" w:eastAsia="黑体"/>
          <w:sz w:val="32"/>
          <w:szCs w:val="32"/>
          <w:u w:val="none"/>
        </w:rPr>
      </w:pPr>
    </w:p>
    <w:p>
      <w:pPr>
        <w:spacing w:line="560" w:lineRule="exact"/>
        <w:jc w:val="left"/>
        <w:rPr>
          <w:rFonts w:ascii="黑体" w:hAnsi="黑体" w:eastAsia="黑体"/>
          <w:sz w:val="32"/>
          <w:szCs w:val="32"/>
          <w:u w:val="none"/>
        </w:rPr>
      </w:pPr>
    </w:p>
    <w:p>
      <w:pPr>
        <w:jc w:val="left"/>
        <w:rPr>
          <w:rFonts w:ascii="黑体" w:hAnsi="黑体" w:eastAsia="黑体"/>
          <w:sz w:val="32"/>
          <w:szCs w:val="32"/>
          <w:u w:val="none"/>
        </w:rPr>
      </w:pPr>
      <w:r>
        <w:rPr>
          <w:rFonts w:ascii="黑体" w:hAnsi="黑体" w:eastAsia="黑体"/>
          <w:sz w:val="32"/>
          <w:szCs w:val="32"/>
          <w:u w:val="none"/>
        </w:rPr>
        <w:br w:type="page"/>
      </w:r>
    </w:p>
    <w:p>
      <w:pPr>
        <w:spacing w:line="560" w:lineRule="exact"/>
        <w:jc w:val="left"/>
        <w:rPr>
          <w:rFonts w:ascii="黑体" w:hAnsi="黑体" w:eastAsia="黑体"/>
          <w:sz w:val="32"/>
          <w:szCs w:val="32"/>
          <w:u w:val="none"/>
        </w:rPr>
      </w:pPr>
    </w:p>
    <w:p>
      <w:pPr>
        <w:pStyle w:val="6"/>
        <w:numPr>
          <w:ilvl w:val="0"/>
          <w:numId w:val="4"/>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r>
        <w:rPr>
          <w:rFonts w:hint="eastAsia" w:ascii="方正黑体_GBK" w:hAnsi="方正黑体_GBK" w:eastAsia="方正黑体_GBK" w:cs="方正黑体_GBK"/>
          <w:sz w:val="32"/>
          <w:szCs w:val="32"/>
          <w:u w:val="none"/>
        </w:rPr>
        <w:t>定安县国有资产服务中心概况</w:t>
      </w:r>
    </w:p>
    <w:p>
      <w:pPr>
        <w:spacing w:line="560" w:lineRule="exact"/>
        <w:jc w:val="left"/>
        <w:rPr>
          <w:rFonts w:ascii="仿宋_GB2312" w:hAnsi="仿宋_GB2312" w:eastAsia="仿宋_GB2312" w:cs="仿宋_GB2312"/>
          <w:sz w:val="32"/>
          <w:szCs w:val="32"/>
          <w:u w:val="none"/>
        </w:rPr>
      </w:pPr>
    </w:p>
    <w:p>
      <w:pPr>
        <w:pStyle w:val="6"/>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pPr>
        <w:pStyle w:val="6"/>
        <w:numPr>
          <w:ilvl w:val="0"/>
          <w:numId w:val="5"/>
        </w:numPr>
        <w:spacing w:line="560" w:lineRule="exact"/>
        <w:ind w:left="641" w:firstLine="640" w:firstLineChars="200"/>
        <w:jc w:val="left"/>
        <w:rPr>
          <w:rFonts w:ascii="仿宋_GB2312" w:hAnsi="黑体" w:eastAsia="仿宋_GB2312" w:cs="仿宋_GB2312"/>
          <w:sz w:val="32"/>
          <w:szCs w:val="32"/>
          <w:u w:val="none"/>
        </w:rPr>
      </w:pPr>
      <w:r>
        <w:rPr>
          <w:rFonts w:hint="eastAsia" w:ascii="仿宋_GB2312" w:hAnsi="黑体" w:eastAsia="仿宋_GB2312" w:cs="仿宋_GB2312"/>
          <w:sz w:val="32"/>
          <w:szCs w:val="32"/>
          <w:u w:val="none"/>
        </w:rPr>
        <w:t>贯彻执行国家、省有关国有资产管理的方针政策和法律法规，协助主管部门拟定我县国有资产管理规章制度并组织实施。</w:t>
      </w:r>
    </w:p>
    <w:p>
      <w:pPr>
        <w:pStyle w:val="6"/>
        <w:numPr>
          <w:ilvl w:val="0"/>
          <w:numId w:val="5"/>
        </w:numPr>
        <w:spacing w:line="560" w:lineRule="exact"/>
        <w:ind w:left="641" w:firstLine="640" w:firstLineChars="200"/>
        <w:jc w:val="left"/>
        <w:rPr>
          <w:rFonts w:ascii="仿宋_GB2312" w:hAnsi="黑体" w:eastAsia="仿宋_GB2312" w:cs="仿宋_GB2312"/>
          <w:sz w:val="32"/>
          <w:szCs w:val="32"/>
          <w:u w:val="none"/>
        </w:rPr>
      </w:pPr>
      <w:r>
        <w:rPr>
          <w:rFonts w:hint="eastAsia" w:ascii="仿宋_GB2312" w:hAnsi="黑体" w:eastAsia="仿宋_GB2312" w:cs="仿宋_GB2312"/>
          <w:sz w:val="32"/>
          <w:szCs w:val="32"/>
          <w:u w:val="none"/>
        </w:rPr>
        <w:t>协助主管部门对授权监管的国有资本依法履行出资人职责，维护所有者权益。</w:t>
      </w:r>
    </w:p>
    <w:p>
      <w:pPr>
        <w:pStyle w:val="6"/>
        <w:numPr>
          <w:ilvl w:val="0"/>
          <w:numId w:val="5"/>
        </w:numPr>
        <w:spacing w:line="560" w:lineRule="exact"/>
        <w:ind w:left="641" w:firstLine="640" w:firstLineChars="200"/>
        <w:jc w:val="left"/>
        <w:rPr>
          <w:rFonts w:ascii="仿宋_GB2312" w:hAnsi="黑体" w:eastAsia="仿宋_GB2312" w:cs="仿宋_GB2312"/>
          <w:sz w:val="32"/>
          <w:szCs w:val="32"/>
          <w:u w:val="none"/>
        </w:rPr>
      </w:pPr>
      <w:r>
        <w:rPr>
          <w:rFonts w:hint="eastAsia" w:ascii="仿宋_GB2312" w:hAnsi="黑体" w:eastAsia="仿宋_GB2312" w:cs="仿宋_GB2312"/>
          <w:sz w:val="32"/>
          <w:szCs w:val="32"/>
          <w:u w:val="none"/>
        </w:rPr>
        <w:t>协助主管部门推进深化国有企业改革，制订完善现代企业管理制度，建立健全公司法人治理结构，为企业规划发展提供服务。</w:t>
      </w:r>
    </w:p>
    <w:p>
      <w:pPr>
        <w:pStyle w:val="6"/>
        <w:numPr>
          <w:ilvl w:val="0"/>
          <w:numId w:val="5"/>
        </w:numPr>
        <w:spacing w:line="560" w:lineRule="exact"/>
        <w:ind w:left="641" w:firstLine="640" w:firstLineChars="200"/>
        <w:jc w:val="left"/>
        <w:rPr>
          <w:rFonts w:ascii="仿宋_GB2312" w:hAnsi="黑体" w:eastAsia="仿宋_GB2312" w:cs="仿宋_GB2312"/>
          <w:sz w:val="32"/>
          <w:szCs w:val="32"/>
          <w:u w:val="none"/>
        </w:rPr>
      </w:pPr>
      <w:r>
        <w:rPr>
          <w:rFonts w:hint="eastAsia" w:ascii="仿宋_GB2312" w:hAnsi="黑体" w:eastAsia="仿宋_GB2312" w:cs="仿宋_GB2312"/>
          <w:sz w:val="32"/>
          <w:szCs w:val="32"/>
          <w:u w:val="none"/>
        </w:rPr>
        <w:t>协助主管部门做好所监管企业的国有资产保值增值管理服务工作，以管资本为主优化国有资本布局；协助主管部门对所监管企业负责人的考核工作。</w:t>
      </w:r>
    </w:p>
    <w:p>
      <w:pPr>
        <w:pStyle w:val="6"/>
        <w:numPr>
          <w:ilvl w:val="0"/>
          <w:numId w:val="5"/>
        </w:numPr>
        <w:spacing w:line="560" w:lineRule="exact"/>
        <w:ind w:left="641" w:firstLine="640" w:firstLineChars="200"/>
        <w:jc w:val="left"/>
        <w:rPr>
          <w:rFonts w:ascii="仿宋_GB2312" w:hAnsi="黑体" w:eastAsia="仿宋_GB2312" w:cs="仿宋_GB2312"/>
          <w:sz w:val="32"/>
          <w:szCs w:val="32"/>
          <w:u w:val="none"/>
        </w:rPr>
      </w:pPr>
      <w:r>
        <w:rPr>
          <w:rFonts w:hint="eastAsia" w:ascii="仿宋_GB2312" w:hAnsi="黑体" w:eastAsia="仿宋_GB2312" w:cs="仿宋_GB2312"/>
          <w:sz w:val="32"/>
          <w:szCs w:val="32"/>
          <w:u w:val="none"/>
        </w:rPr>
        <w:t>协助主管部门做好全县国有资本经营预决算草案编制以及国有资本收益上缴、支出等相关工作。</w:t>
      </w:r>
    </w:p>
    <w:p>
      <w:pPr>
        <w:pStyle w:val="6"/>
        <w:numPr>
          <w:ilvl w:val="0"/>
          <w:numId w:val="5"/>
        </w:numPr>
        <w:spacing w:line="560" w:lineRule="exact"/>
        <w:ind w:left="641" w:firstLine="640" w:firstLineChars="200"/>
        <w:jc w:val="left"/>
        <w:rPr>
          <w:rFonts w:ascii="仿宋_GB2312" w:hAnsi="黑体" w:eastAsia="仿宋_GB2312" w:cs="仿宋_GB2312"/>
          <w:sz w:val="32"/>
          <w:szCs w:val="32"/>
          <w:u w:val="none"/>
        </w:rPr>
      </w:pPr>
      <w:r>
        <w:rPr>
          <w:rFonts w:hint="eastAsia" w:ascii="仿宋_GB2312" w:hAnsi="黑体" w:eastAsia="仿宋_GB2312" w:cs="仿宋_GB2312"/>
          <w:sz w:val="32"/>
          <w:szCs w:val="32"/>
          <w:u w:val="none"/>
        </w:rPr>
        <w:t xml:space="preserve">协助主管部门开展国有企业的资产统计、清产核资、产权界定以及有关资产划转、处置等工作。 </w:t>
      </w:r>
    </w:p>
    <w:p>
      <w:pPr>
        <w:pStyle w:val="6"/>
        <w:numPr>
          <w:ilvl w:val="0"/>
          <w:numId w:val="5"/>
        </w:numPr>
        <w:spacing w:line="560" w:lineRule="exact"/>
        <w:ind w:left="641" w:firstLine="640" w:firstLineChars="200"/>
        <w:jc w:val="left"/>
        <w:rPr>
          <w:rFonts w:ascii="仿宋_GB2312" w:hAnsi="黑体" w:eastAsia="仿宋_GB2312" w:cs="仿宋_GB2312"/>
          <w:sz w:val="32"/>
          <w:szCs w:val="32"/>
          <w:u w:val="none"/>
        </w:rPr>
      </w:pPr>
      <w:r>
        <w:rPr>
          <w:rFonts w:hint="eastAsia" w:ascii="仿宋_GB2312" w:hAnsi="黑体" w:eastAsia="仿宋_GB2312" w:cs="仿宋_GB2312"/>
          <w:sz w:val="32"/>
          <w:szCs w:val="32"/>
          <w:u w:val="none"/>
        </w:rPr>
        <w:t>为主管部门对所监管企业重大投资以及企业资产评估项目审核、备案等提供行政辅助工作；负责全县国有资本的统计、分析工作，编制全县国有企业财务会计报告。</w:t>
      </w:r>
    </w:p>
    <w:p>
      <w:pPr>
        <w:pStyle w:val="6"/>
        <w:numPr>
          <w:ilvl w:val="0"/>
          <w:numId w:val="5"/>
        </w:numPr>
        <w:spacing w:line="560" w:lineRule="exact"/>
        <w:ind w:left="641" w:firstLine="640" w:firstLineChars="200"/>
        <w:jc w:val="left"/>
        <w:rPr>
          <w:rFonts w:ascii="仿宋_GB2312" w:hAnsi="黑体" w:eastAsia="仿宋_GB2312" w:cs="仿宋_GB2312"/>
          <w:sz w:val="32"/>
          <w:szCs w:val="32"/>
          <w:u w:val="none"/>
        </w:rPr>
      </w:pPr>
      <w:r>
        <w:rPr>
          <w:rFonts w:hint="eastAsia" w:ascii="仿宋_GB2312" w:hAnsi="黑体" w:eastAsia="仿宋_GB2312" w:cs="仿宋_GB2312"/>
          <w:sz w:val="32"/>
          <w:szCs w:val="32"/>
          <w:u w:val="none"/>
        </w:rPr>
        <w:t>负责为主管部门开展行业监管工作提供相关业务技术支撑。</w:t>
      </w:r>
    </w:p>
    <w:p>
      <w:pPr>
        <w:pStyle w:val="6"/>
        <w:numPr>
          <w:ilvl w:val="0"/>
          <w:numId w:val="5"/>
        </w:numPr>
        <w:spacing w:line="560" w:lineRule="exact"/>
        <w:ind w:left="641" w:firstLine="640" w:firstLineChars="200"/>
        <w:jc w:val="left"/>
        <w:rPr>
          <w:rFonts w:ascii="仿宋_GB2312" w:hAnsi="黑体" w:eastAsia="仿宋_GB2312" w:cs="仿宋_GB2312"/>
          <w:sz w:val="32"/>
          <w:szCs w:val="32"/>
          <w:u w:val="none"/>
        </w:rPr>
      </w:pPr>
      <w:r>
        <w:rPr>
          <w:rFonts w:hint="eastAsia" w:ascii="仿宋_GB2312" w:hAnsi="黑体" w:eastAsia="仿宋_GB2312" w:cs="仿宋_GB2312"/>
          <w:sz w:val="32"/>
          <w:szCs w:val="32"/>
          <w:u w:val="none"/>
        </w:rPr>
        <w:t>配合有关部门指导所监管企业做好应急管理、节能减排、环境保护等工作。</w:t>
      </w:r>
    </w:p>
    <w:p>
      <w:pPr>
        <w:pStyle w:val="6"/>
        <w:numPr>
          <w:ilvl w:val="0"/>
          <w:numId w:val="5"/>
        </w:numPr>
        <w:spacing w:line="560" w:lineRule="exact"/>
        <w:ind w:left="641" w:firstLine="640" w:firstLineChars="200"/>
        <w:jc w:val="left"/>
        <w:rPr>
          <w:rFonts w:ascii="仿宋_GB2312" w:hAnsi="黑体" w:eastAsia="仿宋_GB2312" w:cs="仿宋_GB2312"/>
          <w:sz w:val="32"/>
          <w:szCs w:val="32"/>
          <w:u w:val="none"/>
        </w:rPr>
      </w:pPr>
      <w:r>
        <w:rPr>
          <w:rFonts w:hint="eastAsia" w:ascii="仿宋_GB2312" w:hAnsi="黑体" w:eastAsia="仿宋_GB2312" w:cs="仿宋_GB2312"/>
          <w:sz w:val="32"/>
          <w:szCs w:val="32"/>
          <w:u w:val="none"/>
        </w:rPr>
        <w:t>参与主管部门所出资企业董事会组建、国有产权代表关于企业重大事项建设相关工作；指导国有企业做好下岗职工安置工作。</w:t>
      </w:r>
    </w:p>
    <w:p>
      <w:pPr>
        <w:pStyle w:val="6"/>
        <w:numPr>
          <w:ilvl w:val="0"/>
          <w:numId w:val="5"/>
        </w:numPr>
        <w:spacing w:line="240" w:lineRule="auto"/>
        <w:ind w:left="641" w:firstLine="640" w:firstLineChars="200"/>
        <w:jc w:val="left"/>
        <w:rPr>
          <w:rFonts w:hint="eastAsia" w:ascii="仿宋_GB2312" w:hAnsi="黑体" w:eastAsia="仿宋_GB2312" w:cs="仿宋_GB2312"/>
          <w:sz w:val="32"/>
          <w:szCs w:val="32"/>
          <w:highlight w:val="none"/>
          <w:u w:val="none"/>
        </w:rPr>
      </w:pPr>
      <w:r>
        <w:rPr>
          <w:rFonts w:hint="eastAsia" w:ascii="仿宋_GB2312" w:hAnsi="黑体" w:eastAsia="仿宋_GB2312" w:cs="仿宋_GB2312"/>
          <w:sz w:val="32"/>
          <w:szCs w:val="32"/>
          <w:u w:val="none"/>
        </w:rPr>
        <w:t>完成县委县政府和业务主管部门交办的其他任务。</w:t>
      </w:r>
    </w:p>
    <w:p>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numPr>
          <w:ilvl w:val="-1"/>
          <w:numId w:val="0"/>
        </w:numPr>
        <w:spacing w:line="560" w:lineRule="exact"/>
        <w:ind w:left="0" w:firstLine="0" w:firstLineChars="0"/>
        <w:jc w:val="left"/>
        <w:rPr>
          <w:rFonts w:hint="eastAsia" w:ascii="仿宋_GB2312" w:hAnsi="黑体" w:eastAsia="仿宋_GB2312" w:cs="仿宋_GB2312"/>
          <w:sz w:val="32"/>
          <w:szCs w:val="32"/>
          <w:highlight w:val="none"/>
          <w:u w:val="none"/>
          <w:lang w:val="en-US" w:eastAsia="zh-CN"/>
        </w:rPr>
      </w:pPr>
      <w:r>
        <w:rPr>
          <w:rFonts w:hint="eastAsia" w:ascii="仿宋_GB2312" w:hAnsi="黑体" w:eastAsia="仿宋_GB2312" w:cs="仿宋_GB2312"/>
          <w:sz w:val="32"/>
          <w:szCs w:val="32"/>
          <w:u w:val="none"/>
          <w:lang w:eastAsia="zh-CN"/>
        </w:rPr>
        <w:t>（一）定安县</w:t>
      </w:r>
      <w:r>
        <w:rPr>
          <w:rFonts w:hint="eastAsia" w:ascii="仿宋_GB2312" w:hAnsi="黑体" w:eastAsia="仿宋_GB2312" w:cs="仿宋_GB2312"/>
          <w:sz w:val="32"/>
          <w:szCs w:val="32"/>
          <w:u w:val="none"/>
          <w:lang w:val="en-US" w:eastAsia="zh-CN"/>
        </w:rPr>
        <w:t>国有资产服务</w:t>
      </w:r>
      <w:r>
        <w:rPr>
          <w:rFonts w:hint="eastAsia" w:ascii="仿宋_GB2312" w:hAnsi="黑体" w:eastAsia="仿宋_GB2312" w:cs="仿宋_GB2312"/>
          <w:sz w:val="32"/>
          <w:szCs w:val="32"/>
          <w:u w:val="none"/>
          <w:lang w:eastAsia="zh-CN"/>
        </w:rPr>
        <w:t>中心</w:t>
      </w:r>
      <w:r>
        <w:rPr>
          <w:rFonts w:hint="eastAsia" w:ascii="仿宋_GB2312" w:hAnsi="黑体" w:eastAsia="仿宋_GB2312" w:cs="仿宋_GB2312"/>
          <w:sz w:val="32"/>
          <w:szCs w:val="32"/>
          <w:highlight w:val="none"/>
          <w:u w:val="none"/>
          <w:lang w:val="en-US" w:eastAsia="zh-CN"/>
        </w:rPr>
        <w:t>内设1个科室。</w:t>
      </w:r>
    </w:p>
    <w:p>
      <w:pPr>
        <w:pStyle w:val="6"/>
        <w:widowControl w:val="0"/>
        <w:numPr>
          <w:ilvl w:val="0"/>
          <w:numId w:val="0"/>
        </w:numPr>
        <w:spacing w:line="240" w:lineRule="auto"/>
        <w:jc w:val="left"/>
        <w:rPr>
          <w:rFonts w:hint="eastAsia" w:ascii="仿宋_GB2312" w:hAnsi="黑体" w:eastAsia="仿宋_GB2312" w:cs="仿宋_GB2312"/>
          <w:sz w:val="32"/>
          <w:szCs w:val="32"/>
          <w:highlight w:val="none"/>
          <w:u w:val="none"/>
        </w:rPr>
      </w:pPr>
    </w:p>
    <w:p>
      <w:pPr>
        <w:pStyle w:val="6"/>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pPr>
        <w:pStyle w:val="6"/>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年部门（单位）预算表</w:t>
      </w:r>
    </w:p>
    <w:p>
      <w:pPr>
        <w:spacing w:line="560" w:lineRule="exact"/>
        <w:ind w:left="0"/>
        <w:jc w:val="center"/>
        <w:rPr>
          <w:rFonts w:hint="eastAsia" w:ascii="仿宋_GB2312" w:hAnsi="黑体" w:eastAsia="仿宋_GB2312"/>
          <w:b/>
          <w:sz w:val="32"/>
          <w:szCs w:val="32"/>
          <w:u w:val="none"/>
        </w:rPr>
      </w:pPr>
    </w:p>
    <w:p>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（此部分内容即为单位预算公开表）</w:t>
      </w:r>
    </w:p>
    <w:p>
      <w:pPr>
        <w:spacing w:line="560" w:lineRule="exact"/>
        <w:ind w:left="800"/>
        <w:jc w:val="center"/>
        <w:rPr>
          <w:rFonts w:hint="eastAsia" w:ascii="仿宋_GB2312" w:hAnsi="黑体" w:eastAsia="仿宋_GB2312"/>
          <w:b/>
          <w:sz w:val="32"/>
          <w:szCs w:val="32"/>
          <w:u w:val="none"/>
        </w:rPr>
      </w:pPr>
    </w:p>
    <w:p>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年定安县国有资产服务中心预算情况说明</w:t>
      </w:r>
    </w:p>
    <w:p>
      <w:pPr>
        <w:spacing w:line="560" w:lineRule="exact"/>
        <w:jc w:val="center"/>
        <w:rPr>
          <w:rFonts w:ascii="黑体" w:hAnsi="黑体" w:eastAsia="黑体"/>
          <w:sz w:val="32"/>
          <w:szCs w:val="32"/>
          <w:u w:val="none"/>
        </w:rPr>
      </w:pPr>
    </w:p>
    <w:p>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sz w:val="32"/>
          <w:szCs w:val="32"/>
          <w:u w:val="none"/>
          <w:lang w:val="en-US" w:eastAsia="zh-CN"/>
        </w:rPr>
        <w:t>定安县国有资产服务中心2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253.21</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175.83</w:t>
      </w:r>
      <w:r>
        <w:rPr>
          <w:rFonts w:hint="eastAsia" w:ascii="仿宋_GB2312" w:hAnsi="黑体" w:eastAsia="仿宋_GB2312"/>
          <w:sz w:val="32"/>
          <w:szCs w:val="32"/>
          <w:u w:val="none"/>
        </w:rPr>
        <w:t>万元，主要是今年要开展新一轮国资国企改革，需要更多的经费支付律师费、税费、手续费等费用</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color w:val="auto"/>
          <w:sz w:val="32"/>
          <w:szCs w:val="32"/>
          <w:highlight w:val="none"/>
          <w:u w:val="none"/>
          <w:lang w:val="en-US" w:eastAsia="zh-CN"/>
        </w:rPr>
        <w:t>253.21</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lang w:val="en-US" w:eastAsia="zh-CN"/>
        </w:rPr>
        <w:t>253.21</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lang w:val="en-US" w:eastAsia="zh-CN"/>
        </w:rPr>
        <w:t>253.21</w:t>
      </w:r>
      <w:r>
        <w:rPr>
          <w:rFonts w:hint="eastAsia" w:ascii="仿宋_GB2312" w:hAnsi="黑体" w:eastAsia="仿宋_GB2312"/>
          <w:color w:val="auto"/>
          <w:sz w:val="32"/>
          <w:szCs w:val="32"/>
          <w:u w:val="none"/>
        </w:rPr>
        <w:t>万元，包括一般公共服务支出</w:t>
      </w:r>
      <w:r>
        <w:rPr>
          <w:rFonts w:hint="eastAsia" w:ascii="仿宋_GB2312" w:hAnsi="黑体" w:eastAsia="仿宋_GB2312" w:cs="仿宋_GB2312"/>
          <w:color w:val="auto"/>
          <w:sz w:val="32"/>
          <w:szCs w:val="32"/>
          <w:u w:val="none"/>
          <w:lang w:val="en-US" w:eastAsia="zh-CN"/>
        </w:rPr>
        <w:t>38.07</w:t>
      </w:r>
      <w:r>
        <w:rPr>
          <w:rFonts w:hint="eastAsia" w:ascii="仿宋_GB2312" w:hAnsi="黑体" w:eastAsia="仿宋_GB2312"/>
          <w:color w:val="auto"/>
          <w:sz w:val="32"/>
          <w:szCs w:val="32"/>
          <w:u w:val="none"/>
        </w:rPr>
        <w:t>万元、外交支出</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万元、国</w:t>
      </w:r>
      <w:r>
        <w:rPr>
          <w:rFonts w:hint="eastAsia" w:ascii="仿宋_GB2312" w:hAnsi="黑体" w:eastAsia="仿宋_GB2312"/>
          <w:sz w:val="32"/>
          <w:szCs w:val="32"/>
          <w:u w:val="none"/>
        </w:rPr>
        <w:t>防支出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val="en-US" w:eastAsia="zh-CN"/>
        </w:rPr>
        <w:t>社会保障和就业支出7万元、卫生健康支出4.27万元</w:t>
      </w:r>
      <w:r>
        <w:rPr>
          <w:rFonts w:hint="eastAsia" w:ascii="仿宋_GB2312" w:hAnsi="黑体" w:eastAsia="仿宋_GB2312"/>
          <w:sz w:val="32"/>
          <w:szCs w:val="32"/>
          <w:u w:val="none"/>
        </w:rPr>
        <w:t>，结转下年</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，其他国有资产监管支出</w:t>
      </w:r>
      <w:r>
        <w:rPr>
          <w:rFonts w:hint="eastAsia" w:ascii="仿宋_GB2312" w:hAnsi="黑体" w:eastAsia="仿宋_GB2312"/>
          <w:sz w:val="32"/>
          <w:szCs w:val="32"/>
          <w:u w:val="none"/>
          <w:lang w:val="en-US" w:eastAsia="zh-CN"/>
        </w:rPr>
        <w:t>200万元、住房保障支出3.87万元</w:t>
      </w:r>
      <w:r>
        <w:rPr>
          <w:rFonts w:hint="eastAsia" w:ascii="仿宋_GB2312" w:hAnsi="黑体" w:eastAsia="仿宋_GB2312"/>
          <w:sz w:val="32"/>
          <w:szCs w:val="32"/>
          <w:u w:val="none"/>
        </w:rPr>
        <w:t>。</w:t>
      </w:r>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定安县国有资产服务中心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sz w:val="32"/>
          <w:szCs w:val="32"/>
          <w:u w:val="none"/>
          <w:lang w:val="en-US" w:eastAsia="zh-CN"/>
        </w:rPr>
        <w:t>253.21</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205.83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今年要开展新一轮国资国企改革，需要更多的经费支付律师费、</w:t>
      </w:r>
      <w:bookmarkStart w:id="0" w:name="_GoBack"/>
      <w:bookmarkEnd w:id="0"/>
      <w:r>
        <w:rPr>
          <w:rFonts w:hint="eastAsia" w:ascii="仿宋_GB2312" w:hAnsi="黑体" w:eastAsia="仿宋_GB2312"/>
          <w:sz w:val="32"/>
          <w:szCs w:val="32"/>
          <w:u w:val="none"/>
          <w:lang w:val="en-US" w:eastAsia="zh-CN"/>
        </w:rPr>
        <w:t>税费、手续费等费用</w:t>
      </w:r>
      <w:r>
        <w:rPr>
          <w:rFonts w:hint="eastAsia" w:ascii="仿宋_GB2312" w:hAnsi="黑体" w:eastAsia="仿宋_GB2312"/>
          <w:sz w:val="32"/>
          <w:szCs w:val="32"/>
          <w:u w:val="none"/>
          <w:lang w:eastAsia="zh-CN"/>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pPr>
        <w:spacing w:line="560" w:lineRule="exact"/>
        <w:ind w:firstLine="800" w:firstLineChars="250"/>
        <w:rPr>
          <w:rFonts w:hint="default" w:ascii="仿宋_GB2312" w:hAnsi="黑体" w:eastAsia="仿宋_GB2312"/>
          <w:sz w:val="32"/>
          <w:szCs w:val="32"/>
          <w:u w:val="none"/>
          <w:lang w:val="en-US" w:eastAsia="zh-CN"/>
        </w:rPr>
      </w:pPr>
      <w:r>
        <w:rPr>
          <w:rFonts w:hint="eastAsia" w:ascii="仿宋_GB2312" w:hAnsi="黑体" w:eastAsia="仿宋_GB2312" w:cs="仿宋_GB2312"/>
          <w:sz w:val="32"/>
          <w:szCs w:val="32"/>
          <w:u w:val="none"/>
        </w:rPr>
        <w:t>一般公共服务（类）支出</w:t>
      </w:r>
      <w:r>
        <w:rPr>
          <w:rFonts w:hint="eastAsia" w:ascii="仿宋_GB2312" w:hAnsi="黑体" w:eastAsia="仿宋_GB2312" w:cs="仿宋_GB2312"/>
          <w:sz w:val="32"/>
          <w:szCs w:val="32"/>
          <w:u w:val="none"/>
          <w:lang w:val="en-US" w:eastAsia="zh-CN"/>
        </w:rPr>
        <w:t>38.07</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15.04</w:t>
      </w:r>
      <w:r>
        <w:rPr>
          <w:rFonts w:hint="eastAsia" w:ascii="仿宋_GB2312" w:hAnsi="黑体" w:eastAsia="仿宋_GB2312"/>
          <w:sz w:val="32"/>
          <w:szCs w:val="32"/>
          <w:u w:val="none"/>
        </w:rPr>
        <w:t>%；外交（类）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%；教育（类）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%；科学技术（类）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社会保障和就业支出7万元，占2.77%；卫生健康支出4.27万元，占1.69%；</w:t>
      </w:r>
      <w:r>
        <w:rPr>
          <w:rFonts w:hint="eastAsia" w:ascii="仿宋_GB2312" w:hAnsi="宋体" w:eastAsia="仿宋_GB2312" w:cs="仿宋_GB2312"/>
          <w:sz w:val="32"/>
          <w:szCs w:val="32"/>
        </w:rPr>
        <w:t>资源勘探工业信息等支出（类）</w:t>
      </w:r>
      <w:r>
        <w:rPr>
          <w:rFonts w:hint="eastAsia" w:ascii="仿宋_GB2312" w:hAnsi="黑体" w:eastAsia="仿宋_GB2312"/>
          <w:sz w:val="32"/>
          <w:szCs w:val="32"/>
          <w:u w:val="none"/>
          <w:lang w:val="en-US" w:eastAsia="zh-CN"/>
        </w:rPr>
        <w:t>200万元，占78.98%；住房保障支出3.87万元，占1.53%。</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pPr>
        <w:spacing w:line="560" w:lineRule="exact"/>
        <w:ind w:firstLine="640"/>
        <w:rPr>
          <w:rFonts w:hint="eastAsia" w:ascii="仿宋_GB2312" w:hAnsi="仿宋_GB2312" w:eastAsia="仿宋_GB2312" w:cs="仿宋_GB2312"/>
          <w:sz w:val="32"/>
          <w:szCs w:val="32"/>
          <w:lang w:val="en-US" w:eastAsia="zh-CN"/>
        </w:rPr>
      </w:pPr>
      <w:r>
        <w:rPr>
          <w:rFonts w:hint="eastAsia" w:ascii="仿宋" w:hAnsi="仿宋" w:eastAsia="仿宋" w:cs="仿宋"/>
          <w:sz w:val="32"/>
          <w:szCs w:val="32"/>
        </w:rPr>
        <w:t>1.一般公共服务（类）</w:t>
      </w:r>
      <w:r>
        <w:rPr>
          <w:rFonts w:hint="eastAsia" w:ascii="仿宋" w:hAnsi="仿宋" w:eastAsia="仿宋" w:cs="仿宋"/>
          <w:sz w:val="32"/>
          <w:szCs w:val="32"/>
          <w:lang w:eastAsia="zh-CN"/>
        </w:rPr>
        <w:t>财政</w:t>
      </w:r>
      <w:r>
        <w:rPr>
          <w:rFonts w:hint="eastAsia" w:ascii="仿宋" w:hAnsi="仿宋" w:eastAsia="仿宋" w:cs="仿宋"/>
          <w:sz w:val="32"/>
          <w:szCs w:val="32"/>
        </w:rPr>
        <w:t>事务（款）</w:t>
      </w:r>
      <w:r>
        <w:rPr>
          <w:rFonts w:hint="eastAsia" w:ascii="仿宋" w:hAnsi="仿宋" w:eastAsia="仿宋" w:cs="仿宋"/>
          <w:sz w:val="32"/>
          <w:szCs w:val="32"/>
          <w:lang w:eastAsia="zh-CN"/>
        </w:rPr>
        <w:t>事业</w:t>
      </w:r>
      <w:r>
        <w:rPr>
          <w:rFonts w:hint="eastAsia" w:ascii="仿宋" w:hAnsi="仿宋" w:eastAsia="仿宋" w:cs="仿宋"/>
          <w:sz w:val="32"/>
          <w:szCs w:val="32"/>
        </w:rPr>
        <w:t>运行（项）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38.07</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2.61</w:t>
      </w:r>
      <w:r>
        <w:rPr>
          <w:rFonts w:hint="eastAsia" w:ascii="仿宋" w:hAnsi="仿宋" w:eastAsia="仿宋" w:cs="仿宋"/>
          <w:sz w:val="32"/>
          <w:szCs w:val="32"/>
        </w:rPr>
        <w:t>万元，主要是</w:t>
      </w:r>
      <w:r>
        <w:rPr>
          <w:rFonts w:hint="eastAsia" w:ascii="仿宋" w:hAnsi="仿宋" w:eastAsia="仿宋" w:cs="仿宋"/>
          <w:sz w:val="32"/>
          <w:szCs w:val="32"/>
          <w:lang w:eastAsia="zh-CN"/>
        </w:rPr>
        <w:t>在编人员应发工资增加</w:t>
      </w:r>
      <w:r>
        <w:rPr>
          <w:rFonts w:hint="eastAsia" w:ascii="仿宋_GB2312" w:hAnsi="仿宋_GB2312" w:eastAsia="仿宋_GB2312" w:cs="仿宋_GB2312"/>
          <w:sz w:val="32"/>
          <w:szCs w:val="32"/>
          <w:lang w:val="en-US" w:eastAsia="zh-CN"/>
        </w:rPr>
        <w:t>。</w:t>
      </w:r>
    </w:p>
    <w:p>
      <w:pPr>
        <w:spacing w:line="56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宋体" w:eastAsia="仿宋_GB2312" w:cs="仿宋_GB2312"/>
          <w:sz w:val="32"/>
          <w:szCs w:val="32"/>
        </w:rPr>
        <w:t>社会保障和就业支出（类）行政事业单位养老支出（款）机关事业单位基本</w:t>
      </w:r>
      <w:r>
        <w:rPr>
          <w:rFonts w:hint="eastAsia" w:ascii="仿宋_GB2312" w:hAnsi="宋体" w:eastAsia="仿宋_GB2312" w:cs="仿宋_GB2312"/>
          <w:b w:val="0"/>
          <w:bCs w:val="0"/>
          <w:sz w:val="32"/>
          <w:szCs w:val="32"/>
        </w:rPr>
        <w:t>养老</w:t>
      </w:r>
      <w:r>
        <w:rPr>
          <w:rFonts w:hint="eastAsia" w:ascii="仿宋_GB2312" w:hAnsi="宋体" w:eastAsia="仿宋_GB2312" w:cs="仿宋_GB2312"/>
          <w:sz w:val="32"/>
          <w:szCs w:val="32"/>
        </w:rPr>
        <w:t>保险缴费支出（项）202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4.67</w:t>
      </w:r>
      <w:r>
        <w:rPr>
          <w:rFonts w:hint="eastAsia" w:ascii="仿宋_GB2312" w:hAnsi="宋体" w:eastAsia="仿宋_GB2312"/>
          <w:sz w:val="32"/>
          <w:szCs w:val="32"/>
        </w:rPr>
        <w:t>万元，比上年预算数</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1.4</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保险基数增加。</w:t>
      </w:r>
    </w:p>
    <w:p>
      <w:p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宋体" w:eastAsia="仿宋_GB2312"/>
        </w:rPr>
        <w:t xml:space="preserve"> </w:t>
      </w:r>
      <w:r>
        <w:rPr>
          <w:rFonts w:hint="eastAsia" w:ascii="仿宋_GB2312" w:hAnsi="宋体" w:eastAsia="仿宋_GB2312" w:cs="仿宋_GB2312"/>
          <w:sz w:val="32"/>
          <w:szCs w:val="32"/>
        </w:rPr>
        <w:t>社会保障和就业支出（类）行政事业单位养老支出（款）机关事业单位</w:t>
      </w:r>
      <w:r>
        <w:rPr>
          <w:rFonts w:hint="eastAsia" w:ascii="仿宋_GB2312" w:hAnsi="宋体" w:eastAsia="仿宋_GB2312" w:cs="仿宋_GB2312"/>
          <w:sz w:val="32"/>
          <w:szCs w:val="32"/>
          <w:lang w:eastAsia="zh-CN"/>
        </w:rPr>
        <w:t>职业年金</w:t>
      </w:r>
      <w:r>
        <w:rPr>
          <w:rFonts w:hint="eastAsia" w:ascii="仿宋_GB2312" w:hAnsi="宋体" w:eastAsia="仿宋_GB2312" w:cs="仿宋_GB2312"/>
          <w:sz w:val="32"/>
          <w:szCs w:val="32"/>
        </w:rPr>
        <w:t>缴费支出（项）202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2.33</w:t>
      </w:r>
      <w:r>
        <w:rPr>
          <w:rFonts w:hint="eastAsia" w:ascii="仿宋_GB2312" w:hAnsi="宋体" w:eastAsia="仿宋_GB2312"/>
          <w:sz w:val="32"/>
          <w:szCs w:val="32"/>
        </w:rPr>
        <w:t>万元，比上年预算数</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0.7</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缴费基数增加。</w:t>
      </w:r>
    </w:p>
    <w:p>
      <w:p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宋体" w:eastAsia="仿宋_GB2312" w:cs="仿宋_GB2312"/>
          <w:sz w:val="32"/>
          <w:szCs w:val="32"/>
        </w:rPr>
        <w:t>卫生健康支出（类）行政事业单位医疗（款）</w:t>
      </w:r>
      <w:r>
        <w:rPr>
          <w:rFonts w:hint="eastAsia" w:ascii="仿宋_GB2312" w:hAnsi="宋体" w:eastAsia="仿宋_GB2312" w:cs="仿宋_GB2312"/>
          <w:sz w:val="32"/>
          <w:szCs w:val="32"/>
          <w:lang w:eastAsia="zh-CN"/>
        </w:rPr>
        <w:t>事业</w:t>
      </w:r>
      <w:r>
        <w:rPr>
          <w:rFonts w:hint="eastAsia" w:ascii="仿宋_GB2312" w:hAnsi="宋体" w:eastAsia="仿宋_GB2312" w:cs="仿宋_GB2312"/>
          <w:sz w:val="32"/>
          <w:szCs w:val="32"/>
        </w:rPr>
        <w:t>单位医疗（项）202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1.64</w:t>
      </w:r>
      <w:r>
        <w:rPr>
          <w:rFonts w:hint="eastAsia" w:ascii="仿宋_GB2312" w:hAnsi="宋体" w:eastAsia="仿宋_GB2312"/>
          <w:sz w:val="32"/>
          <w:szCs w:val="32"/>
        </w:rPr>
        <w:t>万元，比上年预算数</w:t>
      </w:r>
      <w:r>
        <w:rPr>
          <w:rFonts w:hint="eastAsia" w:ascii="仿宋_GB2312" w:hAnsi="宋体" w:eastAsia="仿宋_GB2312" w:cs="仿宋_GB2312"/>
          <w:sz w:val="32"/>
          <w:szCs w:val="32"/>
          <w:lang w:eastAsia="zh-CN"/>
        </w:rPr>
        <w:t>增加</w:t>
      </w:r>
      <w:r>
        <w:rPr>
          <w:rFonts w:hint="eastAsia" w:ascii="仿宋_GB2312" w:hAnsi="宋体" w:eastAsia="仿宋_GB2312" w:cs="仿宋_GB2312"/>
          <w:sz w:val="32"/>
          <w:szCs w:val="32"/>
          <w:lang w:val="en-US" w:eastAsia="zh-CN"/>
        </w:rPr>
        <w:t>0.57</w:t>
      </w:r>
      <w:r>
        <w:rPr>
          <w:rFonts w:hint="eastAsia" w:ascii="仿宋_GB2312" w:hAnsi="宋体" w:eastAsia="仿宋_GB2312"/>
          <w:sz w:val="32"/>
          <w:szCs w:val="32"/>
        </w:rPr>
        <w:t>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保险基数提高。</w:t>
      </w:r>
    </w:p>
    <w:p>
      <w:p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宋体" w:eastAsia="仿宋_GB2312" w:cs="仿宋_GB2312"/>
          <w:sz w:val="32"/>
          <w:szCs w:val="32"/>
        </w:rPr>
        <w:t>卫生健康支出（类）行政事业单位医疗（款）公务员医疗补助（项）202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2.63</w:t>
      </w:r>
      <w:r>
        <w:rPr>
          <w:rFonts w:hint="eastAsia" w:ascii="仿宋_GB2312" w:hAnsi="宋体" w:eastAsia="仿宋_GB2312"/>
          <w:sz w:val="32"/>
          <w:szCs w:val="32"/>
        </w:rPr>
        <w:t>万元，比上年</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0.25</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保险基数提高。</w:t>
      </w:r>
    </w:p>
    <w:p>
      <w:p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宋体" w:eastAsia="仿宋_GB2312" w:cs="仿宋_GB2312"/>
          <w:sz w:val="32"/>
          <w:szCs w:val="32"/>
        </w:rPr>
        <w:t>住房保障支出（类）住房改革支出（款）住房公积金（项）202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3.87</w:t>
      </w:r>
      <w:r>
        <w:rPr>
          <w:rFonts w:hint="eastAsia" w:ascii="仿宋_GB2312" w:hAnsi="宋体" w:eastAsia="仿宋_GB2312"/>
          <w:sz w:val="32"/>
          <w:szCs w:val="32"/>
        </w:rPr>
        <w:t>万元，比上年预算数</w:t>
      </w:r>
      <w:r>
        <w:rPr>
          <w:rFonts w:hint="eastAsia" w:ascii="仿宋_GB2312" w:hAnsi="宋体" w:eastAsia="仿宋_GB2312" w:cs="仿宋_GB2312"/>
          <w:sz w:val="32"/>
          <w:szCs w:val="32"/>
          <w:lang w:eastAsia="zh-CN"/>
        </w:rPr>
        <w:t>增加</w:t>
      </w:r>
      <w:r>
        <w:rPr>
          <w:rFonts w:hint="eastAsia" w:ascii="仿宋_GB2312" w:hAnsi="宋体" w:eastAsia="仿宋_GB2312" w:cs="仿宋_GB2312"/>
          <w:sz w:val="32"/>
          <w:szCs w:val="32"/>
          <w:lang w:val="en-US" w:eastAsia="zh-CN"/>
        </w:rPr>
        <w:t>0.3</w:t>
      </w:r>
      <w:r>
        <w:rPr>
          <w:rFonts w:hint="eastAsia" w:ascii="仿宋_GB2312" w:hAnsi="宋体" w:eastAsia="仿宋_GB2312"/>
          <w:sz w:val="32"/>
          <w:szCs w:val="32"/>
        </w:rPr>
        <w:t>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公积金</w:t>
      </w:r>
      <w:r>
        <w:rPr>
          <w:rFonts w:hint="eastAsia" w:ascii="仿宋_GB2312" w:hAnsi="仿宋_GB2312" w:eastAsia="仿宋_GB2312" w:cs="仿宋_GB2312"/>
          <w:sz w:val="32"/>
          <w:szCs w:val="32"/>
          <w:lang w:val="en-US" w:eastAsia="zh-CN"/>
        </w:rPr>
        <w:t>基数增加。</w:t>
      </w:r>
    </w:p>
    <w:p>
      <w:pPr>
        <w:spacing w:line="56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eastAsia" w:ascii="仿宋_GB2312" w:hAnsi="宋体" w:eastAsia="仿宋_GB2312" w:cs="仿宋_GB2312"/>
          <w:sz w:val="32"/>
          <w:szCs w:val="32"/>
        </w:rPr>
        <w:t>资源勘探工业信息等支出（类）国有资产监管（款）其他国有资产监管支出（项）202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200</w:t>
      </w:r>
      <w:r>
        <w:rPr>
          <w:rFonts w:hint="eastAsia" w:ascii="仿宋_GB2312" w:hAnsi="宋体" w:eastAsia="仿宋_GB2312"/>
          <w:sz w:val="32"/>
          <w:szCs w:val="32"/>
        </w:rPr>
        <w:t>万元，比上年预算数</w:t>
      </w:r>
      <w:r>
        <w:rPr>
          <w:rFonts w:hint="eastAsia" w:ascii="仿宋_GB2312" w:hAnsi="宋体" w:eastAsia="仿宋_GB2312" w:cs="仿宋_GB2312"/>
          <w:sz w:val="32"/>
          <w:szCs w:val="32"/>
          <w:lang w:eastAsia="zh-CN"/>
        </w:rPr>
        <w:t>增加</w:t>
      </w:r>
      <w:r>
        <w:rPr>
          <w:rFonts w:hint="eastAsia" w:ascii="仿宋_GB2312" w:hAnsi="宋体" w:eastAsia="仿宋_GB2312" w:cs="仿宋_GB2312"/>
          <w:sz w:val="32"/>
          <w:szCs w:val="32"/>
          <w:lang w:val="en-US" w:eastAsia="zh-CN"/>
        </w:rPr>
        <w:t>200</w:t>
      </w:r>
      <w:r>
        <w:rPr>
          <w:rFonts w:hint="eastAsia" w:ascii="仿宋_GB2312" w:hAnsi="宋体" w:eastAsia="仿宋_GB2312"/>
          <w:sz w:val="32"/>
          <w:szCs w:val="32"/>
        </w:rPr>
        <w:t>万元。</w:t>
      </w:r>
      <w:r>
        <w:rPr>
          <w:rFonts w:hint="eastAsia" w:ascii="仿宋_GB2312" w:hAnsi="黑体" w:eastAsia="仿宋_GB2312"/>
          <w:sz w:val="32"/>
          <w:szCs w:val="32"/>
          <w:u w:val="none"/>
        </w:rPr>
        <w:t>主要是</w:t>
      </w:r>
      <w:r>
        <w:rPr>
          <w:rFonts w:hint="eastAsia" w:ascii="仿宋_GB2312" w:hAnsi="黑体" w:eastAsia="仿宋_GB2312"/>
          <w:sz w:val="32"/>
          <w:szCs w:val="32"/>
          <w:u w:val="none"/>
          <w:lang w:val="en-US" w:eastAsia="zh-CN"/>
        </w:rPr>
        <w:t>今年要开展新一轮国资国企改革，需要更多的经费支付律师费、税费、手续费等费用</w:t>
      </w:r>
      <w:r>
        <w:rPr>
          <w:rFonts w:hint="eastAsia" w:ascii="仿宋_GB2312" w:hAnsi="黑体" w:eastAsia="仿宋_GB2312"/>
          <w:sz w:val="32"/>
          <w:szCs w:val="32"/>
          <w:u w:val="none"/>
        </w:rPr>
        <w:t>。</w:t>
      </w:r>
    </w:p>
    <w:p>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定安县国有资产服务中心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cs="仿宋_GB2312"/>
          <w:sz w:val="32"/>
          <w:szCs w:val="32"/>
          <w:u w:val="none"/>
          <w:lang w:val="en-US" w:eastAsia="zh-CN"/>
        </w:rPr>
        <w:t>53.21</w:t>
      </w:r>
      <w:r>
        <w:rPr>
          <w:rFonts w:hint="eastAsia" w:ascii="仿宋_GB2312" w:hAnsi="黑体" w:eastAsia="仿宋_GB2312"/>
          <w:sz w:val="32"/>
          <w:szCs w:val="32"/>
          <w:u w:val="none"/>
        </w:rPr>
        <w:t>万元，其中：</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人员经费</w:t>
      </w:r>
      <w:r>
        <w:rPr>
          <w:rFonts w:hint="eastAsia" w:ascii="仿宋_GB2312" w:hAnsi="黑体" w:eastAsia="仿宋_GB2312" w:cs="仿宋_GB2312"/>
          <w:sz w:val="32"/>
          <w:szCs w:val="32"/>
          <w:u w:val="none"/>
          <w:lang w:val="en-US" w:eastAsia="zh-CN"/>
        </w:rPr>
        <w:t>49.93</w:t>
      </w:r>
      <w:r>
        <w:rPr>
          <w:rFonts w:hint="eastAsia" w:ascii="仿宋_GB2312" w:hAnsi="黑体" w:eastAsia="仿宋_GB2312"/>
          <w:sz w:val="32"/>
          <w:szCs w:val="32"/>
          <w:u w:val="none"/>
        </w:rPr>
        <w:t>万元，主要包括：基本工资、津贴补贴、绩效工资、社会保障缴费、住房公积金</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其他工资福利支出</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商品和服务支出</w:t>
      </w:r>
      <w:r>
        <w:rPr>
          <w:rFonts w:hint="eastAsia" w:ascii="仿宋_GB2312" w:hAnsi="黑体" w:eastAsia="仿宋_GB2312"/>
          <w:sz w:val="32"/>
          <w:szCs w:val="32"/>
          <w:u w:val="none"/>
          <w:lang w:eastAsia="zh-CN"/>
        </w:rPr>
        <w:t>；</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公用经费</w:t>
      </w:r>
      <w:r>
        <w:rPr>
          <w:rFonts w:hint="eastAsia" w:ascii="仿宋_GB2312" w:hAnsi="黑体" w:eastAsia="仿宋_GB2312" w:cs="仿宋_GB2312"/>
          <w:sz w:val="32"/>
          <w:szCs w:val="32"/>
          <w:u w:val="none"/>
          <w:lang w:val="en-US" w:eastAsia="zh-CN"/>
        </w:rPr>
        <w:t>3.28</w:t>
      </w:r>
      <w:r>
        <w:rPr>
          <w:rFonts w:hint="eastAsia" w:ascii="仿宋_GB2312" w:hAnsi="黑体" w:eastAsia="仿宋_GB2312"/>
          <w:sz w:val="32"/>
          <w:szCs w:val="32"/>
          <w:u w:val="none"/>
        </w:rPr>
        <w:t>万元，主要包括：办公费、水费、电费、邮电费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差旅费</w:t>
      </w:r>
      <w:r>
        <w:rPr>
          <w:rFonts w:hint="eastAsia" w:ascii="仿宋_GB2312" w:hAnsi="黑体" w:eastAsia="仿宋_GB2312"/>
          <w:sz w:val="32"/>
          <w:szCs w:val="32"/>
          <w:u w:val="none"/>
          <w:lang w:eastAsia="zh-CN"/>
        </w:rPr>
        <w:t>、维修（护）费、培训费、工会经费、其他商品和服务支出</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pPr>
        <w:spacing w:line="560" w:lineRule="exact"/>
        <w:ind w:firstLine="640" w:firstLineChars="200"/>
        <w:rPr>
          <w:rFonts w:hint="eastAsia" w:ascii="楷体" w:hAnsi="楷体" w:eastAsia="楷体" w:cs="楷体"/>
          <w:sz w:val="32"/>
          <w:szCs w:val="32"/>
          <w:u w:val="none"/>
        </w:rPr>
      </w:pPr>
      <w:r>
        <w:rPr>
          <w:rFonts w:hint="eastAsia" w:ascii="楷体" w:hAnsi="楷体" w:eastAsia="楷体" w:cs="楷体"/>
          <w:sz w:val="32"/>
          <w:szCs w:val="32"/>
          <w:u w:val="none"/>
        </w:rPr>
        <w:t>（一）</w:t>
      </w:r>
      <w:r>
        <w:rPr>
          <w:rFonts w:hint="eastAsia" w:ascii="楷体" w:hAnsi="楷体" w:eastAsia="楷体" w:cs="楷体"/>
          <w:sz w:val="32"/>
          <w:szCs w:val="32"/>
          <w:u w:val="none"/>
          <w:lang w:val="en-US" w:eastAsia="zh-CN"/>
        </w:rPr>
        <w:t>定安县国有资产服务中心2026</w:t>
      </w:r>
      <w:r>
        <w:rPr>
          <w:rFonts w:hint="eastAsia" w:ascii="楷体" w:hAnsi="楷体" w:eastAsia="楷体" w:cs="楷体"/>
          <w:sz w:val="32"/>
          <w:szCs w:val="32"/>
          <w:u w:val="none"/>
        </w:rPr>
        <w:t>年一般公共预算“三公”经费预算数为</w:t>
      </w:r>
      <w:r>
        <w:rPr>
          <w:rFonts w:hint="eastAsia" w:ascii="楷体" w:hAnsi="楷体" w:eastAsia="楷体" w:cs="楷体"/>
          <w:sz w:val="32"/>
          <w:szCs w:val="32"/>
          <w:u w:val="none"/>
          <w:lang w:val="en-US" w:eastAsia="zh-CN"/>
        </w:rPr>
        <w:t>0.86</w:t>
      </w:r>
      <w:r>
        <w:rPr>
          <w:rFonts w:hint="eastAsia" w:ascii="楷体" w:hAnsi="楷体" w:eastAsia="楷体" w:cs="楷体"/>
          <w:sz w:val="32"/>
          <w:szCs w:val="32"/>
          <w:u w:val="none"/>
        </w:rPr>
        <w:t>万元，其中：</w:t>
      </w:r>
    </w:p>
    <w:p>
      <w:pPr>
        <w:spacing w:line="560" w:lineRule="exact"/>
        <w:ind w:firstLine="640" w:firstLineChars="200"/>
        <w:rPr>
          <w:rFonts w:hint="eastAsia" w:ascii="仿宋_GB2312" w:hAnsi="仿宋_GB2312" w:eastAsia="仿宋_GB2312" w:cs="仿宋_GB2312"/>
          <w:sz w:val="32"/>
          <w:u w:val="none"/>
          <w:shd w:val="clear" w:color="auto" w:fill="FFFFFF"/>
          <w:lang w:eastAsia="zh-CN"/>
        </w:rPr>
      </w:pPr>
      <w:r>
        <w:rPr>
          <w:rFonts w:hint="eastAsia" w:ascii="仿宋_GB2312" w:hAnsi="仿宋_GB2312" w:eastAsia="仿宋_GB2312" w:cs="仿宋_GB2312"/>
          <w:sz w:val="32"/>
          <w:u w:val="none"/>
          <w:shd w:val="clear" w:color="auto" w:fill="FFFFFF"/>
        </w:rPr>
        <w:t>因公出国（境）经费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，与上年预算持平。</w:t>
      </w:r>
      <w:r>
        <w:rPr>
          <w:rFonts w:hint="eastAsia" w:ascii="仿宋_GB2312" w:hAnsi="仿宋_GB2312" w:eastAsia="仿宋_GB2312" w:cs="仿宋_GB2312"/>
          <w:sz w:val="32"/>
          <w:u w:val="none"/>
          <w:shd w:val="clear" w:color="auto" w:fill="FFFFFF"/>
          <w:lang w:val="en-US" w:eastAsia="zh-CN"/>
        </w:rPr>
        <w:t>2026年</w:t>
      </w:r>
      <w:r>
        <w:rPr>
          <w:rFonts w:hint="eastAsia" w:ascii="仿宋_GB2312" w:hAnsi="仿宋_GB2312" w:eastAsia="仿宋_GB2312" w:cs="仿宋_GB2312"/>
          <w:sz w:val="32"/>
          <w:u w:val="none"/>
          <w:shd w:val="clear" w:color="auto" w:fill="FFFFFF"/>
        </w:rPr>
        <w:t>拟安排出国（境）团（组）</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u w:val="none"/>
          <w:shd w:val="clear" w:color="auto" w:fill="FFFFFF"/>
        </w:rPr>
        <w:t>次，出国（境）</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u w:val="none"/>
          <w:shd w:val="clear" w:color="auto" w:fill="FFFFFF"/>
        </w:rPr>
        <w:t>人。</w:t>
      </w:r>
    </w:p>
    <w:p>
      <w:pPr>
        <w:spacing w:line="560" w:lineRule="exact"/>
        <w:ind w:firstLine="630"/>
        <w:rPr>
          <w:rFonts w:hint="eastAsia" w:ascii="仿宋_GB2312" w:hAnsi="仿宋_GB2312" w:eastAsia="仿宋_GB2312" w:cs="仿宋_GB2312"/>
          <w:sz w:val="32"/>
          <w:u w:val="none"/>
          <w:shd w:val="clear" w:color="auto" w:fill="FFFFFF"/>
          <w:lang w:eastAsia="zh-CN"/>
        </w:rPr>
      </w:pPr>
      <w:r>
        <w:rPr>
          <w:rFonts w:hint="eastAsia" w:ascii="仿宋_GB2312" w:hAnsi="仿宋_GB2312" w:eastAsia="仿宋_GB2312" w:cs="仿宋_GB2312"/>
          <w:sz w:val="32"/>
          <w:u w:val="none"/>
          <w:shd w:val="clear" w:color="auto" w:fill="FFFFFF"/>
        </w:rPr>
        <w:t>公务用车购置及运行费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万元（其中，</w:t>
      </w:r>
      <w:r>
        <w:rPr>
          <w:rFonts w:hint="eastAsia" w:ascii="仿宋_GB2312" w:hAnsi="仿宋_GB2312" w:eastAsia="仿宋_GB2312" w:cs="仿宋_GB2312"/>
          <w:sz w:val="32"/>
          <w:u w:val="none"/>
          <w:shd w:val="clear" w:color="auto" w:fill="FFFFFF"/>
        </w:rPr>
        <w:t>公务用车购置费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，公务用车运行费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，与上年预算持平</w:t>
      </w:r>
      <w:r>
        <w:rPr>
          <w:rFonts w:hint="eastAsia" w:ascii="仿宋_GB2312" w:hAnsi="仿宋_GB2312" w:eastAsia="仿宋_GB2312" w:cs="仿宋_GB2312"/>
          <w:sz w:val="32"/>
          <w:u w:val="none"/>
          <w:shd w:val="clear" w:color="auto" w:fill="FFFFFF"/>
          <w:lang w:eastAsia="zh-CN"/>
        </w:rPr>
        <w:t>；</w:t>
      </w:r>
      <w:r>
        <w:rPr>
          <w:rFonts w:hint="eastAsia" w:ascii="仿宋_GB2312" w:hAnsi="仿宋_GB2312" w:eastAsia="仿宋_GB2312" w:cs="仿宋_GB2312"/>
          <w:sz w:val="32"/>
          <w:u w:val="none"/>
          <w:shd w:val="clear" w:color="auto" w:fill="FFFFFF"/>
        </w:rPr>
        <w:t>公务车保有量</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辆，计划购置</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辆</w:t>
      </w:r>
      <w:r>
        <w:rPr>
          <w:rFonts w:hint="eastAsia" w:ascii="仿宋_GB2312" w:hAnsi="仿宋_GB2312" w:eastAsia="仿宋_GB2312" w:cs="仿宋_GB2312"/>
          <w:sz w:val="32"/>
          <w:u w:val="none"/>
          <w:shd w:val="clear" w:color="auto" w:fill="FFFFFF"/>
          <w:lang w:eastAsia="zh-CN"/>
        </w:rPr>
        <w:t>。</w:t>
      </w:r>
    </w:p>
    <w:p>
      <w:pPr>
        <w:spacing w:line="560" w:lineRule="exact"/>
        <w:ind w:firstLine="630"/>
        <w:rPr>
          <w:rFonts w:hint="eastAsia" w:ascii="仿宋_GB2312" w:hAnsi="仿宋_GB2312" w:eastAsia="仿宋_GB2312" w:cs="仿宋_GB2312"/>
          <w:sz w:val="32"/>
          <w:u w:val="none"/>
          <w:shd w:val="clear" w:color="auto" w:fill="FFFFFF"/>
        </w:rPr>
      </w:pPr>
      <w:r>
        <w:rPr>
          <w:rFonts w:hint="eastAsia" w:ascii="仿宋_GB2312" w:hAnsi="仿宋_GB2312" w:eastAsia="仿宋_GB2312" w:cs="仿宋_GB2312"/>
          <w:sz w:val="32"/>
          <w:szCs w:val="32"/>
          <w:u w:val="none"/>
        </w:rPr>
        <w:t>公务接待费</w:t>
      </w:r>
      <w:r>
        <w:rPr>
          <w:rFonts w:hint="eastAsia" w:ascii="仿宋_GB2312" w:hAnsi="仿宋_GB2312" w:eastAsia="仿宋_GB2312" w:cs="仿宋_GB2312"/>
          <w:sz w:val="32"/>
          <w:szCs w:val="32"/>
          <w:u w:val="none"/>
          <w:lang w:val="en-US" w:eastAsia="zh-CN"/>
        </w:rPr>
        <w:t>0.86</w:t>
      </w:r>
      <w:r>
        <w:rPr>
          <w:rFonts w:hint="eastAsia" w:ascii="仿宋_GB2312" w:hAnsi="仿宋_GB2312" w:eastAsia="仿宋_GB2312" w:cs="仿宋_GB2312"/>
          <w:sz w:val="32"/>
          <w:u w:val="none"/>
          <w:shd w:val="clear" w:color="auto" w:fill="FFFFFF"/>
        </w:rPr>
        <w:t>万元，与上年预算持平。</w:t>
      </w:r>
    </w:p>
    <w:p>
      <w:pPr>
        <w:spacing w:line="560" w:lineRule="exact"/>
        <w:ind w:firstLine="640" w:firstLineChars="200"/>
        <w:rPr>
          <w:rFonts w:hint="eastAsia" w:ascii="楷体" w:hAnsi="楷体" w:eastAsia="楷体" w:cs="楷体"/>
          <w:sz w:val="32"/>
          <w:szCs w:val="32"/>
          <w:u w:val="none"/>
        </w:rPr>
      </w:pPr>
      <w:r>
        <w:rPr>
          <w:rFonts w:hint="eastAsia" w:ascii="楷体" w:hAnsi="楷体" w:eastAsia="楷体" w:cs="楷体"/>
          <w:sz w:val="32"/>
          <w:szCs w:val="32"/>
          <w:u w:val="none"/>
        </w:rPr>
        <w:t>（二）定安县国有资产服务中心</w:t>
      </w:r>
      <w:r>
        <w:rPr>
          <w:rFonts w:hint="eastAsia" w:ascii="楷体" w:hAnsi="楷体" w:eastAsia="楷体" w:cs="楷体"/>
          <w:sz w:val="32"/>
          <w:szCs w:val="32"/>
          <w:u w:val="none"/>
          <w:lang w:eastAsia="zh-CN"/>
        </w:rPr>
        <w:t>2</w:t>
      </w:r>
      <w:r>
        <w:rPr>
          <w:rFonts w:hint="eastAsia" w:ascii="楷体" w:hAnsi="楷体" w:eastAsia="楷体" w:cs="楷体"/>
          <w:sz w:val="32"/>
          <w:szCs w:val="32"/>
          <w:u w:val="none"/>
          <w:lang w:val="en-US" w:eastAsia="zh-CN"/>
        </w:rPr>
        <w:t>026</w:t>
      </w:r>
      <w:r>
        <w:rPr>
          <w:rFonts w:hint="eastAsia" w:ascii="楷体" w:hAnsi="楷体" w:eastAsia="楷体" w:cs="楷体"/>
          <w:sz w:val="32"/>
          <w:szCs w:val="32"/>
          <w:u w:val="none"/>
        </w:rPr>
        <w:t>年政府性基金预算“三公”经费预算数为</w:t>
      </w:r>
      <w:r>
        <w:rPr>
          <w:rFonts w:hint="eastAsia" w:ascii="楷体" w:hAnsi="楷体" w:eastAsia="楷体" w:cs="楷体"/>
          <w:sz w:val="32"/>
          <w:szCs w:val="32"/>
          <w:u w:val="none"/>
          <w:lang w:val="en-US" w:eastAsia="zh-CN"/>
        </w:rPr>
        <w:t>0</w:t>
      </w:r>
      <w:r>
        <w:rPr>
          <w:rFonts w:hint="eastAsia" w:ascii="楷体" w:hAnsi="楷体" w:eastAsia="楷体" w:cs="楷体"/>
          <w:sz w:val="32"/>
          <w:szCs w:val="32"/>
          <w:u w:val="none"/>
        </w:rPr>
        <w:t>万元，其中：</w:t>
      </w:r>
    </w:p>
    <w:p>
      <w:pPr>
        <w:spacing w:line="560" w:lineRule="exact"/>
        <w:ind w:firstLine="640" w:firstLineChars="200"/>
        <w:rPr>
          <w:rFonts w:hint="eastAsia" w:ascii="仿宋_GB2312" w:hAnsi="仿宋_GB2312" w:eastAsia="仿宋_GB2312" w:cs="仿宋_GB2312"/>
          <w:sz w:val="32"/>
          <w:u w:val="none"/>
          <w:shd w:val="clear" w:color="auto" w:fill="FFFFFF"/>
          <w:lang w:eastAsia="zh-CN"/>
        </w:rPr>
      </w:pPr>
      <w:r>
        <w:rPr>
          <w:rFonts w:hint="eastAsia" w:ascii="仿宋_GB2312" w:hAnsi="仿宋_GB2312" w:eastAsia="仿宋_GB2312" w:cs="仿宋_GB2312"/>
          <w:sz w:val="32"/>
          <w:u w:val="none"/>
          <w:shd w:val="clear" w:color="auto" w:fill="FFFFFF"/>
        </w:rPr>
        <w:t>因公出国（境）经费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，与上年预算持平</w:t>
      </w:r>
      <w:r>
        <w:rPr>
          <w:rFonts w:hint="eastAsia" w:ascii="仿宋_GB2312" w:hAnsi="仿宋_GB2312" w:eastAsia="仿宋_GB2312" w:cs="仿宋_GB2312"/>
          <w:sz w:val="32"/>
          <w:u w:val="none"/>
          <w:shd w:val="clear" w:color="auto" w:fill="FFFFFF"/>
          <w:lang w:eastAsia="zh-CN"/>
        </w:rPr>
        <w:t>。</w:t>
      </w:r>
      <w:r>
        <w:rPr>
          <w:rFonts w:hint="eastAsia" w:ascii="仿宋_GB2312" w:hAnsi="仿宋_GB2312" w:eastAsia="仿宋_GB2312" w:cs="仿宋_GB2312"/>
          <w:sz w:val="32"/>
          <w:u w:val="none"/>
          <w:shd w:val="clear" w:color="auto" w:fill="FFFFFF"/>
          <w:lang w:val="en-US" w:eastAsia="zh-CN"/>
        </w:rPr>
        <w:t>2026年</w:t>
      </w:r>
      <w:r>
        <w:rPr>
          <w:rFonts w:hint="eastAsia" w:ascii="仿宋_GB2312" w:hAnsi="仿宋_GB2312" w:eastAsia="仿宋_GB2312" w:cs="仿宋_GB2312"/>
          <w:sz w:val="32"/>
          <w:u w:val="none"/>
          <w:shd w:val="clear" w:color="auto" w:fill="FFFFFF"/>
        </w:rPr>
        <w:t>拟安排出国（境）组</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u w:val="none"/>
          <w:shd w:val="clear" w:color="auto" w:fill="FFFFFF"/>
        </w:rPr>
        <w:t>次，出国（境）</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u w:val="none"/>
          <w:shd w:val="clear" w:color="auto" w:fill="FFFFFF"/>
        </w:rPr>
        <w:t>人。</w:t>
      </w:r>
    </w:p>
    <w:p>
      <w:pPr>
        <w:spacing w:line="560" w:lineRule="exact"/>
        <w:ind w:firstLine="640"/>
        <w:rPr>
          <w:rFonts w:hint="eastAsia" w:ascii="仿宋_GB2312" w:hAnsi="仿宋_GB2312" w:eastAsia="仿宋_GB2312" w:cs="仿宋_GB2312"/>
          <w:sz w:val="32"/>
          <w:u w:val="none"/>
          <w:shd w:val="clear" w:color="auto" w:fill="FFFFFF"/>
        </w:rPr>
      </w:pPr>
      <w:r>
        <w:rPr>
          <w:rFonts w:hint="eastAsia" w:ascii="仿宋_GB2312" w:hAnsi="仿宋_GB2312" w:eastAsia="仿宋_GB2312" w:cs="仿宋_GB2312"/>
          <w:sz w:val="32"/>
          <w:u w:val="none"/>
          <w:shd w:val="clear" w:color="auto" w:fill="FFFFFF"/>
        </w:rPr>
        <w:t>公务用车购置及运行费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u w:val="none"/>
          <w:shd w:val="clear" w:color="auto" w:fill="FFFFFF"/>
        </w:rPr>
        <w:t>公务车保有量</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辆，计划购置</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辆</w:t>
      </w:r>
      <w:r>
        <w:rPr>
          <w:rFonts w:hint="eastAsia" w:ascii="仿宋_GB2312" w:hAnsi="仿宋_GB2312" w:eastAsia="仿宋_GB2312" w:cs="仿宋_GB2312"/>
          <w:sz w:val="32"/>
          <w:u w:val="none"/>
          <w:shd w:val="clear" w:color="auto" w:fill="FFFFFF"/>
        </w:rPr>
        <w:t>。</w:t>
      </w:r>
    </w:p>
    <w:p>
      <w:pPr>
        <w:spacing w:line="560" w:lineRule="exact"/>
        <w:ind w:firstLine="640"/>
        <w:rPr>
          <w:rFonts w:hint="eastAsia" w:ascii="仿宋_GB2312" w:hAnsi="仿宋_GB2312" w:eastAsia="仿宋_GB2312" w:cs="仿宋_GB2312"/>
          <w:sz w:val="32"/>
          <w:u w:val="none"/>
          <w:shd w:val="clear" w:color="auto" w:fill="FFFFFF"/>
        </w:rPr>
      </w:pPr>
      <w:r>
        <w:rPr>
          <w:rFonts w:hint="eastAsia" w:ascii="仿宋_GB2312" w:hAnsi="仿宋_GB2312" w:eastAsia="仿宋_GB2312" w:cs="仿宋_GB2312"/>
          <w:sz w:val="32"/>
          <w:szCs w:val="32"/>
          <w:u w:val="none"/>
        </w:rPr>
        <w:t>公务接待费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u w:val="none"/>
          <w:shd w:val="clear" w:color="auto" w:fill="FFFFFF"/>
        </w:rPr>
        <w:t>万元，与上年预算持平。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定安县国有资产服务中心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与上年持平。</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pPr>
        <w:spacing w:line="560" w:lineRule="exact"/>
        <w:ind w:firstLine="640" w:firstLineChars="0"/>
        <w:jc w:val="left"/>
        <w:rPr>
          <w:rFonts w:hint="eastAsia" w:ascii="楷体" w:hAnsi="楷体" w:eastAsia="楷体"/>
          <w:sz w:val="32"/>
          <w:szCs w:val="32"/>
          <w:u w:val="none"/>
        </w:rPr>
      </w:pPr>
      <w:r>
        <w:rPr>
          <w:rFonts w:hint="eastAsia" w:ascii="仿宋_GB2312" w:hAnsi="黑体" w:eastAsia="仿宋_GB2312"/>
          <w:sz w:val="32"/>
          <w:szCs w:val="32"/>
          <w:u w:val="none"/>
        </w:rPr>
        <w:t>定安县国有资产服务中心</w:t>
      </w:r>
      <w:r>
        <w:rPr>
          <w:rFonts w:hint="eastAsia" w:ascii="仿宋_GB2312" w:hAnsi="黑体" w:eastAsia="仿宋_GB2312"/>
          <w:sz w:val="32"/>
          <w:szCs w:val="32"/>
          <w:u w:val="none"/>
          <w:lang w:val="en-US" w:eastAsia="zh-CN"/>
        </w:rPr>
        <w:t>未安排此项资金。</w:t>
      </w:r>
    </w:p>
    <w:p>
      <w:pPr>
        <w:spacing w:line="560" w:lineRule="exact"/>
        <w:ind w:firstLine="640" w:firstLineChars="0"/>
        <w:jc w:val="left"/>
        <w:rPr>
          <w:rFonts w:hint="eastAsia" w:ascii="仿宋_GB2312" w:hAnsi="黑体" w:eastAsia="仿宋_GB2312"/>
          <w:sz w:val="32"/>
          <w:szCs w:val="32"/>
          <w:u w:val="none"/>
        </w:rPr>
      </w:pPr>
      <w:r>
        <w:rPr>
          <w:rFonts w:hint="eastAsia" w:ascii="楷体" w:hAnsi="楷体" w:eastAsia="楷体"/>
          <w:sz w:val="32"/>
          <w:szCs w:val="32"/>
          <w:u w:val="none"/>
        </w:rPr>
        <w:t>（三）政府性基金预算当年拨款具体使用情况</w:t>
      </w:r>
    </w:p>
    <w:p>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rPr>
        <w:t>定安县国有资产服务中心</w:t>
      </w:r>
      <w:r>
        <w:rPr>
          <w:rFonts w:hint="eastAsia" w:ascii="仿宋_GB2312" w:hAnsi="黑体" w:eastAsia="仿宋_GB2312"/>
          <w:sz w:val="32"/>
          <w:szCs w:val="32"/>
          <w:u w:val="none"/>
          <w:lang w:val="en-US" w:eastAsia="zh-CN"/>
        </w:rPr>
        <w:t>未安排此项资金</w:t>
      </w:r>
      <w:r>
        <w:rPr>
          <w:rFonts w:hint="eastAsia" w:ascii="仿宋_GB2312" w:hAnsi="黑体" w:eastAsia="仿宋_GB2312" w:cs="仿宋_GB2312"/>
          <w:sz w:val="32"/>
          <w:szCs w:val="32"/>
          <w:u w:val="none"/>
          <w:lang w:eastAsia="zh-CN"/>
        </w:rPr>
        <w:t>。</w:t>
      </w:r>
    </w:p>
    <w:p>
      <w:pPr>
        <w:numPr>
          <w:ilvl w:val="0"/>
          <w:numId w:val="6"/>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定安县国有资产服务中心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按照综合预算原则，定安县国有资产服务中心所有收入和支出均纳入部门预算管理。定安县国有资产服务中心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253.21</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w:t>
      </w:r>
      <w:r>
        <w:rPr>
          <w:rFonts w:hint="eastAsia" w:ascii="仿宋_GB2312" w:hAnsi="黑体" w:eastAsia="仿宋_GB2312"/>
          <w:sz w:val="32"/>
          <w:szCs w:val="32"/>
          <w:highlight w:val="none"/>
          <w:u w:val="none"/>
        </w:rPr>
        <w:t>；支出包括：一般公共服务支出、社会保障和就业支出、卫生健康支出、资源勘探工业信息等支出、住房保障支出</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rPr>
        <w:t>定安县国有资产服务中心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lang w:val="en-US" w:eastAsia="zh-CN"/>
        </w:rPr>
        <w:t>253.21</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lang w:val="en-US" w:eastAsia="zh-CN"/>
        </w:rPr>
        <w:t>253.21</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100</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万元，占</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175.83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今年要开展新一轮国资国企改革，需要更多的经费支付律师费、税费、手续费等费用</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keepNext w:val="0"/>
        <w:keepLines w:val="0"/>
        <w:widowControl w:val="0"/>
        <w:suppressLineNumbers w:val="0"/>
        <w:spacing w:before="0" w:beforeAutospacing="0" w:after="0" w:afterAutospacing="0"/>
        <w:ind w:left="0" w:right="0" w:firstLine="640" w:firstLineChars="200"/>
        <w:jc w:val="both"/>
      </w:pPr>
      <w:r>
        <w:rPr>
          <w:rFonts w:hint="eastAsia" w:ascii="仿宋_GB2312" w:hAnsi="黑体" w:eastAsia="仿宋_GB2312" w:cs="仿宋_GB2312"/>
          <w:sz w:val="32"/>
          <w:szCs w:val="32"/>
          <w:u w:val="none"/>
        </w:rPr>
        <w:t>定安县国有资产服务中心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lang w:val="en-US" w:eastAsia="zh-CN"/>
        </w:rPr>
        <w:t>253.21</w:t>
      </w:r>
      <w:r>
        <w:rPr>
          <w:rFonts w:hint="eastAsia" w:ascii="仿宋_GB2312" w:hAnsi="黑体" w:eastAsia="仿宋_GB2312"/>
          <w:sz w:val="32"/>
          <w:szCs w:val="32"/>
          <w:u w:val="none"/>
        </w:rPr>
        <w:t>万元，其中：基本支出</w:t>
      </w:r>
      <w:r>
        <w:rPr>
          <w:rFonts w:hint="eastAsia" w:ascii="仿宋_GB2312" w:hAnsi="黑体" w:eastAsia="仿宋_GB2312" w:cs="仿宋_GB2312"/>
          <w:sz w:val="32"/>
          <w:szCs w:val="32"/>
          <w:u w:val="none"/>
          <w:lang w:val="en-US" w:eastAsia="zh-CN"/>
        </w:rPr>
        <w:t>53.21</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21</w:t>
      </w:r>
      <w:r>
        <w:rPr>
          <w:rFonts w:hint="eastAsia" w:ascii="仿宋_GB2312" w:hAnsi="黑体" w:eastAsia="仿宋_GB2312"/>
          <w:sz w:val="32"/>
          <w:szCs w:val="32"/>
          <w:u w:val="none"/>
        </w:rPr>
        <w:t>%；项目支出</w:t>
      </w:r>
      <w:r>
        <w:rPr>
          <w:rFonts w:hint="eastAsia" w:ascii="仿宋_GB2312" w:hAnsi="黑体" w:eastAsia="仿宋_GB2312" w:cs="仿宋_GB2312"/>
          <w:sz w:val="32"/>
          <w:szCs w:val="32"/>
          <w:u w:val="none"/>
          <w:lang w:val="en-US" w:eastAsia="zh-CN"/>
        </w:rPr>
        <w:t>200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79</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175.83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今年要开展新一轮国资国企改革，需要更多的经费支付律师费、税费、手续费等费用</w:t>
      </w:r>
      <w:r>
        <w:rPr>
          <w:rFonts w:hint="eastAsia" w:ascii="仿宋_GB2312" w:hAnsi="黑体" w:eastAsia="仿宋_GB2312"/>
          <w:sz w:val="32"/>
          <w:szCs w:val="32"/>
          <w:u w:val="none"/>
        </w:rPr>
        <w:t>。</w:t>
      </w:r>
      <w:r>
        <w:rPr>
          <w:rFonts w:hint="eastAsia" w:ascii="仿宋_GB2312" w:hAnsi="宋体" w:eastAsia="仿宋_GB2312" w:cs="仿宋_GB2312"/>
          <w:kern w:val="2"/>
          <w:sz w:val="32"/>
          <w:szCs w:val="32"/>
          <w:lang w:val="en-US" w:eastAsia="zh-CN" w:bidi="ar"/>
        </w:rPr>
        <w:t>其中委托业务费预算总额0万元，与上年持平。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ascii="仿宋_GB2312" w:hAnsi="黑体" w:eastAsia="仿宋_GB2312"/>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定安县国有资产服务</w:t>
      </w:r>
      <w:r>
        <w:rPr>
          <w:rFonts w:hint="eastAsia" w:ascii="仿宋" w:hAnsi="仿宋" w:eastAsia="仿宋" w:cs="仿宋"/>
          <w:sz w:val="32"/>
          <w:szCs w:val="32"/>
          <w:lang w:eastAsia="zh-CN"/>
        </w:rPr>
        <w:t>中心</w:t>
      </w:r>
      <w:r>
        <w:rPr>
          <w:rFonts w:hint="eastAsia" w:ascii="仿宋" w:hAnsi="仿宋" w:eastAsia="仿宋" w:cs="仿宋"/>
          <w:sz w:val="32"/>
          <w:szCs w:val="32"/>
        </w:rPr>
        <w:t>政府采购预算总额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cs="仿宋_GB2312"/>
          <w:sz w:val="32"/>
          <w:szCs w:val="32"/>
          <w:u w:val="none"/>
        </w:rPr>
        <w:t>定安县国有资产服务中心本级及下属各预算单位共有车辆</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辆，其中，领导干部用车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rPr>
        <w:t>定安县国有资产服务中心</w:t>
      </w:r>
      <w:r>
        <w:rPr>
          <w:rFonts w:hint="eastAsia" w:ascii="仿宋_GB2312" w:hAnsi="黑体" w:eastAsia="仿宋_GB2312" w:cs="仿宋_GB2312"/>
          <w:sz w:val="32"/>
          <w:szCs w:val="32"/>
          <w:u w:val="none"/>
          <w:lang w:val="en-US" w:eastAsia="zh-CN"/>
        </w:rPr>
        <w:t>10</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253.21</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rPr>
        <w:t>国资国企改革及国有资产事务经费</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200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支付律师费、税费、手续费等费用</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rPr>
        <w:t>出具国企决算审计报告</w:t>
      </w:r>
      <w:r>
        <w:rPr>
          <w:rFonts w:hint="eastAsia" w:ascii="仿宋_GB2312" w:hAnsi="黑体" w:eastAsia="仿宋_GB2312" w:cs="仿宋_GB2312"/>
          <w:sz w:val="32"/>
          <w:szCs w:val="32"/>
          <w:u w:val="none"/>
          <w:lang w:val="en-US" w:eastAsia="zh-CN"/>
        </w:rPr>
        <w:t>大于等于22份</w:t>
      </w:r>
      <w:r>
        <w:rPr>
          <w:rFonts w:hint="eastAsia" w:ascii="仿宋_GB2312" w:hAnsi="黑体" w:eastAsia="仿宋_GB2312" w:cs="仿宋_GB2312"/>
          <w:sz w:val="32"/>
          <w:szCs w:val="32"/>
          <w:u w:val="none"/>
          <w:lang w:eastAsia="zh-CN"/>
        </w:rPr>
        <w:t>。</w:t>
      </w: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E419C70"/>
    <w:multiLevelType w:val="singleLevel"/>
    <w:tmpl w:val="1E419C70"/>
    <w:lvl w:ilvl="0" w:tentative="0">
      <w:start w:val="1"/>
      <w:numFmt w:val="chineseCounting"/>
      <w:suff w:val="nothing"/>
      <w:lvlText w:val="%1、"/>
      <w:lvlJc w:val="left"/>
      <w:rPr>
        <w:rFonts w:hint="eastAsia"/>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kMjBiM2I0OTRhNTA3NTUxYjIzNzVhZDdhOTZmZWIifQ=="/>
  </w:docVars>
  <w:rsids>
    <w:rsidRoot w:val="00000000"/>
    <w:rsid w:val="14CD2821"/>
    <w:rsid w:val="27F9D6AD"/>
    <w:rsid w:val="2CFFD3C3"/>
    <w:rsid w:val="2FBF19B9"/>
    <w:rsid w:val="30E47886"/>
    <w:rsid w:val="317335CC"/>
    <w:rsid w:val="3391335F"/>
    <w:rsid w:val="37DF1B78"/>
    <w:rsid w:val="3DE53401"/>
    <w:rsid w:val="3FEFB8B6"/>
    <w:rsid w:val="43FD701B"/>
    <w:rsid w:val="4E6B7971"/>
    <w:rsid w:val="51EB539F"/>
    <w:rsid w:val="5CD71462"/>
    <w:rsid w:val="5EFF8EDA"/>
    <w:rsid w:val="5FBFEA10"/>
    <w:rsid w:val="62CD68C4"/>
    <w:rsid w:val="6F772982"/>
    <w:rsid w:val="6F7F7F61"/>
    <w:rsid w:val="6FDB1131"/>
    <w:rsid w:val="6FDF3A11"/>
    <w:rsid w:val="72BFF0B5"/>
    <w:rsid w:val="73CF45A9"/>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3691</Words>
  <Characters>3901</Characters>
  <Lines>1</Lines>
  <Paragraphs>1</Paragraphs>
  <TotalTime>27</TotalTime>
  <ScaleCrop>false</ScaleCrop>
  <LinksUpToDate>false</LinksUpToDate>
  <CharactersWithSpaces>3919</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2017-02-14T07:31:00Z</dcterms:created>
  <dc:creator>null,null,总收发</dc:creator>
  <cp:lastModifiedBy>czj</cp:lastModifiedBy>
  <cp:lastPrinted>2026-02-24T15:16:00Z</cp:lastPrinted>
  <dcterms:modified xsi:type="dcterms:W3CDTF">2026-03-25T17:34:05Z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9CD5ACB89DF74C8CA2C7A790F1CA8422_13</vt:lpwstr>
  </property>
  <property fmtid="{D5CDD505-2E9C-101B-9397-08002B2CF9AE}" pid="4" name="KSOTemplateDocerSaveRecord">
    <vt:lpwstr>eyJoZGlkIjoiYTdkNTY4MzY5ZWNhNDk3MWM0YWIyMWUxZjI2YjlmNTkiLCJ1c2VySWQiOiIxMTI1MTE1Njc3In0=</vt:lpwstr>
  </property>
</Properties>
</file>