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lang w:val="en-US" w:eastAsia="zh-CN"/>
        </w:rPr>
        <w:t>2026</w:t>
      </w:r>
      <w:r>
        <w:rPr>
          <w:rFonts w:hint="eastAsia" w:ascii="方正小标宋简体" w:hAnsi="方正小标宋简体" w:eastAsia="方正小标宋简体" w:cs="方正小标宋简体"/>
          <w:sz w:val="48"/>
          <w:szCs w:val="48"/>
        </w:rPr>
        <w:t>年</w:t>
      </w:r>
      <w:r>
        <w:rPr>
          <w:rFonts w:hint="eastAsia" w:ascii="方正小标宋简体" w:hAnsi="方正小标宋简体" w:eastAsia="方正小标宋简体" w:cs="方正小标宋简体"/>
          <w:sz w:val="48"/>
          <w:szCs w:val="48"/>
          <w:lang w:val="en-US" w:eastAsia="zh-CN"/>
        </w:rPr>
        <w:t>定安县林业发展服务中心</w:t>
      </w:r>
      <w:r>
        <w:rPr>
          <w:rFonts w:hint="eastAsia" w:ascii="方正小标宋简体" w:hAnsi="方正小标宋简体" w:eastAsia="方正小标宋简体" w:cs="方正小标宋简体"/>
          <w:sz w:val="48"/>
          <w:szCs w:val="48"/>
        </w:rPr>
        <w:t>预算</w:t>
      </w:r>
    </w:p>
    <w:p>
      <w:pPr>
        <w:ind w:firstLine="1680"/>
        <w:jc w:val="center"/>
        <w:rPr>
          <w:sz w:val="72"/>
          <w:szCs w:val="7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rFonts w:hint="eastAsia" w:ascii="黑体" w:hAnsi="黑体" w:eastAsia="黑体"/>
          <w:sz w:val="52"/>
          <w:szCs w:val="52"/>
        </w:rPr>
        <w:sectPr>
          <w:footerReference r:id="rId3" w:type="default"/>
          <w:pgSz w:w="11906" w:h="16838"/>
          <w:pgMar w:top="1440" w:right="1800" w:bottom="1440" w:left="1800" w:header="851" w:footer="992" w:gutter="0"/>
          <w:cols w:space="720" w:num="1"/>
          <w:docGrid w:type="lines" w:linePitch="312" w:charSpace="0"/>
        </w:sectPr>
      </w:pPr>
    </w:p>
    <w:p>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spacing w:line="578" w:lineRule="exact"/>
        <w:jc w:val="center"/>
        <w:rPr>
          <w:rFonts w:hint="eastAsia" w:ascii="黑体" w:hAnsi="黑体" w:eastAsia="黑体"/>
          <w:sz w:val="52"/>
          <w:szCs w:val="52"/>
        </w:rPr>
      </w:pPr>
    </w:p>
    <w:p>
      <w:pPr>
        <w:pStyle w:val="5"/>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定安县林业发展服务中心</w:t>
      </w:r>
      <w:r>
        <w:rPr>
          <w:rFonts w:hint="eastAsia" w:ascii="黑体" w:hAnsi="黑体" w:eastAsia="黑体"/>
          <w:sz w:val="32"/>
          <w:szCs w:val="32"/>
        </w:rPr>
        <w:t>概况</w:t>
      </w:r>
    </w:p>
    <w:p>
      <w:pPr>
        <w:pStyle w:val="5"/>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构成</w:t>
      </w:r>
      <w:r>
        <w:rPr>
          <w:rFonts w:hint="eastAsia" w:ascii="黑体" w:hAnsi="黑体" w:eastAsia="黑体"/>
          <w:sz w:val="32"/>
          <w:szCs w:val="32"/>
          <w:lang w:val="en-US" w:eastAsia="zh-CN"/>
        </w:rPr>
        <w:t>设置</w:t>
      </w:r>
    </w:p>
    <w:p>
      <w:pPr>
        <w:pStyle w:val="5"/>
        <w:numPr>
          <w:ilvl w:val="0"/>
          <w:numId w:val="1"/>
        </w:numPr>
        <w:spacing w:line="578" w:lineRule="exact"/>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2026年</w:t>
      </w:r>
      <w:r>
        <w:rPr>
          <w:rFonts w:hint="eastAsia" w:ascii="黑体" w:hAnsi="黑体" w:eastAsia="黑体"/>
          <w:sz w:val="32"/>
          <w:szCs w:val="32"/>
          <w:lang w:eastAsia="zh-CN"/>
        </w:rPr>
        <w:t>定安县林业发展服务中心预</w:t>
      </w:r>
      <w:r>
        <w:rPr>
          <w:rFonts w:hint="eastAsia" w:ascii="黑体" w:hAnsi="黑体" w:eastAsia="黑体"/>
          <w:sz w:val="32"/>
          <w:szCs w:val="32"/>
        </w:rPr>
        <w:t>算表</w:t>
      </w:r>
    </w:p>
    <w:p>
      <w:pPr>
        <w:pStyle w:val="5"/>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2026年</w:t>
      </w:r>
      <w:r>
        <w:rPr>
          <w:rFonts w:hint="eastAsia" w:ascii="黑体" w:hAnsi="黑体" w:eastAsia="黑体"/>
          <w:sz w:val="32"/>
          <w:szCs w:val="32"/>
          <w:lang w:eastAsia="zh-CN"/>
        </w:rPr>
        <w:t>定安县林业发展服务中心</w:t>
      </w:r>
      <w:r>
        <w:rPr>
          <w:rFonts w:hint="eastAsia" w:ascii="黑体" w:hAnsi="黑体" w:eastAsia="黑体"/>
          <w:sz w:val="32"/>
          <w:szCs w:val="32"/>
        </w:rPr>
        <w:t>预算情况说明</w:t>
      </w:r>
    </w:p>
    <w:p>
      <w:pPr>
        <w:pStyle w:val="5"/>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spacing w:line="578" w:lineRule="exact"/>
        <w:jc w:val="left"/>
        <w:rPr>
          <w:rFonts w:ascii="黑体" w:hAnsi="黑体" w:eastAsia="黑体"/>
          <w:sz w:val="32"/>
          <w:szCs w:val="32"/>
        </w:rPr>
      </w:pPr>
    </w:p>
    <w:p>
      <w:pPr>
        <w:pStyle w:val="5"/>
        <w:numPr>
          <w:ilvl w:val="0"/>
          <w:numId w:val="4"/>
        </w:numPr>
        <w:spacing w:line="578" w:lineRule="exact"/>
        <w:ind w:firstLineChars="0"/>
        <w:jc w:val="center"/>
        <w:rPr>
          <w:rFonts w:ascii="仿宋_GB2312" w:hAnsi="仿宋_GB2312" w:eastAsia="仿宋_GB2312" w:cs="仿宋_GB2312"/>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pPr>
        <w:pStyle w:val="5"/>
        <w:numPr>
          <w:ilvl w:val="0"/>
          <w:numId w:val="4"/>
        </w:numPr>
        <w:spacing w:line="578" w:lineRule="exact"/>
        <w:ind w:firstLineChars="0"/>
        <w:jc w:val="center"/>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定安县林业发展服务中心</w:t>
      </w:r>
      <w:r>
        <w:rPr>
          <w:rFonts w:hint="eastAsia" w:ascii="黑体" w:hAnsi="黑体" w:eastAsia="黑体"/>
          <w:sz w:val="32"/>
          <w:szCs w:val="32"/>
        </w:rPr>
        <w:t>概况</w:t>
      </w:r>
    </w:p>
    <w:p>
      <w:pPr>
        <w:spacing w:line="578" w:lineRule="exact"/>
        <w:jc w:val="left"/>
        <w:rPr>
          <w:rFonts w:ascii="仿宋_GB2312" w:hAnsi="仿宋_GB2312" w:eastAsia="仿宋_GB2312" w:cs="仿宋_GB2312"/>
          <w:sz w:val="32"/>
          <w:szCs w:val="32"/>
        </w:rPr>
      </w:pPr>
    </w:p>
    <w:p>
      <w:pPr>
        <w:pStyle w:val="5"/>
        <w:numPr>
          <w:ilvl w:val="0"/>
          <w:numId w:val="0"/>
        </w:numPr>
        <w:spacing w:line="578" w:lineRule="exact"/>
        <w:ind w:left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一、</w:t>
      </w:r>
      <w:r>
        <w:rPr>
          <w:rFonts w:hint="eastAsia" w:ascii="黑体" w:hAnsi="黑体" w:eastAsia="黑体" w:cs="仿宋_GB2312"/>
          <w:sz w:val="32"/>
          <w:szCs w:val="32"/>
        </w:rPr>
        <w:t>主要职能</w:t>
      </w:r>
    </w:p>
    <w:p>
      <w:pPr>
        <w:keepNext w:val="0"/>
        <w:keepLines w:val="0"/>
        <w:pageBreakBefore w:val="0"/>
        <w:widowControl/>
        <w:numPr>
          <w:ilvl w:val="0"/>
          <w:numId w:val="0"/>
        </w:numPr>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(一)贯彻落实党和国家有关林业工作的方针政策、法律法规，围绕县委、县政府的中心工作，积极开展林业发展服务工 作，引领正确的舆论导向。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（二）负责落实林业生态修复和城乡绿化工作。组织实施林业有害生物防治､检疫和预测预报。依法依规实施退耕（塘）还 林还湿、林业生态补偿工作。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三）承担林地相关管理工作。依法依规抓好全县森林经营规划和森林经营方案的编制、监督实施。落实陆生野生动植物的救护繁育、疫源疫病监测工作，抓好林业调查、设计等技术性工作。依法依规做好全县森林、湿地资源的管理工作。负责指导生态公益林管理工作。指导国有林场进行森林资源管理。指导基层木材检查站的建设和管理｡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（四）负责指导国有林场改革等相关工作。依法依规开展林业产业发展，落实《定安县总体规划》林地保护利用专篇，落实林业生物种质资源保护和调查，以及全县林业产业和花卉产业发展规划｡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（五）落实森林防火宣传教育、巡护防控、防火设施建设、火情早期处理等工作。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（六）依法依规开展林木种子种质资源普查和良种选育推广工作。</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（七）负责具体组织实施林业有关项目。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八）负责全县林业生产技术指导与服务工作，负责优良树种、品种及林业先进技术的示范推广工作。开展林业技术知识宣传工作，做好林业技术技能培训工作。负责林场、苗圃建设技术服务、指导工作。负责保护优良乡土树种，负责林木种苗产前、产中、产后等各环节的技术服务工作。 </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（九）组织开展林业科学研究､成果转化和技术推广工作。承担林业质量检验、监测等相关工作。 </w:t>
      </w:r>
    </w:p>
    <w:p>
      <w:pPr>
        <w:pStyle w:val="5"/>
        <w:numPr>
          <w:ilvl w:val="0"/>
          <w:numId w:val="0"/>
        </w:numPr>
        <w:ind w:leftChars="0" w:firstLine="640" w:firstLineChars="20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（十）完成县委、县政府和县自然资源与规划局主管部门交办的其他非行政职能工作</w:t>
      </w:r>
    </w:p>
    <w:p>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numPr>
          <w:ilvl w:val="-1"/>
          <w:numId w:val="0"/>
        </w:numPr>
        <w:spacing w:line="560" w:lineRule="exact"/>
        <w:ind w:left="0" w:firstLine="640" w:firstLineChars="200"/>
        <w:jc w:val="left"/>
        <w:rPr>
          <w:rFonts w:hint="eastAsia" w:ascii="仿宋_GB2312" w:hAnsi="黑体" w:eastAsia="仿宋_GB2312" w:cs="仿宋_GB2312"/>
          <w:sz w:val="32"/>
          <w:szCs w:val="32"/>
          <w:highlight w:val="none"/>
          <w:u w:val="none"/>
          <w:lang w:val="en-US" w:eastAsia="zh-CN"/>
        </w:rPr>
      </w:pPr>
      <w:r>
        <w:rPr>
          <w:rFonts w:hint="eastAsia" w:ascii="仿宋_GB2312" w:hAnsi="仿宋_GB2312" w:eastAsia="仿宋_GB2312" w:cs="仿宋_GB2312"/>
          <w:sz w:val="32"/>
          <w:szCs w:val="32"/>
          <w:lang w:val="en-US" w:eastAsia="zh-CN"/>
        </w:rPr>
        <w:t>定安县林业发展服务中心</w:t>
      </w:r>
      <w:r>
        <w:rPr>
          <w:rFonts w:hint="eastAsia" w:ascii="仿宋_GB2312" w:hAnsi="黑体" w:eastAsia="仿宋_GB2312" w:cs="仿宋_GB2312"/>
          <w:sz w:val="32"/>
          <w:szCs w:val="32"/>
          <w:highlight w:val="none"/>
          <w:u w:val="none"/>
          <w:lang w:val="en-US" w:eastAsia="zh-CN"/>
        </w:rPr>
        <w:t>内设3个科室，包括办公室、林业生态保护室、林业发展推广服务室。</w:t>
      </w:r>
    </w:p>
    <w:p>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2026</w:t>
      </w:r>
      <w:r>
        <w:rPr>
          <w:rFonts w:hint="eastAsia" w:ascii="黑体" w:hAnsi="黑体" w:eastAsia="黑体"/>
          <w:sz w:val="32"/>
          <w:szCs w:val="32"/>
        </w:rPr>
        <w:t>年</w:t>
      </w:r>
      <w:r>
        <w:rPr>
          <w:rFonts w:hint="eastAsia" w:ascii="黑体" w:hAnsi="黑体" w:eastAsia="黑体"/>
          <w:sz w:val="32"/>
          <w:szCs w:val="32"/>
          <w:lang w:eastAsia="zh-CN"/>
        </w:rPr>
        <w:t>定安县林业发展服务中心</w:t>
      </w:r>
      <w:r>
        <w:rPr>
          <w:rFonts w:hint="eastAsia" w:ascii="黑体" w:hAnsi="黑体" w:eastAsia="黑体"/>
          <w:sz w:val="32"/>
          <w:szCs w:val="32"/>
        </w:rPr>
        <w:t>预算表</w:t>
      </w:r>
    </w:p>
    <w:p>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pPr>
        <w:numPr>
          <w:ilvl w:val="-1"/>
          <w:numId w:val="0"/>
        </w:numPr>
        <w:spacing w:line="578" w:lineRule="exact"/>
        <w:ind w:firstLine="0" w:firstLineChars="0"/>
        <w:jc w:val="both"/>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 xml:space="preserve">部分  </w:t>
      </w:r>
      <w:r>
        <w:rPr>
          <w:rFonts w:hint="eastAsia" w:ascii="黑体" w:hAnsi="黑体" w:eastAsia="黑体"/>
          <w:sz w:val="32"/>
          <w:szCs w:val="32"/>
          <w:lang w:val="en-US" w:eastAsia="zh-CN"/>
        </w:rPr>
        <w:t>2026</w:t>
      </w:r>
      <w:r>
        <w:rPr>
          <w:rFonts w:hint="eastAsia" w:ascii="黑体" w:hAnsi="黑体" w:eastAsia="黑体"/>
          <w:sz w:val="32"/>
          <w:szCs w:val="32"/>
          <w:lang w:eastAsia="zh-CN"/>
        </w:rPr>
        <w:t>年定安县林业发展服务中心预算情况说</w:t>
      </w:r>
      <w:r>
        <w:rPr>
          <w:rFonts w:hint="eastAsia" w:ascii="黑体" w:hAnsi="黑体" w:eastAsia="黑体"/>
          <w:sz w:val="32"/>
          <w:szCs w:val="32"/>
        </w:rPr>
        <w:t>明</w:t>
      </w:r>
    </w:p>
    <w:p>
      <w:pPr>
        <w:spacing w:line="578" w:lineRule="exact"/>
        <w:jc w:val="center"/>
        <w:rPr>
          <w:rFonts w:ascii="黑体" w:hAnsi="黑体" w:eastAsia="黑体"/>
          <w:sz w:val="32"/>
          <w:szCs w:val="32"/>
        </w:rPr>
      </w:pPr>
    </w:p>
    <w:p>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一、</w:t>
      </w:r>
      <w:r>
        <w:rPr>
          <w:rFonts w:hint="eastAsia" w:ascii="方正黑体_GBK" w:hAnsi="方正黑体_GBK" w:eastAsia="方正黑体_GBK" w:cs="方正黑体_GBK"/>
          <w:sz w:val="32"/>
          <w:szCs w:val="32"/>
          <w:u w:val="none"/>
        </w:rPr>
        <w:t>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spacing w:line="560" w:lineRule="exact"/>
        <w:ind w:firstLine="640" w:firstLineChars="200"/>
        <w:jc w:val="both"/>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lang w:val="en-US" w:eastAsia="zh-CN"/>
        </w:rPr>
        <w:t>定安县林业发展服务中心2026</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614.77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rPr>
        <w:t>比上年预算数增加</w:t>
      </w:r>
      <w:r>
        <w:rPr>
          <w:rFonts w:hint="eastAsia" w:ascii="仿宋_GB2312" w:hAnsi="仿宋_GB2312" w:eastAsia="仿宋_GB2312" w:cs="仿宋_GB2312"/>
          <w:sz w:val="32"/>
          <w:szCs w:val="32"/>
          <w:u w:val="none"/>
          <w:lang w:val="en-US" w:eastAsia="zh-CN"/>
        </w:rPr>
        <w:t>163.33</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主要是农林水支出</w:t>
      </w:r>
      <w:r>
        <w:rPr>
          <w:rFonts w:hint="eastAsia" w:ascii="仿宋_GB2312" w:hAnsi="仿宋_GB2312" w:eastAsia="仿宋_GB2312" w:cs="仿宋_GB2312"/>
          <w:sz w:val="32"/>
          <w:szCs w:val="32"/>
          <w:u w:val="none"/>
          <w:lang w:val="en-US" w:eastAsia="zh-CN"/>
        </w:rPr>
        <w:t>增加</w:t>
      </w:r>
      <w:r>
        <w:rPr>
          <w:rFonts w:hint="eastAsia" w:ascii="仿宋_GB2312" w:hAnsi="仿宋_GB2312" w:eastAsia="仿宋_GB2312" w:cs="仿宋_GB2312"/>
          <w:color w:val="auto"/>
          <w:sz w:val="32"/>
          <w:szCs w:val="32"/>
          <w:highlight w:val="none"/>
          <w:u w:val="none"/>
        </w:rPr>
        <w:t>。其中，收入总计</w:t>
      </w:r>
      <w:r>
        <w:rPr>
          <w:rFonts w:hint="eastAsia" w:ascii="仿宋_GB2312" w:hAnsi="仿宋_GB2312" w:eastAsia="仿宋_GB2312" w:cs="仿宋_GB2312"/>
          <w:color w:val="auto"/>
          <w:sz w:val="32"/>
          <w:szCs w:val="32"/>
          <w:highlight w:val="none"/>
          <w:u w:val="none"/>
          <w:lang w:val="en-US" w:eastAsia="zh-CN"/>
        </w:rPr>
        <w:t>614.77</w:t>
      </w:r>
      <w:r>
        <w:rPr>
          <w:rFonts w:hint="eastAsia" w:ascii="仿宋_GB2312" w:hAnsi="仿宋_GB2312" w:eastAsia="仿宋_GB2312" w:cs="仿宋_GB2312"/>
          <w:color w:val="auto"/>
          <w:sz w:val="32"/>
          <w:szCs w:val="32"/>
          <w:highlight w:val="none"/>
          <w:u w:val="none"/>
        </w:rPr>
        <w:t>万元，包括一般公共预算本年收入</w:t>
      </w:r>
      <w:r>
        <w:rPr>
          <w:rFonts w:hint="eastAsia" w:ascii="仿宋_GB2312" w:hAnsi="仿宋_GB2312" w:eastAsia="仿宋_GB2312" w:cs="仿宋_GB2312"/>
          <w:color w:val="auto"/>
          <w:sz w:val="32"/>
          <w:szCs w:val="32"/>
          <w:highlight w:val="none"/>
          <w:u w:val="none"/>
          <w:lang w:val="en-US" w:eastAsia="zh-CN"/>
        </w:rPr>
        <w:t>595.88</w:t>
      </w:r>
      <w:r>
        <w:rPr>
          <w:rFonts w:hint="eastAsia" w:ascii="仿宋_GB2312" w:hAnsi="仿宋_GB2312" w:eastAsia="仿宋_GB2312" w:cs="仿宋_GB2312"/>
          <w:color w:val="auto"/>
          <w:sz w:val="32"/>
          <w:szCs w:val="32"/>
          <w:highlight w:val="none"/>
          <w:u w:val="none"/>
        </w:rPr>
        <w:t>万元、上年结转</w:t>
      </w:r>
      <w:r>
        <w:rPr>
          <w:rFonts w:hint="eastAsia" w:ascii="仿宋_GB2312" w:hAnsi="仿宋_GB2312" w:eastAsia="仿宋_GB2312" w:cs="仿宋_GB2312"/>
          <w:color w:val="auto"/>
          <w:sz w:val="32"/>
          <w:szCs w:val="32"/>
          <w:highlight w:val="none"/>
          <w:u w:val="none"/>
          <w:lang w:val="en-US" w:eastAsia="zh-CN"/>
        </w:rPr>
        <w:t>18.89</w:t>
      </w:r>
      <w:r>
        <w:rPr>
          <w:rFonts w:hint="eastAsia" w:ascii="仿宋_GB2312" w:hAnsi="仿宋_GB2312" w:eastAsia="仿宋_GB2312" w:cs="仿宋_GB2312"/>
          <w:color w:val="auto"/>
          <w:sz w:val="32"/>
          <w:szCs w:val="32"/>
          <w:highlight w:val="none"/>
          <w:u w:val="none"/>
        </w:rPr>
        <w:t>万元，政府性基金预算本年收入</w:t>
      </w:r>
      <w:r>
        <w:rPr>
          <w:rFonts w:hint="eastAsia" w:ascii="仿宋_GB2312" w:hAnsi="仿宋_GB2312" w:eastAsia="仿宋_GB2312" w:cs="仿宋_GB2312"/>
          <w:color w:val="auto"/>
          <w:sz w:val="32"/>
          <w:szCs w:val="32"/>
          <w:highlight w:val="none"/>
          <w:u w:val="none"/>
          <w:lang w:val="en-US" w:eastAsia="zh-CN"/>
        </w:rPr>
        <w:t>0</w:t>
      </w:r>
      <w:r>
        <w:rPr>
          <w:rFonts w:hint="eastAsia" w:ascii="仿宋_GB2312" w:hAnsi="仿宋_GB2312" w:eastAsia="仿宋_GB2312" w:cs="仿宋_GB2312"/>
          <w:color w:val="auto"/>
          <w:sz w:val="32"/>
          <w:szCs w:val="32"/>
          <w:highlight w:val="none"/>
          <w:u w:val="none"/>
        </w:rPr>
        <w:t>万元、上年结转</w:t>
      </w:r>
      <w:r>
        <w:rPr>
          <w:rFonts w:hint="eastAsia" w:ascii="仿宋_GB2312" w:hAnsi="仿宋_GB2312" w:eastAsia="仿宋_GB2312" w:cs="仿宋_GB2312"/>
          <w:color w:val="auto"/>
          <w:sz w:val="32"/>
          <w:szCs w:val="32"/>
          <w:highlight w:val="none"/>
          <w:u w:val="none"/>
          <w:lang w:val="en-US" w:eastAsia="zh-CN"/>
        </w:rPr>
        <w:t>0</w:t>
      </w:r>
      <w:r>
        <w:rPr>
          <w:rFonts w:hint="eastAsia" w:ascii="仿宋_GB2312" w:hAnsi="仿宋_GB2312" w:eastAsia="仿宋_GB2312" w:cs="仿宋_GB2312"/>
          <w:color w:val="auto"/>
          <w:sz w:val="32"/>
          <w:szCs w:val="32"/>
          <w:highlight w:val="none"/>
          <w:u w:val="none"/>
        </w:rPr>
        <w:t>万元</w:t>
      </w:r>
      <w:r>
        <w:rPr>
          <w:rFonts w:hint="eastAsia" w:ascii="仿宋_GB2312" w:hAnsi="仿宋_GB2312" w:eastAsia="仿宋_GB2312" w:cs="仿宋_GB2312"/>
          <w:color w:val="auto"/>
          <w:sz w:val="32"/>
          <w:szCs w:val="32"/>
          <w:highlight w:val="none"/>
          <w:u w:val="none"/>
          <w:lang w:eastAsia="zh-CN"/>
        </w:rPr>
        <w:t>，国有资本经营预算本年收入</w:t>
      </w:r>
      <w:r>
        <w:rPr>
          <w:rFonts w:hint="eastAsia" w:ascii="仿宋_GB2312" w:hAnsi="仿宋_GB2312" w:eastAsia="仿宋_GB2312" w:cs="仿宋_GB2312"/>
          <w:color w:val="auto"/>
          <w:sz w:val="32"/>
          <w:szCs w:val="32"/>
          <w:highlight w:val="none"/>
          <w:u w:val="none"/>
          <w:lang w:val="en-US" w:eastAsia="zh-CN"/>
        </w:rPr>
        <w:t>0</w:t>
      </w:r>
      <w:r>
        <w:rPr>
          <w:rFonts w:hint="eastAsia" w:ascii="仿宋_GB2312" w:hAnsi="仿宋_GB2312" w:eastAsia="仿宋_GB2312" w:cs="仿宋_GB2312"/>
          <w:color w:val="auto"/>
          <w:sz w:val="32"/>
          <w:szCs w:val="32"/>
          <w:highlight w:val="none"/>
          <w:u w:val="none"/>
        </w:rPr>
        <w:t>万元、上年结转</w:t>
      </w:r>
      <w:r>
        <w:rPr>
          <w:rFonts w:hint="eastAsia" w:ascii="仿宋_GB2312" w:hAnsi="仿宋_GB2312" w:eastAsia="仿宋_GB2312" w:cs="仿宋_GB2312"/>
          <w:color w:val="auto"/>
          <w:sz w:val="32"/>
          <w:szCs w:val="32"/>
          <w:highlight w:val="none"/>
          <w:u w:val="none"/>
          <w:lang w:val="en-US" w:eastAsia="zh-CN"/>
        </w:rPr>
        <w:t>0</w:t>
      </w:r>
      <w:r>
        <w:rPr>
          <w:rFonts w:hint="eastAsia" w:ascii="仿宋_GB2312" w:hAnsi="仿宋_GB2312" w:eastAsia="仿宋_GB2312" w:cs="仿宋_GB2312"/>
          <w:color w:val="auto"/>
          <w:sz w:val="32"/>
          <w:szCs w:val="32"/>
          <w:highlight w:val="none"/>
          <w:u w:val="none"/>
        </w:rPr>
        <w:t>万元</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支出总计</w:t>
      </w:r>
      <w:r>
        <w:rPr>
          <w:rFonts w:hint="eastAsia" w:ascii="仿宋_GB2312" w:hAnsi="仿宋_GB2312" w:eastAsia="仿宋_GB2312" w:cs="仿宋_GB2312"/>
          <w:color w:val="auto"/>
          <w:sz w:val="32"/>
          <w:szCs w:val="32"/>
          <w:highlight w:val="none"/>
          <w:u w:val="none"/>
          <w:lang w:val="en-US" w:eastAsia="zh-CN"/>
        </w:rPr>
        <w:t>614.77</w:t>
      </w:r>
      <w:r>
        <w:rPr>
          <w:rFonts w:hint="eastAsia" w:ascii="仿宋_GB2312" w:hAnsi="仿宋_GB2312" w:eastAsia="仿宋_GB2312" w:cs="仿宋_GB2312"/>
          <w:color w:val="auto"/>
          <w:sz w:val="32"/>
          <w:szCs w:val="32"/>
          <w:u w:val="none"/>
        </w:rPr>
        <w:t>万元，包括社会保障和就业支出</w:t>
      </w:r>
      <w:r>
        <w:rPr>
          <w:rFonts w:hint="eastAsia" w:ascii="仿宋_GB2312" w:hAnsi="仿宋_GB2312" w:eastAsia="仿宋_GB2312" w:cs="仿宋_GB2312"/>
          <w:color w:val="auto"/>
          <w:sz w:val="32"/>
          <w:szCs w:val="32"/>
          <w:u w:val="none"/>
          <w:lang w:val="en-US" w:eastAsia="zh-CN"/>
        </w:rPr>
        <w:t>50.12</w:t>
      </w:r>
      <w:r>
        <w:rPr>
          <w:rFonts w:hint="eastAsia" w:ascii="仿宋_GB2312" w:hAnsi="仿宋_GB2312" w:eastAsia="仿宋_GB2312" w:cs="仿宋_GB2312"/>
          <w:color w:val="auto"/>
          <w:sz w:val="32"/>
          <w:szCs w:val="32"/>
          <w:u w:val="none"/>
        </w:rPr>
        <w:t>万元、 卫生健康支出</w:t>
      </w:r>
      <w:r>
        <w:rPr>
          <w:rFonts w:hint="eastAsia" w:ascii="仿宋_GB2312" w:hAnsi="仿宋_GB2312" w:eastAsia="仿宋_GB2312" w:cs="仿宋_GB2312"/>
          <w:color w:val="auto"/>
          <w:sz w:val="32"/>
          <w:szCs w:val="32"/>
          <w:u w:val="none"/>
          <w:lang w:val="en-US" w:eastAsia="zh-CN"/>
        </w:rPr>
        <w:t>38.83</w:t>
      </w:r>
      <w:r>
        <w:rPr>
          <w:rFonts w:hint="eastAsia" w:ascii="仿宋_GB2312" w:hAnsi="仿宋_GB2312" w:eastAsia="仿宋_GB2312" w:cs="仿宋_GB2312"/>
          <w:color w:val="auto"/>
          <w:sz w:val="32"/>
          <w:szCs w:val="32"/>
          <w:u w:val="none"/>
        </w:rPr>
        <w:t>万元、 节能环保支出</w:t>
      </w:r>
      <w:r>
        <w:rPr>
          <w:rFonts w:hint="eastAsia" w:ascii="仿宋_GB2312" w:hAnsi="仿宋_GB2312" w:eastAsia="仿宋_GB2312" w:cs="仿宋_GB2312"/>
          <w:color w:val="auto"/>
          <w:sz w:val="32"/>
          <w:szCs w:val="32"/>
          <w:u w:val="none"/>
          <w:lang w:val="en-US" w:eastAsia="zh-CN"/>
        </w:rPr>
        <w:t>10.79</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lang w:eastAsia="zh-CN"/>
        </w:rPr>
        <w:t>、农林水支出</w:t>
      </w:r>
      <w:r>
        <w:rPr>
          <w:rFonts w:hint="eastAsia" w:ascii="仿宋_GB2312" w:hAnsi="仿宋_GB2312" w:eastAsia="仿宋_GB2312" w:cs="仿宋_GB2312"/>
          <w:sz w:val="32"/>
          <w:szCs w:val="32"/>
          <w:u w:val="none"/>
          <w:lang w:val="en-US" w:eastAsia="zh-CN"/>
        </w:rPr>
        <w:t>490.97万元、 住房保障支出24.06万元</w:t>
      </w:r>
      <w:r>
        <w:rPr>
          <w:rFonts w:hint="eastAsia" w:ascii="仿宋_GB2312" w:hAnsi="仿宋_GB2312" w:eastAsia="仿宋_GB2312" w:cs="仿宋_GB2312"/>
          <w:sz w:val="32"/>
          <w:szCs w:val="32"/>
          <w:u w:val="none"/>
        </w:rPr>
        <w:t>，结转下年</w:t>
      </w:r>
      <w:r>
        <w:rPr>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sz w:val="32"/>
          <w:szCs w:val="32"/>
          <w:u w:val="none"/>
        </w:rPr>
        <w:t>万元。</w:t>
      </w:r>
    </w:p>
    <w:p>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二、一般公共预算当年拨款情况说明</w:t>
      </w:r>
    </w:p>
    <w:p>
      <w:pPr>
        <w:spacing w:line="578"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（一）一般公共预算当年规模变化情况</w:t>
      </w:r>
    </w:p>
    <w:p>
      <w:pPr>
        <w:spacing w:line="578"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定安县林业发展服务中心</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614.77</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163.33</w:t>
      </w:r>
      <w:r>
        <w:rPr>
          <w:rFonts w:hint="eastAsia" w:ascii="仿宋_GB2312" w:hAnsi="仿宋_GB2312" w:eastAsia="仿宋_GB2312" w:cs="仿宋_GB2312"/>
          <w:sz w:val="32"/>
          <w:szCs w:val="32"/>
        </w:rPr>
        <w:t>万元，主要是农林水支出</w:t>
      </w:r>
      <w:r>
        <w:rPr>
          <w:rFonts w:hint="eastAsia" w:ascii="仿宋_GB2312" w:hAnsi="仿宋_GB2312" w:eastAsia="仿宋_GB2312" w:cs="仿宋_GB2312"/>
          <w:sz w:val="32"/>
          <w:szCs w:val="32"/>
          <w:lang w:val="en-US" w:eastAsia="zh-CN"/>
        </w:rPr>
        <w:t>增加。</w:t>
      </w:r>
    </w:p>
    <w:p>
      <w:pPr>
        <w:spacing w:line="578"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（二）一般公共预算当年拨款结构情况</w:t>
      </w:r>
    </w:p>
    <w:p>
      <w:pPr>
        <w:spacing w:line="560" w:lineRule="exact"/>
        <w:ind w:firstLine="800" w:firstLineChars="250"/>
        <w:rPr>
          <w:rFonts w:hint="eastAsia" w:ascii="仿宋_GB2312" w:hAnsi="黑体" w:eastAsia="仿宋_GB2312"/>
          <w:sz w:val="32"/>
          <w:szCs w:val="32"/>
          <w:u w:val="none"/>
          <w:lang w:val="en-US" w:eastAsia="zh-CN"/>
        </w:rPr>
      </w:pPr>
      <w:r>
        <w:rPr>
          <w:rFonts w:hint="eastAsia" w:ascii="仿宋_GB2312" w:hAnsi="仿宋_GB2312" w:eastAsia="仿宋_GB2312" w:cs="仿宋_GB2312"/>
          <w:color w:val="auto"/>
          <w:sz w:val="32"/>
          <w:szCs w:val="32"/>
          <w:u w:val="none"/>
        </w:rPr>
        <w:t>社会保障和就业支出</w:t>
      </w:r>
      <w:r>
        <w:rPr>
          <w:rFonts w:hint="eastAsia" w:ascii="仿宋_GB2312" w:hAnsi="仿宋_GB2312" w:eastAsia="仿宋_GB2312" w:cs="仿宋_GB2312"/>
          <w:color w:val="auto"/>
          <w:sz w:val="32"/>
          <w:szCs w:val="32"/>
          <w:u w:val="none"/>
          <w:lang w:val="en-US" w:eastAsia="zh-CN"/>
        </w:rPr>
        <w:t>50.12</w:t>
      </w:r>
      <w:r>
        <w:rPr>
          <w:rFonts w:hint="eastAsia" w:ascii="仿宋_GB2312" w:hAnsi="仿宋_GB2312" w:eastAsia="仿宋_GB2312" w:cs="仿宋_GB2312"/>
          <w:color w:val="auto"/>
          <w:sz w:val="32"/>
          <w:szCs w:val="32"/>
          <w:u w:val="none"/>
        </w:rPr>
        <w:t>万元</w:t>
      </w:r>
      <w:r>
        <w:rPr>
          <w:rFonts w:hint="eastAsia" w:ascii="仿宋_GB2312" w:hAnsi="仿宋_GB2312" w:eastAsia="仿宋_GB2312" w:cs="仿宋_GB2312"/>
          <w:color w:val="auto"/>
          <w:sz w:val="32"/>
          <w:szCs w:val="32"/>
          <w:u w:val="none"/>
          <w:lang w:eastAsia="zh-CN"/>
        </w:rPr>
        <w:t>，</w:t>
      </w:r>
      <w:r>
        <w:rPr>
          <w:rFonts w:hint="eastAsia" w:ascii="仿宋_GB2312" w:hAnsi="黑体" w:eastAsia="仿宋_GB2312"/>
          <w:sz w:val="32"/>
          <w:szCs w:val="32"/>
          <w:u w:val="none"/>
        </w:rPr>
        <w:t>占</w:t>
      </w:r>
      <w:r>
        <w:rPr>
          <w:rFonts w:hint="eastAsia" w:ascii="仿宋_GB2312" w:hAnsi="黑体" w:eastAsia="仿宋_GB2312"/>
          <w:sz w:val="32"/>
          <w:szCs w:val="32"/>
          <w:u w:val="none"/>
          <w:lang w:val="en-US" w:eastAsia="zh-CN"/>
        </w:rPr>
        <w:t>8.15</w:t>
      </w:r>
      <w:r>
        <w:rPr>
          <w:rFonts w:hint="eastAsia" w:ascii="仿宋_GB2312" w:hAnsi="黑体" w:eastAsia="仿宋_GB2312"/>
          <w:sz w:val="32"/>
          <w:szCs w:val="32"/>
          <w:u w:val="none"/>
        </w:rPr>
        <w:t>%</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 卫生健康支出</w:t>
      </w:r>
      <w:r>
        <w:rPr>
          <w:rFonts w:hint="eastAsia" w:ascii="仿宋_GB2312" w:hAnsi="仿宋_GB2312" w:eastAsia="仿宋_GB2312" w:cs="仿宋_GB2312"/>
          <w:color w:val="auto"/>
          <w:sz w:val="32"/>
          <w:szCs w:val="32"/>
          <w:u w:val="none"/>
          <w:lang w:val="en-US" w:eastAsia="zh-CN"/>
        </w:rPr>
        <w:t>38.83</w:t>
      </w:r>
      <w:r>
        <w:rPr>
          <w:rFonts w:hint="eastAsia" w:ascii="仿宋_GB2312" w:hAnsi="仿宋_GB2312" w:eastAsia="仿宋_GB2312" w:cs="仿宋_GB2312"/>
          <w:color w:val="auto"/>
          <w:sz w:val="32"/>
          <w:szCs w:val="32"/>
          <w:u w:val="none"/>
        </w:rPr>
        <w:t>万元</w:t>
      </w:r>
      <w:r>
        <w:rPr>
          <w:rFonts w:hint="eastAsia" w:ascii="仿宋_GB2312" w:hAnsi="仿宋_GB2312" w:eastAsia="仿宋_GB2312" w:cs="仿宋_GB2312"/>
          <w:color w:val="auto"/>
          <w:sz w:val="32"/>
          <w:szCs w:val="32"/>
          <w:u w:val="none"/>
          <w:lang w:eastAsia="zh-CN"/>
        </w:rPr>
        <w:t>，</w:t>
      </w:r>
      <w:r>
        <w:rPr>
          <w:rFonts w:hint="eastAsia" w:ascii="仿宋_GB2312" w:hAnsi="黑体" w:eastAsia="仿宋_GB2312"/>
          <w:sz w:val="32"/>
          <w:szCs w:val="32"/>
          <w:u w:val="none"/>
        </w:rPr>
        <w:t>占</w:t>
      </w:r>
      <w:r>
        <w:rPr>
          <w:rFonts w:hint="eastAsia" w:ascii="仿宋_GB2312" w:hAnsi="黑体" w:eastAsia="仿宋_GB2312"/>
          <w:sz w:val="32"/>
          <w:szCs w:val="32"/>
          <w:u w:val="none"/>
          <w:lang w:val="en-US" w:eastAsia="zh-CN"/>
        </w:rPr>
        <w:t>6.32</w:t>
      </w:r>
      <w:r>
        <w:rPr>
          <w:rFonts w:hint="eastAsia" w:ascii="仿宋_GB2312" w:hAnsi="黑体" w:eastAsia="仿宋_GB2312"/>
          <w:sz w:val="32"/>
          <w:szCs w:val="32"/>
          <w:u w:val="none"/>
        </w:rPr>
        <w:t>%</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 节能环保支出</w:t>
      </w:r>
      <w:r>
        <w:rPr>
          <w:rFonts w:hint="eastAsia" w:ascii="仿宋_GB2312" w:hAnsi="仿宋_GB2312" w:eastAsia="仿宋_GB2312" w:cs="仿宋_GB2312"/>
          <w:color w:val="auto"/>
          <w:sz w:val="32"/>
          <w:szCs w:val="32"/>
          <w:u w:val="none"/>
          <w:lang w:val="en-US" w:eastAsia="zh-CN"/>
        </w:rPr>
        <w:t>10.79</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color w:val="auto"/>
          <w:sz w:val="32"/>
          <w:szCs w:val="32"/>
          <w:u w:val="none"/>
          <w:lang w:eastAsia="zh-CN"/>
        </w:rPr>
        <w:t>，</w:t>
      </w:r>
      <w:r>
        <w:rPr>
          <w:rFonts w:hint="eastAsia" w:ascii="仿宋_GB2312" w:hAnsi="黑体" w:eastAsia="仿宋_GB2312"/>
          <w:sz w:val="32"/>
          <w:szCs w:val="32"/>
          <w:u w:val="none"/>
        </w:rPr>
        <w:t>占</w:t>
      </w:r>
      <w:r>
        <w:rPr>
          <w:rFonts w:hint="eastAsia" w:ascii="仿宋_GB2312" w:hAnsi="黑体" w:eastAsia="仿宋_GB2312"/>
          <w:sz w:val="32"/>
          <w:szCs w:val="32"/>
          <w:u w:val="none"/>
          <w:lang w:val="en-US" w:eastAsia="zh-CN"/>
        </w:rPr>
        <w:t>1.75</w:t>
      </w:r>
      <w:r>
        <w:rPr>
          <w:rFonts w:hint="eastAsia" w:ascii="仿宋_GB2312" w:hAnsi="黑体" w:eastAsia="仿宋_GB2312"/>
          <w:sz w:val="32"/>
          <w:szCs w:val="32"/>
          <w:u w:val="none"/>
        </w:rPr>
        <w:t>%</w:t>
      </w:r>
      <w:r>
        <w:rPr>
          <w:rFonts w:hint="eastAsia" w:ascii="仿宋_GB2312" w:hAnsi="仿宋_GB2312" w:eastAsia="仿宋_GB2312" w:cs="仿宋_GB2312"/>
          <w:sz w:val="32"/>
          <w:szCs w:val="32"/>
          <w:u w:val="none"/>
          <w:lang w:eastAsia="zh-CN"/>
        </w:rPr>
        <w:t>；农林水支出</w:t>
      </w:r>
      <w:r>
        <w:rPr>
          <w:rFonts w:hint="eastAsia" w:ascii="仿宋_GB2312" w:hAnsi="仿宋_GB2312" w:eastAsia="仿宋_GB2312" w:cs="仿宋_GB2312"/>
          <w:sz w:val="32"/>
          <w:szCs w:val="32"/>
          <w:u w:val="none"/>
          <w:lang w:val="en-US" w:eastAsia="zh-CN"/>
        </w:rPr>
        <w:t>490.97万元</w:t>
      </w:r>
      <w:r>
        <w:rPr>
          <w:rFonts w:hint="eastAsia" w:ascii="仿宋_GB2312" w:hAnsi="仿宋_GB2312" w:eastAsia="仿宋_GB2312" w:cs="仿宋_GB2312"/>
          <w:color w:val="auto"/>
          <w:sz w:val="32"/>
          <w:szCs w:val="32"/>
          <w:u w:val="none"/>
          <w:lang w:eastAsia="zh-CN"/>
        </w:rPr>
        <w:t>，</w:t>
      </w:r>
      <w:r>
        <w:rPr>
          <w:rFonts w:hint="eastAsia" w:ascii="仿宋_GB2312" w:hAnsi="黑体" w:eastAsia="仿宋_GB2312"/>
          <w:sz w:val="32"/>
          <w:szCs w:val="32"/>
          <w:u w:val="none"/>
        </w:rPr>
        <w:t>占</w:t>
      </w:r>
      <w:r>
        <w:rPr>
          <w:rFonts w:hint="eastAsia" w:ascii="仿宋_GB2312" w:hAnsi="黑体" w:eastAsia="仿宋_GB2312"/>
          <w:sz w:val="32"/>
          <w:szCs w:val="32"/>
          <w:u w:val="none"/>
          <w:lang w:val="en-US" w:eastAsia="zh-CN"/>
        </w:rPr>
        <w:t>79.86</w:t>
      </w:r>
      <w:r>
        <w:rPr>
          <w:rFonts w:hint="eastAsia" w:ascii="仿宋_GB2312" w:hAnsi="黑体" w:eastAsia="仿宋_GB2312"/>
          <w:sz w:val="32"/>
          <w:szCs w:val="32"/>
          <w:u w:val="none"/>
        </w:rPr>
        <w:t>%</w:t>
      </w:r>
      <w:r>
        <w:rPr>
          <w:rFonts w:hint="eastAsia" w:ascii="仿宋_GB2312" w:hAnsi="仿宋_GB2312" w:eastAsia="仿宋_GB2312" w:cs="仿宋_GB2312"/>
          <w:sz w:val="32"/>
          <w:szCs w:val="32"/>
          <w:u w:val="none"/>
          <w:lang w:val="en-US" w:eastAsia="zh-CN"/>
        </w:rPr>
        <w:t>； 住房保障支出24.06万元</w:t>
      </w:r>
      <w:r>
        <w:rPr>
          <w:rFonts w:hint="eastAsia" w:ascii="仿宋_GB2312" w:hAnsi="仿宋_GB2312" w:eastAsia="仿宋_GB2312" w:cs="仿宋_GB2312"/>
          <w:sz w:val="32"/>
          <w:szCs w:val="32"/>
          <w:u w:val="none"/>
        </w:rPr>
        <w:t>，</w:t>
      </w:r>
      <w:r>
        <w:rPr>
          <w:rFonts w:hint="eastAsia" w:ascii="仿宋_GB2312" w:hAnsi="黑体" w:eastAsia="仿宋_GB2312"/>
          <w:sz w:val="32"/>
          <w:szCs w:val="32"/>
          <w:u w:val="none"/>
        </w:rPr>
        <w:t>占</w:t>
      </w:r>
      <w:r>
        <w:rPr>
          <w:rFonts w:hint="eastAsia" w:ascii="仿宋_GB2312" w:hAnsi="黑体" w:eastAsia="仿宋_GB2312"/>
          <w:sz w:val="32"/>
          <w:szCs w:val="32"/>
          <w:u w:val="none"/>
          <w:lang w:val="en-US" w:eastAsia="zh-CN"/>
        </w:rPr>
        <w:t>3.91</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w:t>
      </w:r>
    </w:p>
    <w:p>
      <w:pPr>
        <w:spacing w:line="578" w:lineRule="exact"/>
        <w:ind w:firstLine="64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（三）一般公共预算当年拨款具体使用情况</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社会保障和就业支出</w:t>
      </w:r>
      <w:r>
        <w:rPr>
          <w:rFonts w:hint="eastAsia" w:ascii="仿宋_GB2312" w:hAnsi="仿宋_GB2312" w:eastAsia="仿宋_GB2312" w:cs="仿宋_GB2312"/>
          <w:sz w:val="32"/>
          <w:szCs w:val="32"/>
          <w:highlight w:val="none"/>
        </w:rPr>
        <w:t>（类）</w:t>
      </w:r>
      <w:r>
        <w:rPr>
          <w:rFonts w:hint="eastAsia" w:ascii="仿宋_GB2312" w:hAnsi="仿宋_GB2312" w:eastAsia="仿宋_GB2312" w:cs="仿宋_GB2312"/>
          <w:sz w:val="32"/>
          <w:szCs w:val="32"/>
          <w:highlight w:val="none"/>
          <w:lang w:eastAsia="zh-CN"/>
        </w:rPr>
        <w:t>行政事业单位养老支出</w:t>
      </w:r>
      <w:r>
        <w:rPr>
          <w:rFonts w:hint="eastAsia" w:ascii="仿宋_GB2312" w:hAnsi="仿宋_GB2312" w:eastAsia="仿宋_GB2312" w:cs="仿宋_GB2312"/>
          <w:sz w:val="32"/>
          <w:szCs w:val="32"/>
          <w:highlight w:val="none"/>
        </w:rPr>
        <w:t>（款）</w:t>
      </w:r>
      <w:r>
        <w:rPr>
          <w:rFonts w:hint="eastAsia" w:ascii="仿宋_GB2312" w:hAnsi="仿宋_GB2312" w:eastAsia="仿宋_GB2312" w:cs="仿宋_GB2312"/>
          <w:sz w:val="32"/>
          <w:szCs w:val="32"/>
          <w:highlight w:val="none"/>
          <w:lang w:eastAsia="zh-CN"/>
        </w:rPr>
        <w:t>行政事业单位基本养老保险缴费支出（项）</w:t>
      </w:r>
      <w:r>
        <w:rPr>
          <w:rFonts w:hint="eastAsia" w:ascii="仿宋_GB2312" w:hAnsi="仿宋_GB2312" w:eastAsia="仿宋_GB2312" w:cs="仿宋_GB2312"/>
          <w:sz w:val="32"/>
          <w:szCs w:val="32"/>
          <w:highlight w:val="none"/>
          <w:lang w:val="en-US" w:eastAsia="zh-CN"/>
        </w:rPr>
        <w:t>2026</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28.63</w:t>
      </w:r>
      <w:r>
        <w:rPr>
          <w:rFonts w:hint="eastAsia" w:ascii="仿宋_GB2312" w:hAnsi="仿宋_GB2312" w:eastAsia="仿宋_GB2312" w:cs="仿宋_GB2312"/>
          <w:sz w:val="32"/>
          <w:szCs w:val="32"/>
          <w:highlight w:val="none"/>
        </w:rPr>
        <w:t>万元，比上年预算数</w:t>
      </w:r>
      <w:r>
        <w:rPr>
          <w:rFonts w:hint="eastAsia" w:ascii="仿宋_GB2312" w:hAnsi="仿宋_GB2312" w:eastAsia="仿宋_GB2312" w:cs="仿宋_GB2312"/>
          <w:sz w:val="32"/>
          <w:szCs w:val="32"/>
          <w:highlight w:val="none"/>
          <w:lang w:val="en-US" w:eastAsia="zh-CN"/>
        </w:rPr>
        <w:t>增加1.71</w:t>
      </w:r>
      <w:r>
        <w:rPr>
          <w:rFonts w:hint="eastAsia" w:ascii="仿宋_GB2312" w:hAnsi="仿宋_GB2312" w:eastAsia="仿宋_GB2312" w:cs="仿宋_GB2312"/>
          <w:sz w:val="32"/>
          <w:szCs w:val="32"/>
          <w:highlight w:val="none"/>
        </w:rPr>
        <w:t>万元，主要</w:t>
      </w:r>
      <w:r>
        <w:rPr>
          <w:rFonts w:hint="eastAsia" w:ascii="仿宋_GB2312" w:hAnsi="仿宋_GB2312" w:eastAsia="仿宋_GB2312" w:cs="仿宋_GB2312"/>
          <w:sz w:val="32"/>
          <w:szCs w:val="32"/>
          <w:lang w:eastAsia="zh-CN"/>
        </w:rPr>
        <w:t>原因</w:t>
      </w:r>
      <w:r>
        <w:rPr>
          <w:rFonts w:hint="eastAsia" w:ascii="仿宋_GB2312" w:hAnsi="仿宋_GB2312" w:eastAsia="仿宋_GB2312" w:cs="仿宋_GB2312"/>
          <w:sz w:val="32"/>
          <w:szCs w:val="32"/>
          <w:highlight w:val="none"/>
        </w:rPr>
        <w:t>是</w:t>
      </w:r>
      <w:r>
        <w:rPr>
          <w:rFonts w:hint="eastAsia" w:ascii="仿宋_GB2312" w:hAnsi="仿宋_GB2312" w:eastAsia="仿宋_GB2312" w:cs="仿宋_GB2312"/>
          <w:sz w:val="32"/>
          <w:szCs w:val="32"/>
          <w:highlight w:val="none"/>
          <w:lang w:eastAsia="zh-CN"/>
        </w:rPr>
        <w:t>人员变动。</w:t>
      </w:r>
    </w:p>
    <w:p>
      <w:pPr>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社会保障和就业支出</w:t>
      </w:r>
      <w:r>
        <w:rPr>
          <w:rFonts w:hint="eastAsia" w:ascii="仿宋_GB2312" w:hAnsi="仿宋_GB2312" w:eastAsia="仿宋_GB2312" w:cs="仿宋_GB2312"/>
          <w:sz w:val="32"/>
          <w:szCs w:val="32"/>
          <w:highlight w:val="none"/>
        </w:rPr>
        <w:t>（类）</w:t>
      </w:r>
      <w:r>
        <w:rPr>
          <w:rFonts w:hint="eastAsia" w:ascii="仿宋_GB2312" w:hAnsi="仿宋_GB2312" w:eastAsia="仿宋_GB2312" w:cs="仿宋_GB2312"/>
          <w:sz w:val="32"/>
          <w:szCs w:val="32"/>
          <w:highlight w:val="none"/>
          <w:lang w:eastAsia="zh-CN"/>
        </w:rPr>
        <w:t>行政事业单位养老支出</w:t>
      </w:r>
      <w:r>
        <w:rPr>
          <w:rFonts w:hint="eastAsia" w:ascii="仿宋_GB2312" w:hAnsi="仿宋_GB2312" w:eastAsia="仿宋_GB2312" w:cs="仿宋_GB2312"/>
          <w:sz w:val="32"/>
          <w:szCs w:val="32"/>
          <w:highlight w:val="none"/>
        </w:rPr>
        <w:t>（款）</w:t>
      </w:r>
      <w:r>
        <w:rPr>
          <w:rFonts w:hint="eastAsia" w:ascii="仿宋_GB2312" w:hAnsi="仿宋_GB2312" w:eastAsia="仿宋_GB2312" w:cs="仿宋_GB2312"/>
          <w:sz w:val="32"/>
          <w:szCs w:val="32"/>
          <w:highlight w:val="none"/>
          <w:lang w:eastAsia="zh-CN"/>
        </w:rPr>
        <w:t>机关事业单位职业年金缴费支出（项）</w:t>
      </w:r>
      <w:r>
        <w:rPr>
          <w:rFonts w:hint="eastAsia" w:ascii="仿宋_GB2312" w:hAnsi="仿宋_GB2312" w:eastAsia="仿宋_GB2312" w:cs="仿宋_GB2312"/>
          <w:sz w:val="32"/>
          <w:szCs w:val="32"/>
          <w:highlight w:val="none"/>
          <w:lang w:val="en-US" w:eastAsia="zh-CN"/>
        </w:rPr>
        <w:t>2026</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20.90</w:t>
      </w:r>
      <w:r>
        <w:rPr>
          <w:rFonts w:hint="eastAsia" w:ascii="仿宋_GB2312" w:hAnsi="仿宋_GB2312" w:eastAsia="仿宋_GB2312" w:cs="仿宋_GB2312"/>
          <w:sz w:val="32"/>
          <w:szCs w:val="32"/>
          <w:highlight w:val="none"/>
        </w:rPr>
        <w:t>万元，比上年预算数</w:t>
      </w:r>
      <w:r>
        <w:rPr>
          <w:rFonts w:hint="eastAsia" w:ascii="仿宋_GB2312" w:hAnsi="仿宋_GB2312" w:eastAsia="仿宋_GB2312" w:cs="仿宋_GB2312"/>
          <w:sz w:val="32"/>
          <w:szCs w:val="32"/>
          <w:highlight w:val="none"/>
          <w:lang w:val="en-US" w:eastAsia="zh-CN"/>
        </w:rPr>
        <w:t>增加0.85</w:t>
      </w:r>
      <w:r>
        <w:rPr>
          <w:rFonts w:hint="eastAsia" w:ascii="仿宋_GB2312" w:hAnsi="仿宋_GB2312" w:eastAsia="仿宋_GB2312" w:cs="仿宋_GB2312"/>
          <w:sz w:val="32"/>
          <w:szCs w:val="32"/>
          <w:highlight w:val="none"/>
        </w:rPr>
        <w:t>万元，主要</w:t>
      </w:r>
      <w:r>
        <w:rPr>
          <w:rFonts w:hint="eastAsia" w:ascii="仿宋_GB2312" w:hAnsi="仿宋_GB2312" w:eastAsia="仿宋_GB2312" w:cs="仿宋_GB2312"/>
          <w:sz w:val="32"/>
          <w:szCs w:val="32"/>
          <w:lang w:eastAsia="zh-CN"/>
        </w:rPr>
        <w:t>原因</w:t>
      </w:r>
      <w:r>
        <w:rPr>
          <w:rFonts w:hint="eastAsia" w:ascii="仿宋_GB2312" w:hAnsi="仿宋_GB2312" w:eastAsia="仿宋_GB2312" w:cs="仿宋_GB2312"/>
          <w:sz w:val="32"/>
          <w:szCs w:val="32"/>
          <w:highlight w:val="none"/>
        </w:rPr>
        <w:t>是</w:t>
      </w:r>
      <w:r>
        <w:rPr>
          <w:rFonts w:hint="eastAsia" w:ascii="仿宋_GB2312" w:hAnsi="仿宋_GB2312" w:eastAsia="仿宋_GB2312" w:cs="仿宋_GB2312"/>
          <w:sz w:val="32"/>
          <w:szCs w:val="32"/>
          <w:highlight w:val="none"/>
          <w:lang w:eastAsia="zh-CN"/>
        </w:rPr>
        <w:t>人员变动。</w:t>
      </w:r>
    </w:p>
    <w:p>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社会保障和就业支出</w:t>
      </w:r>
      <w:r>
        <w:rPr>
          <w:rFonts w:hint="eastAsia" w:ascii="仿宋_GB2312" w:hAnsi="仿宋_GB2312" w:eastAsia="仿宋_GB2312" w:cs="仿宋_GB2312"/>
          <w:sz w:val="32"/>
          <w:szCs w:val="32"/>
          <w:highlight w:val="none"/>
        </w:rPr>
        <w:t>（类）</w:t>
      </w:r>
      <w:r>
        <w:rPr>
          <w:rFonts w:hint="eastAsia" w:ascii="仿宋_GB2312" w:hAnsi="仿宋_GB2312" w:eastAsia="仿宋_GB2312" w:cs="仿宋_GB2312"/>
          <w:sz w:val="32"/>
          <w:szCs w:val="32"/>
          <w:highlight w:val="none"/>
          <w:lang w:eastAsia="zh-CN"/>
        </w:rPr>
        <w:t>抚恤</w:t>
      </w:r>
      <w:r>
        <w:rPr>
          <w:rFonts w:hint="eastAsia" w:ascii="仿宋_GB2312" w:hAnsi="仿宋_GB2312" w:eastAsia="仿宋_GB2312" w:cs="仿宋_GB2312"/>
          <w:sz w:val="32"/>
          <w:szCs w:val="32"/>
          <w:highlight w:val="none"/>
        </w:rPr>
        <w:t>（款）</w:t>
      </w:r>
      <w:r>
        <w:rPr>
          <w:rFonts w:hint="eastAsia" w:ascii="仿宋_GB2312" w:hAnsi="仿宋_GB2312" w:eastAsia="仿宋_GB2312" w:cs="仿宋_GB2312"/>
          <w:sz w:val="32"/>
          <w:szCs w:val="32"/>
          <w:highlight w:val="none"/>
          <w:lang w:eastAsia="zh-CN"/>
        </w:rPr>
        <w:t>其他优抚支出（项）</w:t>
      </w:r>
      <w:r>
        <w:rPr>
          <w:rFonts w:hint="eastAsia" w:ascii="仿宋_GB2312" w:hAnsi="仿宋_GB2312" w:eastAsia="仿宋_GB2312" w:cs="仿宋_GB2312"/>
          <w:sz w:val="32"/>
          <w:szCs w:val="32"/>
          <w:highlight w:val="none"/>
          <w:lang w:val="en-US" w:eastAsia="zh-CN"/>
        </w:rPr>
        <w:t>2026</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0.58</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val="en-US" w:eastAsia="zh-CN"/>
        </w:rPr>
        <w:t>减少0.04万元，</w:t>
      </w:r>
      <w:r>
        <w:rPr>
          <w:rFonts w:hint="eastAsia" w:ascii="仿宋_GB2312" w:hAnsi="仿宋_GB2312" w:eastAsia="仿宋_GB2312" w:cs="仿宋_GB2312"/>
          <w:sz w:val="32"/>
          <w:szCs w:val="32"/>
          <w:highlight w:val="none"/>
        </w:rPr>
        <w:t>主要</w:t>
      </w:r>
      <w:r>
        <w:rPr>
          <w:rFonts w:hint="eastAsia" w:ascii="仿宋_GB2312" w:hAnsi="仿宋_GB2312" w:eastAsia="仿宋_GB2312" w:cs="仿宋_GB2312"/>
          <w:sz w:val="32"/>
          <w:szCs w:val="32"/>
          <w:lang w:eastAsia="zh-CN"/>
        </w:rPr>
        <w:t>原因</w:t>
      </w:r>
      <w:r>
        <w:rPr>
          <w:rFonts w:hint="eastAsia" w:ascii="仿宋_GB2312" w:hAnsi="仿宋_GB2312" w:eastAsia="仿宋_GB2312" w:cs="仿宋_GB2312"/>
          <w:sz w:val="32"/>
          <w:szCs w:val="32"/>
          <w:highlight w:val="none"/>
        </w:rPr>
        <w:t>是</w:t>
      </w:r>
      <w:r>
        <w:rPr>
          <w:rFonts w:hint="eastAsia" w:ascii="仿宋_GB2312" w:hAnsi="仿宋_GB2312" w:eastAsia="仿宋_GB2312" w:cs="仿宋_GB2312"/>
          <w:sz w:val="32"/>
          <w:szCs w:val="32"/>
          <w:highlight w:val="none"/>
          <w:lang w:eastAsia="zh-CN"/>
        </w:rPr>
        <w:t>人员变动</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.卫生健康支出（类）行政事业单位医疗（款）事业单位医疗（项）202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10.25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highlight w:val="none"/>
        </w:rPr>
        <w:t>比上年预算数</w:t>
      </w:r>
      <w:r>
        <w:rPr>
          <w:rFonts w:hint="eastAsia" w:ascii="仿宋_GB2312" w:hAnsi="仿宋_GB2312" w:eastAsia="仿宋_GB2312" w:cs="仿宋_GB2312"/>
          <w:sz w:val="32"/>
          <w:szCs w:val="32"/>
          <w:highlight w:val="none"/>
          <w:lang w:val="en-US" w:eastAsia="zh-CN"/>
        </w:rPr>
        <w:t>增加0.69</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w:t>
      </w:r>
      <w:r>
        <w:rPr>
          <w:rFonts w:hint="eastAsia" w:ascii="仿宋_GB2312" w:hAnsi="仿宋_GB2312" w:eastAsia="仿宋_GB2312" w:cs="仿宋_GB2312"/>
          <w:sz w:val="32"/>
          <w:szCs w:val="32"/>
          <w:lang w:eastAsia="zh-CN"/>
        </w:rPr>
        <w:t>原因</w:t>
      </w:r>
      <w:r>
        <w:rPr>
          <w:rFonts w:hint="eastAsia" w:ascii="仿宋_GB2312" w:hAnsi="仿宋_GB2312" w:eastAsia="仿宋_GB2312" w:cs="仿宋_GB2312"/>
          <w:sz w:val="32"/>
          <w:szCs w:val="32"/>
          <w:highlight w:val="none"/>
        </w:rPr>
        <w:t>是</w:t>
      </w:r>
      <w:r>
        <w:rPr>
          <w:rFonts w:hint="eastAsia" w:ascii="仿宋_GB2312" w:hAnsi="仿宋_GB2312" w:eastAsia="仿宋_GB2312" w:cs="仿宋_GB2312"/>
          <w:sz w:val="32"/>
          <w:szCs w:val="32"/>
          <w:highlight w:val="none"/>
          <w:lang w:eastAsia="zh-CN"/>
        </w:rPr>
        <w:t>人员</w:t>
      </w:r>
      <w:r>
        <w:rPr>
          <w:rFonts w:hint="eastAsia" w:ascii="仿宋_GB2312" w:hAnsi="仿宋_GB2312" w:eastAsia="仿宋_GB2312" w:cs="仿宋_GB2312"/>
          <w:sz w:val="32"/>
          <w:szCs w:val="32"/>
          <w:highlight w:val="none"/>
          <w:lang w:val="en-US" w:eastAsia="zh-CN"/>
        </w:rPr>
        <w:t>调入</w:t>
      </w:r>
      <w:r>
        <w:rPr>
          <w:rFonts w:hint="eastAsia" w:ascii="仿宋_GB2312" w:hAnsi="仿宋_GB2312" w:eastAsia="仿宋_GB2312" w:cs="仿宋_GB2312"/>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卫生健康支出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行政事业单位医疗</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公务员医疗补助</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28.58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比上年预算数</w:t>
      </w:r>
      <w:r>
        <w:rPr>
          <w:rFonts w:hint="eastAsia" w:ascii="仿宋_GB2312" w:hAnsi="仿宋_GB2312" w:eastAsia="仿宋_GB2312" w:cs="仿宋_GB2312"/>
          <w:sz w:val="32"/>
          <w:szCs w:val="32"/>
          <w:lang w:val="en-US" w:eastAsia="zh-CN"/>
        </w:rPr>
        <w:t>增加1.01万元，</w:t>
      </w:r>
      <w:r>
        <w:rPr>
          <w:rFonts w:hint="eastAsia" w:ascii="仿宋_GB2312" w:hAnsi="仿宋_GB2312" w:eastAsia="仿宋_GB2312" w:cs="仿宋_GB2312"/>
          <w:sz w:val="32"/>
          <w:szCs w:val="32"/>
          <w:lang w:eastAsia="zh-CN"/>
        </w:rPr>
        <w:t>主要原因是</w:t>
      </w:r>
      <w:r>
        <w:rPr>
          <w:rFonts w:hint="eastAsia" w:ascii="仿宋_GB2312" w:hAnsi="仿宋_GB2312" w:eastAsia="仿宋_GB2312" w:cs="仿宋_GB2312"/>
          <w:sz w:val="32"/>
          <w:szCs w:val="32"/>
          <w:highlight w:val="none"/>
          <w:lang w:eastAsia="zh-CN"/>
        </w:rPr>
        <w:t>人员</w:t>
      </w:r>
      <w:r>
        <w:rPr>
          <w:rFonts w:hint="eastAsia" w:ascii="仿宋_GB2312" w:hAnsi="仿宋_GB2312" w:eastAsia="仿宋_GB2312" w:cs="仿宋_GB2312"/>
          <w:sz w:val="32"/>
          <w:szCs w:val="32"/>
          <w:highlight w:val="none"/>
          <w:lang w:val="en-US" w:eastAsia="zh-CN"/>
        </w:rPr>
        <w:t>调入</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6.节能环保支出（类）森林保护修复</w:t>
      </w:r>
      <w:r>
        <w:rPr>
          <w:rFonts w:hint="eastAsia" w:ascii="仿宋_GB2312" w:hAnsi="仿宋_GB2312" w:eastAsia="仿宋_GB2312" w:cs="仿宋_GB2312"/>
          <w:sz w:val="32"/>
          <w:szCs w:val="32"/>
        </w:rPr>
        <w:t>（款）森林管护（项）</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10.79万元，</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val="en-US" w:eastAsia="zh-CN"/>
        </w:rPr>
        <w:t>增加5.99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。主要原因是</w:t>
      </w:r>
      <w:r>
        <w:rPr>
          <w:rFonts w:hint="eastAsia" w:ascii="仿宋_GB2312" w:hAnsi="仿宋_GB2312" w:eastAsia="仿宋_GB2312" w:cs="仿宋_GB2312"/>
          <w:sz w:val="32"/>
          <w:szCs w:val="32"/>
        </w:rPr>
        <w:t>森林管护</w:t>
      </w:r>
      <w:r>
        <w:rPr>
          <w:rFonts w:hint="eastAsia" w:ascii="仿宋_GB2312" w:hAnsi="仿宋_GB2312" w:eastAsia="仿宋_GB2312" w:cs="仿宋_GB2312"/>
          <w:sz w:val="32"/>
          <w:szCs w:val="32"/>
          <w:lang w:val="en-US" w:eastAsia="zh-CN"/>
        </w:rPr>
        <w:t>经费增加</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7.农林水支出（类）林业和草原</w:t>
      </w:r>
      <w:r>
        <w:rPr>
          <w:rFonts w:hint="eastAsia" w:ascii="仿宋_GB2312" w:hAnsi="仿宋_GB2312" w:eastAsia="仿宋_GB2312" w:cs="仿宋_GB2312"/>
          <w:sz w:val="32"/>
          <w:szCs w:val="32"/>
        </w:rPr>
        <w:t>（款）行政运行（项）</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236.24万元，</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val="en-US" w:eastAsia="zh-CN"/>
        </w:rPr>
        <w:t>增加9.75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。主要原因是</w:t>
      </w:r>
      <w:r>
        <w:rPr>
          <w:rFonts w:hint="eastAsia" w:ascii="仿宋_GB2312" w:hAnsi="仿宋_GB2312" w:eastAsia="仿宋_GB2312" w:cs="仿宋_GB2312"/>
          <w:sz w:val="32"/>
          <w:szCs w:val="32"/>
          <w:lang w:val="en-US" w:eastAsia="zh-CN"/>
        </w:rPr>
        <w:t>人员变动</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8.农林水支出（类）林业和草原</w:t>
      </w:r>
      <w:r>
        <w:rPr>
          <w:rFonts w:hint="eastAsia" w:ascii="仿宋_GB2312" w:hAnsi="仿宋_GB2312" w:eastAsia="仿宋_GB2312" w:cs="仿宋_GB2312"/>
          <w:sz w:val="32"/>
          <w:szCs w:val="32"/>
        </w:rPr>
        <w:t>（款）森林生态效益补偿（项）</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75.19万元，</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val="en-US" w:eastAsia="zh-CN"/>
        </w:rPr>
        <w:t>减少0.55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主要</w:t>
      </w:r>
      <w:r>
        <w:rPr>
          <w:rFonts w:hint="eastAsia" w:ascii="仿宋_GB2312" w:hAnsi="仿宋_GB2312" w:eastAsia="仿宋_GB2312" w:cs="仿宋_GB2312"/>
          <w:sz w:val="32"/>
          <w:szCs w:val="32"/>
          <w:lang w:eastAsia="zh-CN"/>
        </w:rPr>
        <w:t>原因</w:t>
      </w:r>
      <w:r>
        <w:rPr>
          <w:rFonts w:hint="eastAsia" w:ascii="仿宋_GB2312" w:hAnsi="仿宋_GB2312" w:eastAsia="仿宋_GB2312" w:cs="仿宋_GB2312"/>
          <w:sz w:val="32"/>
          <w:szCs w:val="32"/>
          <w:lang w:val="en-US" w:eastAsia="zh-CN"/>
        </w:rPr>
        <w:t>是古树保护经费比上年减少。</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9.农林水支出（类）林业和草原</w:t>
      </w:r>
      <w:r>
        <w:rPr>
          <w:rFonts w:hint="eastAsia" w:ascii="仿宋_GB2312" w:hAnsi="仿宋_GB2312" w:eastAsia="仿宋_GB2312" w:cs="仿宋_GB2312"/>
          <w:sz w:val="32"/>
          <w:szCs w:val="32"/>
        </w:rPr>
        <w:t>（款）林业草原防灾减灾（项）</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169.26万元，</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val="en-US" w:eastAsia="zh-CN"/>
        </w:rPr>
        <w:t>增加149.43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。主要原因是</w:t>
      </w:r>
      <w:r>
        <w:rPr>
          <w:rFonts w:hint="eastAsia" w:ascii="仿宋_GB2312" w:hAnsi="仿宋_GB2312" w:eastAsia="仿宋_GB2312" w:cs="仿宋_GB2312"/>
          <w:sz w:val="32"/>
          <w:szCs w:val="32"/>
          <w:lang w:val="en-US" w:eastAsia="zh-CN"/>
        </w:rPr>
        <w:t>防治经费增加。</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10.农林水支出（类）林业和草原</w:t>
      </w:r>
      <w:r>
        <w:rPr>
          <w:rFonts w:hint="eastAsia" w:ascii="仿宋_GB2312" w:hAnsi="仿宋_GB2312" w:eastAsia="仿宋_GB2312" w:cs="仿宋_GB2312"/>
          <w:sz w:val="32"/>
          <w:szCs w:val="32"/>
        </w:rPr>
        <w:t>（款）其他林业和草原支出（项）</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10.28万元，同比</w:t>
      </w:r>
      <w:r>
        <w:rPr>
          <w:rFonts w:hint="eastAsia" w:ascii="仿宋_GB2312" w:hAnsi="仿宋_GB2312" w:eastAsia="仿宋_GB2312" w:cs="仿宋_GB2312"/>
          <w:sz w:val="32"/>
          <w:szCs w:val="32"/>
        </w:rPr>
        <w:t>上年预算数</w:t>
      </w:r>
      <w:r>
        <w:rPr>
          <w:rFonts w:hint="eastAsia" w:ascii="仿宋_GB2312" w:hAnsi="仿宋_GB2312" w:eastAsia="仿宋_GB2312" w:cs="仿宋_GB2312"/>
          <w:sz w:val="32"/>
          <w:szCs w:val="32"/>
          <w:lang w:val="en-US" w:eastAsia="zh-CN"/>
        </w:rPr>
        <w:t>增加9.96万元，</w:t>
      </w:r>
      <w:r>
        <w:rPr>
          <w:rFonts w:hint="eastAsia" w:ascii="仿宋_GB2312" w:hAnsi="仿宋_GB2312" w:eastAsia="仿宋_GB2312" w:cs="仿宋_GB2312"/>
          <w:sz w:val="32"/>
          <w:szCs w:val="32"/>
          <w:lang w:eastAsia="zh-CN"/>
        </w:rPr>
        <w:t>主要原因是</w:t>
      </w:r>
      <w:r>
        <w:rPr>
          <w:rFonts w:hint="eastAsia" w:ascii="仿宋_GB2312" w:hAnsi="仿宋_GB2312" w:eastAsia="仿宋_GB2312" w:cs="仿宋_GB2312"/>
          <w:sz w:val="32"/>
          <w:szCs w:val="32"/>
          <w:lang w:val="en-US" w:eastAsia="zh-CN"/>
        </w:rPr>
        <w:t>经费增加</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住房保障</w:t>
      </w:r>
      <w:r>
        <w:rPr>
          <w:rFonts w:hint="eastAsia" w:ascii="仿宋_GB2312" w:hAnsi="仿宋_GB2312" w:eastAsia="仿宋_GB2312" w:cs="仿宋_GB2312"/>
          <w:sz w:val="32"/>
          <w:szCs w:val="32"/>
        </w:rPr>
        <w:t>支出（类）</w:t>
      </w:r>
      <w:r>
        <w:rPr>
          <w:rFonts w:hint="eastAsia" w:ascii="仿宋_GB2312" w:hAnsi="仿宋_GB2312" w:eastAsia="仿宋_GB2312" w:cs="仿宋_GB2312"/>
          <w:sz w:val="32"/>
          <w:szCs w:val="32"/>
          <w:lang w:eastAsia="zh-CN"/>
        </w:rPr>
        <w:t>住房改革支出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住房公积金</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24.06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与上年预算数</w:t>
      </w:r>
      <w:r>
        <w:rPr>
          <w:rFonts w:hint="eastAsia" w:ascii="仿宋_GB2312" w:hAnsi="仿宋_GB2312" w:eastAsia="仿宋_GB2312" w:cs="仿宋_GB2312"/>
          <w:sz w:val="32"/>
          <w:szCs w:val="32"/>
          <w:lang w:val="en-US" w:eastAsia="zh-CN"/>
        </w:rPr>
        <w:t>增加1.14万元，</w:t>
      </w:r>
      <w:r>
        <w:rPr>
          <w:rFonts w:hint="eastAsia" w:ascii="仿宋_GB2312" w:hAnsi="仿宋_GB2312" w:eastAsia="仿宋_GB2312" w:cs="仿宋_GB2312"/>
          <w:sz w:val="32"/>
          <w:szCs w:val="32"/>
          <w:lang w:eastAsia="zh-CN"/>
        </w:rPr>
        <w:t>主要原因是</w:t>
      </w:r>
      <w:r>
        <w:rPr>
          <w:rFonts w:hint="eastAsia" w:ascii="仿宋_GB2312" w:hAnsi="仿宋_GB2312" w:eastAsia="仿宋_GB2312" w:cs="仿宋_GB2312"/>
          <w:sz w:val="32"/>
          <w:szCs w:val="32"/>
          <w:lang w:val="en-US" w:eastAsia="zh-CN"/>
        </w:rPr>
        <w:t>人员增加</w:t>
      </w:r>
      <w:r>
        <w:rPr>
          <w:rFonts w:hint="eastAsia" w:ascii="仿宋_GB2312" w:hAnsi="仿宋_GB2312" w:eastAsia="仿宋_GB2312" w:cs="仿宋_GB2312"/>
          <w:sz w:val="32"/>
          <w:szCs w:val="32"/>
          <w:lang w:eastAsia="zh-CN"/>
        </w:rPr>
        <w:t>。</w:t>
      </w:r>
    </w:p>
    <w:p>
      <w:pPr>
        <w:spacing w:line="578" w:lineRule="exact"/>
        <w:ind w:firstLine="640"/>
        <w:rPr>
          <w:rFonts w:ascii="黑体" w:hAnsi="黑体" w:eastAsia="黑体"/>
          <w:sz w:val="32"/>
          <w:szCs w:val="32"/>
        </w:rPr>
      </w:pPr>
      <w:r>
        <w:rPr>
          <w:rFonts w:hint="eastAsia" w:ascii="黑体" w:hAnsi="黑体" w:eastAsia="黑体"/>
          <w:sz w:val="32"/>
          <w:szCs w:val="32"/>
        </w:rPr>
        <w:t>三、一般公共预算基本支出情况说明</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定安县林业发展服务中心部门</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年一般公共预算基本支出为</w:t>
      </w:r>
      <w:r>
        <w:rPr>
          <w:rFonts w:hint="eastAsia" w:ascii="仿宋_GB2312" w:hAnsi="仿宋_GB2312" w:eastAsia="仿宋_GB2312" w:cs="仿宋_GB2312"/>
          <w:sz w:val="32"/>
          <w:szCs w:val="32"/>
          <w:lang w:val="en-US" w:eastAsia="zh-CN"/>
        </w:rPr>
        <w:t>349.25</w:t>
      </w:r>
      <w:r>
        <w:rPr>
          <w:rFonts w:hint="eastAsia" w:ascii="仿宋_GB2312" w:hAnsi="仿宋_GB2312" w:eastAsia="仿宋_GB2312" w:cs="仿宋_GB2312"/>
          <w:sz w:val="32"/>
          <w:szCs w:val="32"/>
        </w:rPr>
        <w:t>万元，其中：</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327.71</w:t>
      </w:r>
      <w:r>
        <w:rPr>
          <w:rFonts w:hint="eastAsia" w:ascii="仿宋_GB2312" w:hAnsi="仿宋_GB2312" w:eastAsia="仿宋_GB2312" w:cs="仿宋_GB2312"/>
          <w:sz w:val="32"/>
          <w:szCs w:val="32"/>
        </w:rPr>
        <w:t>万元，主要包括：基本工资、津贴补贴、奖金、绩效工资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机关事业单位基本养老保险缴费、职业年金缴费</w:t>
      </w:r>
      <w:r>
        <w:rPr>
          <w:rFonts w:hint="eastAsia" w:ascii="仿宋_GB2312" w:hAnsi="仿宋_GB2312" w:eastAsia="仿宋_GB2312" w:cs="仿宋_GB2312"/>
          <w:sz w:val="32"/>
          <w:szCs w:val="32"/>
          <w:lang w:eastAsia="zh-CN"/>
        </w:rPr>
        <w:t>、职工基本医疗保险缴费、公务员医疗补助缴费、其他社会保障缴费、住房公积金、其他工资福利支出、邮电费、其他交通费用、对个人和家庭的补助、生活补助</w:t>
      </w:r>
      <w:r>
        <w:rPr>
          <w:rFonts w:hint="eastAsia" w:ascii="仿宋_GB2312" w:hAnsi="仿宋_GB2312" w:eastAsia="仿宋_GB2312" w:cs="仿宋_GB2312"/>
          <w:sz w:val="32"/>
          <w:szCs w:val="32"/>
        </w:rPr>
        <w:t>;</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21.54</w:t>
      </w:r>
      <w:r>
        <w:rPr>
          <w:rFonts w:hint="eastAsia" w:ascii="仿宋_GB2312" w:hAnsi="仿宋_GB2312" w:eastAsia="仿宋_GB2312" w:cs="仿宋_GB2312"/>
          <w:sz w:val="32"/>
          <w:szCs w:val="32"/>
        </w:rPr>
        <w:t>万元，主要包括：办公费、水费、电费、差旅费、维修（护）费、培训费</w:t>
      </w:r>
      <w:r>
        <w:rPr>
          <w:rFonts w:hint="eastAsia" w:ascii="仿宋_GB2312" w:hAnsi="仿宋_GB2312" w:eastAsia="仿宋_GB2312" w:cs="仿宋_GB2312"/>
          <w:sz w:val="32"/>
          <w:szCs w:val="32"/>
          <w:lang w:eastAsia="zh-CN"/>
        </w:rPr>
        <w:t>、工会经费、公务用车运行维护费、</w:t>
      </w:r>
      <w:r>
        <w:rPr>
          <w:rFonts w:hint="eastAsia" w:ascii="仿宋_GB2312" w:hAnsi="仿宋_GB2312" w:eastAsia="仿宋_GB2312" w:cs="仿宋_GB2312"/>
          <w:sz w:val="32"/>
          <w:szCs w:val="32"/>
        </w:rPr>
        <w:t>其他商品和服务支出。</w:t>
      </w:r>
    </w:p>
    <w:p>
      <w:pPr>
        <w:spacing w:line="578" w:lineRule="exact"/>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spacing w:line="578"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eastAsia="zh-CN"/>
        </w:rPr>
        <w:t>定安县林业发展服务中心</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rPr>
        <w:t>年一般公共预算“三公”经费预算数为</w:t>
      </w:r>
      <w:r>
        <w:rPr>
          <w:rFonts w:hint="eastAsia" w:ascii="仿宋_GB2312" w:hAnsi="仿宋_GB2312" w:eastAsia="仿宋_GB2312" w:cs="仿宋_GB2312"/>
          <w:color w:val="auto"/>
          <w:sz w:val="32"/>
          <w:szCs w:val="32"/>
          <w:lang w:val="en-US" w:eastAsia="zh-CN"/>
        </w:rPr>
        <w:t>12.16</w:t>
      </w:r>
      <w:r>
        <w:rPr>
          <w:rFonts w:hint="eastAsia" w:ascii="仿宋_GB2312" w:hAnsi="仿宋_GB2312" w:eastAsia="仿宋_GB2312" w:cs="仿宋_GB2312"/>
          <w:color w:val="auto"/>
          <w:sz w:val="32"/>
          <w:szCs w:val="32"/>
        </w:rPr>
        <w:t>万元，其中：</w:t>
      </w:r>
    </w:p>
    <w:p>
      <w:pPr>
        <w:spacing w:line="578" w:lineRule="exact"/>
        <w:ind w:firstLine="630"/>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，与上年预算持平；公务用车购置及运行费</w:t>
      </w:r>
      <w:r>
        <w:rPr>
          <w:rFonts w:hint="eastAsia" w:ascii="仿宋_GB2312" w:hAnsi="仿宋_GB2312" w:eastAsia="仿宋_GB2312" w:cs="仿宋_GB2312"/>
          <w:sz w:val="32"/>
          <w:szCs w:val="32"/>
          <w:lang w:val="en-US" w:eastAsia="zh-CN"/>
        </w:rPr>
        <w:t>9.57</w:t>
      </w:r>
      <w:r>
        <w:rPr>
          <w:rFonts w:hint="eastAsia" w:ascii="仿宋_GB2312" w:hAnsi="仿宋_GB2312" w:eastAsia="仿宋_GB2312" w:cs="仿宋_GB2312"/>
          <w:color w:val="auto"/>
          <w:sz w:val="32"/>
          <w:szCs w:val="32"/>
        </w:rPr>
        <w:t>万元（其中，</w:t>
      </w:r>
      <w:r>
        <w:rPr>
          <w:rFonts w:hint="eastAsia" w:ascii="仿宋_GB2312" w:hAnsi="仿宋_GB2312" w:eastAsia="仿宋_GB2312" w:cs="仿宋_GB2312"/>
          <w:color w:val="auto"/>
          <w:sz w:val="32"/>
          <w:shd w:val="clear" w:color="auto" w:fill="FFFFFF"/>
        </w:rPr>
        <w:t>公务用车购置费</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，公务用车运行</w:t>
      </w:r>
      <w:r>
        <w:rPr>
          <w:rFonts w:hint="eastAsia" w:ascii="仿宋_GB2312" w:hAnsi="仿宋_GB2312" w:eastAsia="仿宋_GB2312" w:cs="仿宋_GB2312"/>
          <w:color w:val="auto"/>
          <w:sz w:val="32"/>
          <w:shd w:val="clear" w:color="auto" w:fill="FFFFFF"/>
          <w:lang w:eastAsia="zh-CN"/>
        </w:rPr>
        <w:t>维护</w:t>
      </w:r>
      <w:r>
        <w:rPr>
          <w:rFonts w:hint="eastAsia" w:ascii="仿宋_GB2312" w:hAnsi="仿宋_GB2312" w:eastAsia="仿宋_GB2312" w:cs="仿宋_GB2312"/>
          <w:color w:val="auto"/>
          <w:sz w:val="32"/>
          <w:shd w:val="clear" w:color="auto" w:fill="FFFFFF"/>
        </w:rPr>
        <w:t>费</w:t>
      </w:r>
      <w:r>
        <w:rPr>
          <w:rFonts w:hint="eastAsia" w:ascii="仿宋_GB2312" w:hAnsi="仿宋_GB2312" w:eastAsia="仿宋_GB2312" w:cs="仿宋_GB2312"/>
          <w:color w:val="auto"/>
          <w:sz w:val="32"/>
          <w:szCs w:val="32"/>
          <w:lang w:val="en-US" w:eastAsia="zh-CN"/>
        </w:rPr>
        <w:t>9.57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hd w:val="clear" w:color="auto" w:fill="FFFFFF"/>
        </w:rPr>
        <w:t>，较上年预算</w:t>
      </w:r>
      <w:r>
        <w:rPr>
          <w:rFonts w:hint="eastAsia" w:ascii="仿宋_GB2312" w:hAnsi="仿宋_GB2312" w:eastAsia="仿宋_GB2312" w:cs="仿宋_GB2312"/>
          <w:color w:val="auto"/>
          <w:sz w:val="32"/>
          <w:shd w:val="clear" w:color="auto" w:fill="FFFFFF"/>
          <w:lang w:val="en-US" w:eastAsia="zh-CN"/>
        </w:rPr>
        <w:t>持平</w:t>
      </w:r>
      <w:r>
        <w:rPr>
          <w:rFonts w:hint="eastAsia" w:ascii="仿宋_GB2312" w:hAnsi="仿宋_GB2312" w:eastAsia="仿宋_GB2312" w:cs="仿宋_GB2312"/>
          <w:color w:val="auto"/>
          <w:sz w:val="32"/>
          <w:shd w:val="clear" w:color="auto" w:fill="FFFFFF"/>
        </w:rPr>
        <w:t>。公务车保有量</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辆，计划购置</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w:t>
      </w:r>
      <w:r>
        <w:rPr>
          <w:rFonts w:hint="eastAsia" w:ascii="仿宋_GB2312" w:hAnsi="仿宋_GB2312" w:eastAsia="仿宋_GB2312" w:cs="仿宋_GB2312"/>
          <w:color w:val="auto"/>
          <w:sz w:val="32"/>
          <w:shd w:val="clear" w:color="auto" w:fill="FFFFFF"/>
        </w:rPr>
        <w:t>；</w:t>
      </w:r>
      <w:r>
        <w:rPr>
          <w:rFonts w:hint="eastAsia" w:ascii="仿宋_GB2312" w:hAnsi="仿宋_GB2312" w:eastAsia="仿宋_GB2312" w:cs="仿宋_GB2312"/>
          <w:color w:val="auto"/>
          <w:sz w:val="32"/>
          <w:szCs w:val="32"/>
        </w:rPr>
        <w:t>公务接待费</w:t>
      </w:r>
      <w:r>
        <w:rPr>
          <w:rFonts w:hint="eastAsia" w:ascii="仿宋_GB2312" w:hAnsi="仿宋_GB2312" w:eastAsia="仿宋_GB2312" w:cs="仿宋_GB2312"/>
          <w:color w:val="auto"/>
          <w:sz w:val="32"/>
          <w:szCs w:val="32"/>
          <w:lang w:val="en-US" w:eastAsia="zh-CN"/>
        </w:rPr>
        <w:t>2.59</w:t>
      </w:r>
      <w:r>
        <w:rPr>
          <w:rFonts w:hint="eastAsia" w:ascii="仿宋_GB2312" w:hAnsi="仿宋_GB2312" w:eastAsia="仿宋_GB2312" w:cs="仿宋_GB2312"/>
          <w:color w:val="auto"/>
          <w:sz w:val="32"/>
          <w:shd w:val="clear" w:color="auto" w:fill="FFFFFF"/>
        </w:rPr>
        <w:t>万元，较上年预算</w:t>
      </w:r>
      <w:r>
        <w:rPr>
          <w:rFonts w:hint="eastAsia" w:ascii="仿宋_GB2312" w:hAnsi="仿宋_GB2312" w:eastAsia="仿宋_GB2312" w:cs="仿宋_GB2312"/>
          <w:color w:val="auto"/>
          <w:sz w:val="32"/>
          <w:shd w:val="clear" w:color="auto" w:fill="FFFFFF"/>
          <w:lang w:val="en-US" w:eastAsia="zh-CN"/>
        </w:rPr>
        <w:t>持平</w:t>
      </w:r>
      <w:r>
        <w:rPr>
          <w:rFonts w:hint="eastAsia" w:ascii="仿宋_GB2312" w:hAnsi="仿宋_GB2312" w:eastAsia="仿宋_GB2312" w:cs="仿宋_GB2312"/>
          <w:color w:val="auto"/>
          <w:sz w:val="32"/>
          <w:shd w:val="clear" w:color="auto" w:fill="FFFFFF"/>
        </w:rPr>
        <w:t>。</w:t>
      </w:r>
    </w:p>
    <w:p>
      <w:pPr>
        <w:spacing w:line="578" w:lineRule="exact"/>
        <w:ind w:firstLine="640" w:firstLineChars="200"/>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定安县林业发展服务中心</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年政府性基金预算“三公”经费预算数为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五、政府性基金预算当年拨款情况说明</w:t>
      </w:r>
    </w:p>
    <w:p>
      <w:pPr>
        <w:spacing w:line="578"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（一）政府性基金预算当年规模变化情况</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定安县林业发展服务中心</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年政府性基金预算当年拨款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比</w:t>
      </w:r>
      <w:r>
        <w:rPr>
          <w:rFonts w:hint="eastAsia" w:ascii="仿宋_GB2312" w:hAnsi="仿宋_GB2312" w:eastAsia="仿宋_GB2312" w:cs="仿宋_GB2312"/>
          <w:sz w:val="32"/>
          <w:szCs w:val="32"/>
        </w:rPr>
        <w:t>上年预算数</w:t>
      </w:r>
      <w:r>
        <w:rPr>
          <w:rFonts w:hint="eastAsia" w:ascii="仿宋_GB2312" w:hAnsi="仿宋_GB2312" w:eastAsia="仿宋_GB2312" w:cs="仿宋_GB2312"/>
          <w:sz w:val="32"/>
          <w:szCs w:val="32"/>
          <w:lang w:val="en-US" w:eastAsia="zh-CN"/>
        </w:rPr>
        <w:t>减少10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项目减少</w:t>
      </w:r>
      <w:r>
        <w:rPr>
          <w:rFonts w:hint="eastAsia" w:ascii="仿宋_GB2312" w:hAnsi="仿宋_GB2312" w:eastAsia="仿宋_GB2312" w:cs="仿宋_GB2312"/>
          <w:sz w:val="32"/>
          <w:szCs w:val="32"/>
        </w:rPr>
        <w:t>。</w:t>
      </w:r>
    </w:p>
    <w:p>
      <w:pPr>
        <w:spacing w:line="578"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（二）政府性基金预算当年拨款结构情况</w:t>
      </w:r>
    </w:p>
    <w:p>
      <w:pPr>
        <w:spacing w:line="578"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pPr>
        <w:spacing w:line="578" w:lineRule="exact"/>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（三）政府性基金预算当年拨款具体使用情况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lang w:eastAsia="zh-CN"/>
        </w:rPr>
        <w:t>。</w:t>
      </w:r>
    </w:p>
    <w:p>
      <w:pPr>
        <w:numPr>
          <w:ilvl w:val="0"/>
          <w:numId w:val="5"/>
        </w:numPr>
        <w:spacing w:line="578"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ascii="仿宋_GB2312" w:hAnsi="黑体" w:eastAsia="仿宋_GB2312"/>
          <w:sz w:val="32"/>
          <w:szCs w:val="32"/>
          <w:u w:val="none"/>
        </w:rPr>
      </w:pPr>
      <w:r>
        <w:rPr>
          <w:rFonts w:hint="eastAsia" w:ascii="仿宋_GB2312" w:hAnsi="仿宋_GB2312" w:eastAsia="仿宋_GB2312" w:cs="仿宋_GB2312"/>
          <w:sz w:val="32"/>
          <w:szCs w:val="32"/>
          <w:lang w:eastAsia="zh-CN"/>
        </w:rPr>
        <w:t>定安县林业发展服务中心</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val="en-US" w:eastAsia="zh-CN"/>
        </w:rPr>
        <w:t>与</w:t>
      </w:r>
      <w:r>
        <w:rPr>
          <w:rFonts w:hint="eastAsia" w:ascii="仿宋_GB2312" w:hAnsi="黑体" w:eastAsia="仿宋_GB2312"/>
          <w:sz w:val="32"/>
          <w:szCs w:val="32"/>
          <w:u w:val="none"/>
        </w:rPr>
        <w:t>上年预算数</w:t>
      </w:r>
      <w:r>
        <w:rPr>
          <w:rFonts w:hint="eastAsia" w:ascii="仿宋_GB2312" w:hAnsi="黑体" w:eastAsia="仿宋_GB2312"/>
          <w:sz w:val="32"/>
          <w:szCs w:val="32"/>
          <w:u w:val="none"/>
          <w:lang w:eastAsia="zh-CN"/>
        </w:rPr>
        <w:t>持平。</w:t>
      </w:r>
    </w:p>
    <w:p>
      <w:pPr>
        <w:spacing w:line="578" w:lineRule="exact"/>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lang w:val="en-US" w:eastAsia="zh-CN"/>
        </w:rPr>
        <w:t>七</w:t>
      </w:r>
      <w:r>
        <w:rPr>
          <w:rFonts w:hint="eastAsia" w:ascii="黑体" w:hAnsi="黑体" w:eastAsia="黑体" w:cs="黑体"/>
          <w:sz w:val="32"/>
          <w:shd w:val="clear" w:color="auto" w:fill="FFFFFF"/>
        </w:rPr>
        <w:t>、收支预算情况的总体说明</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按照综合预算原则，</w:t>
      </w:r>
      <w:r>
        <w:rPr>
          <w:rFonts w:hint="eastAsia" w:ascii="仿宋_GB2312" w:hAnsi="仿宋_GB2312" w:eastAsia="仿宋_GB2312" w:cs="仿宋_GB2312"/>
          <w:sz w:val="32"/>
          <w:szCs w:val="32"/>
          <w:lang w:eastAsia="zh-CN"/>
        </w:rPr>
        <w:t>定安县林业发展服务中心</w:t>
      </w:r>
      <w:r>
        <w:rPr>
          <w:rFonts w:hint="eastAsia" w:ascii="仿宋_GB2312" w:hAnsi="仿宋_GB2312" w:eastAsia="仿宋_GB2312" w:cs="仿宋_GB2312"/>
          <w:sz w:val="32"/>
          <w:szCs w:val="32"/>
        </w:rPr>
        <w:t>所有收入和支出均纳入部门预算管理。收入包括：一般公共预算拨款收入、上年结转；支出包括：社会保障和就业支出、卫生健康支出、节能环保支出、农林水支出、住房保障支出。</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八</w:t>
      </w:r>
      <w:r>
        <w:rPr>
          <w:rFonts w:hint="eastAsia" w:ascii="黑体" w:hAnsi="黑体" w:eastAsia="黑体" w:cs="Times New Roman"/>
          <w:sz w:val="32"/>
          <w:shd w:val="clear" w:color="auto" w:fill="FFFFFF"/>
        </w:rPr>
        <w:t>、收入预算情况说明</w:t>
      </w:r>
    </w:p>
    <w:p>
      <w:pPr>
        <w:spacing w:line="560" w:lineRule="exact"/>
        <w:ind w:firstLine="640" w:firstLineChars="200"/>
        <w:rPr>
          <w:rFonts w:ascii="仿宋_GB2312" w:hAnsi="黑体" w:eastAsia="仿宋_GB2312"/>
          <w:sz w:val="32"/>
          <w:szCs w:val="32"/>
          <w:u w:val="none"/>
        </w:rPr>
      </w:pPr>
      <w:r>
        <w:rPr>
          <w:rFonts w:hint="eastAsia" w:ascii="仿宋_GB2312" w:hAnsi="仿宋_GB2312" w:eastAsia="仿宋_GB2312" w:cs="仿宋_GB2312"/>
          <w:sz w:val="32"/>
          <w:szCs w:val="32"/>
          <w:lang w:eastAsia="zh-CN"/>
        </w:rPr>
        <w:t>定安县林业发展服务中心</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614.77</w:t>
      </w:r>
      <w:r>
        <w:rPr>
          <w:rFonts w:hint="eastAsia" w:ascii="仿宋_GB2312" w:hAnsi="仿宋_GB2312" w:eastAsia="仿宋_GB2312" w:cs="仿宋_GB2312"/>
          <w:sz w:val="32"/>
          <w:szCs w:val="32"/>
        </w:rPr>
        <w:t>万元，其中：上年结转</w:t>
      </w:r>
      <w:r>
        <w:rPr>
          <w:rFonts w:hint="eastAsia" w:ascii="仿宋_GB2312" w:hAnsi="仿宋_GB2312" w:eastAsia="仿宋_GB2312" w:cs="仿宋_GB2312"/>
          <w:sz w:val="32"/>
          <w:szCs w:val="32"/>
          <w:lang w:val="en-US" w:eastAsia="zh-CN"/>
        </w:rPr>
        <w:t>18.89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3.07</w:t>
      </w:r>
      <w:r>
        <w:rPr>
          <w:rFonts w:hint="eastAsia" w:ascii="仿宋_GB2312" w:hAnsi="仿宋_GB2312" w:eastAsia="仿宋_GB2312" w:cs="仿宋_GB2312"/>
          <w:sz w:val="32"/>
          <w:szCs w:val="32"/>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sz w:val="32"/>
          <w:szCs w:val="32"/>
          <w:u w:val="none"/>
          <w:lang w:val="en-US" w:eastAsia="zh-CN"/>
        </w:rPr>
        <w:t>595.88</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96.93</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r>
        <w:rPr>
          <w:rFonts w:hint="eastAsia" w:ascii="仿宋_GB2312" w:hAnsi="黑体" w:eastAsia="仿宋_GB2312"/>
          <w:sz w:val="32"/>
          <w:szCs w:val="32"/>
          <w:highlight w:val="none"/>
          <w:u w:val="none"/>
          <w:lang w:val="en-US" w:eastAsia="zh-CN"/>
        </w:rPr>
        <w:t>0</w:t>
      </w:r>
      <w:r>
        <w:rPr>
          <w:rFonts w:hint="eastAsia" w:ascii="仿宋_GB2312" w:hAnsi="黑体" w:eastAsia="仿宋_GB2312"/>
          <w:sz w:val="32"/>
          <w:szCs w:val="32"/>
          <w:highlight w:val="none"/>
          <w:u w:val="none"/>
        </w:rPr>
        <w:t>万元，占</w:t>
      </w:r>
      <w:r>
        <w:rPr>
          <w:rFonts w:hint="eastAsia" w:ascii="仿宋_GB2312" w:hAnsi="黑体" w:eastAsia="仿宋_GB2312"/>
          <w:sz w:val="32"/>
          <w:szCs w:val="32"/>
          <w:highlight w:val="none"/>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163.33</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val="en-US" w:eastAsia="zh-CN"/>
        </w:rPr>
        <w:t>项目经费增加</w:t>
      </w:r>
      <w:r>
        <w:rPr>
          <w:rFonts w:hint="eastAsia" w:ascii="仿宋_GB2312" w:hAnsi="黑体" w:eastAsia="仿宋_GB2312"/>
          <w:sz w:val="32"/>
          <w:szCs w:val="32"/>
          <w:u w:val="none"/>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九</w:t>
      </w:r>
      <w:r>
        <w:rPr>
          <w:rFonts w:hint="eastAsia" w:ascii="黑体" w:hAnsi="黑体" w:eastAsia="黑体" w:cs="Times New Roman"/>
          <w:sz w:val="32"/>
          <w:shd w:val="clear" w:color="auto" w:fill="FFFFFF"/>
        </w:rPr>
        <w:t>、支出预算情况说明</w:t>
      </w:r>
    </w:p>
    <w:p>
      <w:pPr>
        <w:keepNext w:val="0"/>
        <w:keepLines w:val="0"/>
        <w:widowControl w:val="0"/>
        <w:suppressLineNumbers w:val="0"/>
        <w:spacing w:before="0" w:beforeAutospacing="0" w:after="0" w:afterAutospacing="0"/>
        <w:ind w:left="0" w:right="0" w:firstLine="640" w:firstLineChars="200"/>
        <w:jc w:val="both"/>
      </w:pPr>
      <w:r>
        <w:rPr>
          <w:rFonts w:hint="eastAsia" w:ascii="仿宋_GB2312" w:hAnsi="仿宋_GB2312" w:eastAsia="仿宋_GB2312" w:cs="仿宋_GB2312"/>
          <w:sz w:val="32"/>
          <w:szCs w:val="32"/>
          <w:lang w:eastAsia="zh-CN"/>
        </w:rPr>
        <w:t>定安县林业发展服务中心</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黑体" w:eastAsia="仿宋_GB2312"/>
          <w:sz w:val="32"/>
          <w:szCs w:val="32"/>
          <w:u w:val="none"/>
        </w:rPr>
        <w:t>支出预算</w:t>
      </w:r>
      <w:r>
        <w:rPr>
          <w:rFonts w:hint="eastAsia" w:ascii="仿宋_GB2312" w:hAnsi="黑体" w:eastAsia="仿宋_GB2312"/>
          <w:sz w:val="32"/>
          <w:szCs w:val="32"/>
          <w:u w:val="none"/>
          <w:lang w:val="en-US" w:eastAsia="zh-CN"/>
        </w:rPr>
        <w:t>614.77</w:t>
      </w:r>
      <w:r>
        <w:rPr>
          <w:rFonts w:hint="eastAsia" w:ascii="仿宋_GB2312" w:hAnsi="黑体" w:eastAsia="仿宋_GB2312"/>
          <w:sz w:val="32"/>
          <w:szCs w:val="32"/>
          <w:u w:val="none"/>
        </w:rPr>
        <w:t>万元，其中：基本支出</w:t>
      </w:r>
      <w:r>
        <w:rPr>
          <w:rFonts w:hint="eastAsia" w:ascii="仿宋_GB2312" w:hAnsi="黑体" w:eastAsia="仿宋_GB2312"/>
          <w:sz w:val="32"/>
          <w:szCs w:val="32"/>
          <w:u w:val="none"/>
          <w:lang w:val="en-US" w:eastAsia="zh-CN"/>
        </w:rPr>
        <w:t>349.25</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56.81</w:t>
      </w:r>
      <w:r>
        <w:rPr>
          <w:rFonts w:hint="eastAsia" w:ascii="仿宋_GB2312" w:hAnsi="黑体" w:eastAsia="仿宋_GB2312"/>
          <w:sz w:val="32"/>
          <w:szCs w:val="32"/>
          <w:u w:val="none"/>
        </w:rPr>
        <w:t>%；项目支出</w:t>
      </w:r>
      <w:r>
        <w:rPr>
          <w:rFonts w:hint="eastAsia" w:ascii="仿宋_GB2312" w:hAnsi="黑体" w:eastAsia="仿宋_GB2312"/>
          <w:sz w:val="32"/>
          <w:szCs w:val="32"/>
          <w:u w:val="none"/>
          <w:lang w:val="en-US" w:eastAsia="zh-CN"/>
        </w:rPr>
        <w:t>265.52</w:t>
      </w:r>
      <w:r>
        <w:rPr>
          <w:rFonts w:hint="eastAsia" w:ascii="仿宋_GB2312" w:hAnsi="黑体" w:eastAsia="仿宋_GB2312"/>
          <w:sz w:val="32"/>
          <w:szCs w:val="32"/>
          <w:u w:val="none"/>
        </w:rPr>
        <w:t>万元，占</w:t>
      </w:r>
      <w:r>
        <w:rPr>
          <w:rFonts w:hint="eastAsia" w:ascii="仿宋_GB2312" w:hAnsi="黑体" w:eastAsia="仿宋_GB2312"/>
          <w:sz w:val="32"/>
          <w:szCs w:val="32"/>
          <w:u w:val="none"/>
          <w:lang w:val="en-US" w:eastAsia="zh-CN"/>
        </w:rPr>
        <w:t>43.19</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163.33</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主要是</w:t>
      </w:r>
      <w:r>
        <w:rPr>
          <w:rFonts w:hint="eastAsia" w:ascii="仿宋_GB2312" w:hAnsi="黑体" w:eastAsia="仿宋_GB2312"/>
          <w:sz w:val="32"/>
          <w:szCs w:val="32"/>
          <w:u w:val="none"/>
          <w:lang w:val="en-US" w:eastAsia="zh-CN"/>
        </w:rPr>
        <w:t>项目经费增加</w:t>
      </w:r>
      <w:r>
        <w:rPr>
          <w:rFonts w:hint="eastAsia" w:ascii="仿宋_GB2312" w:hAnsi="黑体" w:eastAsia="仿宋_GB2312"/>
          <w:sz w:val="32"/>
          <w:szCs w:val="32"/>
          <w:u w:val="none"/>
        </w:rPr>
        <w:t>。</w:t>
      </w:r>
      <w:r>
        <w:rPr>
          <w:rFonts w:hint="eastAsia" w:ascii="仿宋_GB2312" w:hAnsi="宋体" w:eastAsia="仿宋_GB2312" w:cs="仿宋_GB2312"/>
          <w:kern w:val="2"/>
          <w:sz w:val="32"/>
          <w:szCs w:val="32"/>
          <w:lang w:val="en-US" w:eastAsia="zh-CN" w:bidi="ar"/>
        </w:rPr>
        <w:t>其中委托业务费预算总额0万元，与上年持平。</w:t>
      </w:r>
    </w:p>
    <w:p>
      <w:pPr>
        <w:spacing w:line="578" w:lineRule="exact"/>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lang w:val="en-US" w:eastAsia="zh-CN"/>
        </w:rPr>
        <w:t>十</w:t>
      </w:r>
      <w:r>
        <w:rPr>
          <w:rFonts w:hint="eastAsia" w:ascii="黑体" w:hAnsi="黑体" w:eastAsia="黑体" w:cs="黑体"/>
          <w:sz w:val="32"/>
          <w:shd w:val="clear" w:color="auto" w:fill="FFFFFF"/>
        </w:rPr>
        <w:t>、其他重要事项的情况说明</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定安县林业发展服务中心是事业单位，无需说明</w:t>
      </w:r>
      <w:r>
        <w:rPr>
          <w:rFonts w:hint="eastAsia" w:ascii="仿宋_GB2312" w:hAnsi="黑体" w:eastAsia="仿宋_GB2312"/>
          <w:sz w:val="32"/>
          <w:szCs w:val="32"/>
          <w:u w:val="none"/>
        </w:rPr>
        <w:t>。</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（二）政府采购情况</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定安县林业发展服务中心</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定安县林业发展服务中心</w:t>
      </w:r>
      <w:r>
        <w:rPr>
          <w:rFonts w:hint="eastAsia" w:ascii="仿宋_GB2312" w:hAnsi="仿宋_GB2312" w:eastAsia="仿宋_GB2312" w:cs="仿宋_GB2312"/>
          <w:sz w:val="32"/>
          <w:szCs w:val="32"/>
        </w:rPr>
        <w:t>本级及下属各预算单位共有车辆</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辆，其中，一般执法执勤用车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定安县林业发展服务中心</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595.88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、政府性基金预算资金</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w:t>
      </w:r>
    </w:p>
    <w:p>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1.无</w:t>
      </w:r>
      <w:r>
        <w:rPr>
          <w:rFonts w:hint="eastAsia" w:ascii="仿宋_GB2312" w:hAnsi="黑体" w:eastAsia="仿宋_GB2312"/>
          <w:sz w:val="32"/>
          <w:szCs w:val="32"/>
          <w:u w:val="none"/>
          <w:lang w:eastAsia="zh-CN"/>
        </w:rPr>
        <w:t>重点</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lang w:eastAsia="zh-CN"/>
        </w:rPr>
        <w:t>万元。</w:t>
      </w:r>
    </w:p>
    <w:p>
      <w:pPr>
        <w:spacing w:line="560" w:lineRule="exact"/>
        <w:ind w:firstLine="640" w:firstLineChars="200"/>
        <w:rPr>
          <w:rFonts w:hint="default" w:ascii="仿宋_GB2312" w:hAnsi="黑体" w:eastAsia="仿宋_GB2312"/>
          <w:sz w:val="32"/>
          <w:szCs w:val="32"/>
          <w:u w:val="none"/>
          <w:lang w:val="en-US" w:eastAsia="zh-CN"/>
        </w:rPr>
      </w:pPr>
    </w:p>
    <w:p>
      <w:pPr>
        <w:spacing w:line="578" w:lineRule="exact"/>
        <w:ind w:firstLine="640" w:firstLineChars="200"/>
        <w:rPr>
          <w:rFonts w:hint="eastAsia" w:ascii="仿宋_GB2312" w:hAnsi="仿宋_GB2312" w:eastAsia="仿宋_GB2312" w:cs="仿宋_GB2312"/>
          <w:sz w:val="32"/>
          <w:szCs w:val="32"/>
          <w:lang w:val="en-US" w:eastAsia="zh-CN"/>
        </w:rPr>
      </w:pPr>
    </w:p>
    <w:p>
      <w:pPr>
        <w:spacing w:line="578" w:lineRule="exact"/>
        <w:jc w:val="center"/>
        <w:rPr>
          <w:rFonts w:ascii="黑体" w:hAnsi="黑体" w:eastAsia="黑体"/>
          <w:b w:val="0"/>
          <w:bCs/>
          <w:sz w:val="32"/>
          <w:szCs w:val="32"/>
        </w:rPr>
      </w:pPr>
      <w:r>
        <w:rPr>
          <w:rFonts w:hint="eastAsia" w:ascii="黑体" w:hAnsi="黑体" w:eastAsia="黑体"/>
          <w:b w:val="0"/>
          <w:bCs/>
          <w:sz w:val="32"/>
          <w:szCs w:val="32"/>
        </w:rPr>
        <w:t>第四部分  名词解释</w:t>
      </w:r>
    </w:p>
    <w:p>
      <w:pPr>
        <w:spacing w:line="578" w:lineRule="exact"/>
        <w:ind w:firstLine="640" w:firstLineChars="200"/>
        <w:jc w:val="left"/>
        <w:rPr>
          <w:rFonts w:ascii="仿宋_GB2312" w:eastAsia="仿宋_GB2312" w:cs="宋体"/>
          <w:bCs/>
          <w:color w:val="000000"/>
          <w:kern w:val="0"/>
          <w:sz w:val="32"/>
          <w:szCs w:val="32"/>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0" w:firstLineChars="0"/>
        <w:jc w:val="left"/>
        <w:rPr>
          <w:rFonts w:ascii="仿宋_GB2312" w:hAnsi="黑体" w:eastAsia="仿宋_GB2312" w:cs="仿宋_GB2312"/>
          <w:sz w:val="32"/>
          <w:szCs w:val="32"/>
          <w:u w:val="none"/>
        </w:rPr>
      </w:pPr>
    </w:p>
    <w:p>
      <w:pPr>
        <w:rPr>
          <w:rFonts w:hint="eastAsia" w:ascii="仿宋_GB2312" w:hAnsi="仿宋_GB2312" w:eastAsia="仿宋_GB2312" w:cs="仿宋_GB2312"/>
          <w:sz w:val="32"/>
          <w:szCs w:val="32"/>
        </w:rPr>
      </w:pPr>
    </w:p>
    <w:sectPr>
      <w:footerReference r:id="rId5"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73E60B9"/>
    <w:multiLevelType w:val="singleLevel"/>
    <w:tmpl w:val="373E60B9"/>
    <w:lvl w:ilvl="0" w:tentative="0">
      <w:start w:val="6"/>
      <w:numFmt w:val="chineseCounting"/>
      <w:suff w:val="nothing"/>
      <w:lvlText w:val="%1、"/>
      <w:lvlJc w:val="left"/>
      <w:rPr>
        <w:rFonts w:hint="eastAsia"/>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ZThhZTA1YTUxZDI3ODc3N2E2MjVlNjYwOWQ1MjkifQ=="/>
  </w:docVars>
  <w:rsids>
    <w:rsidRoot w:val="4C911398"/>
    <w:rsid w:val="01CE57B8"/>
    <w:rsid w:val="030C59E2"/>
    <w:rsid w:val="03D97E98"/>
    <w:rsid w:val="03EE2043"/>
    <w:rsid w:val="052E3E59"/>
    <w:rsid w:val="05364797"/>
    <w:rsid w:val="05FA6BB2"/>
    <w:rsid w:val="067B7350"/>
    <w:rsid w:val="06C21C51"/>
    <w:rsid w:val="07D31880"/>
    <w:rsid w:val="0888112B"/>
    <w:rsid w:val="08FD6FB7"/>
    <w:rsid w:val="09243C21"/>
    <w:rsid w:val="0B187AA4"/>
    <w:rsid w:val="0B50557A"/>
    <w:rsid w:val="0C5B40EC"/>
    <w:rsid w:val="0DA92B1E"/>
    <w:rsid w:val="0DDF1B8B"/>
    <w:rsid w:val="0E112FE3"/>
    <w:rsid w:val="0EF07ABB"/>
    <w:rsid w:val="107A18B2"/>
    <w:rsid w:val="108654B0"/>
    <w:rsid w:val="109E2E31"/>
    <w:rsid w:val="11F052D6"/>
    <w:rsid w:val="11FC55B2"/>
    <w:rsid w:val="13514C48"/>
    <w:rsid w:val="13991DCE"/>
    <w:rsid w:val="13F7128E"/>
    <w:rsid w:val="140C4230"/>
    <w:rsid w:val="15676072"/>
    <w:rsid w:val="16464894"/>
    <w:rsid w:val="16903D5E"/>
    <w:rsid w:val="16CB00C0"/>
    <w:rsid w:val="187E61D3"/>
    <w:rsid w:val="189C5EB0"/>
    <w:rsid w:val="190470D9"/>
    <w:rsid w:val="19B968F6"/>
    <w:rsid w:val="1C5E6390"/>
    <w:rsid w:val="1D2574B3"/>
    <w:rsid w:val="1E0C6581"/>
    <w:rsid w:val="1EAC6A29"/>
    <w:rsid w:val="1F11799B"/>
    <w:rsid w:val="1FEF3A3A"/>
    <w:rsid w:val="1FF42B47"/>
    <w:rsid w:val="22A249DE"/>
    <w:rsid w:val="22C33BF2"/>
    <w:rsid w:val="23560531"/>
    <w:rsid w:val="24735B5C"/>
    <w:rsid w:val="24CE3323"/>
    <w:rsid w:val="25C7199E"/>
    <w:rsid w:val="26E60CCE"/>
    <w:rsid w:val="27084A19"/>
    <w:rsid w:val="27377B5B"/>
    <w:rsid w:val="27A733CB"/>
    <w:rsid w:val="27BE014B"/>
    <w:rsid w:val="27E616FD"/>
    <w:rsid w:val="27ED7253"/>
    <w:rsid w:val="282B4E63"/>
    <w:rsid w:val="283C4A24"/>
    <w:rsid w:val="29060F9C"/>
    <w:rsid w:val="29171A85"/>
    <w:rsid w:val="2B4A3852"/>
    <w:rsid w:val="2BD15D21"/>
    <w:rsid w:val="2C36506C"/>
    <w:rsid w:val="2C791678"/>
    <w:rsid w:val="2D837F52"/>
    <w:rsid w:val="2DA059AB"/>
    <w:rsid w:val="2E894691"/>
    <w:rsid w:val="2ED636DE"/>
    <w:rsid w:val="2EE63ABB"/>
    <w:rsid w:val="313D57BE"/>
    <w:rsid w:val="32773353"/>
    <w:rsid w:val="327F5C8C"/>
    <w:rsid w:val="34135678"/>
    <w:rsid w:val="346E2233"/>
    <w:rsid w:val="34B840FA"/>
    <w:rsid w:val="34E56399"/>
    <w:rsid w:val="352B7773"/>
    <w:rsid w:val="358B2486"/>
    <w:rsid w:val="365B2DB7"/>
    <w:rsid w:val="37A46CDB"/>
    <w:rsid w:val="38F660C3"/>
    <w:rsid w:val="39761B79"/>
    <w:rsid w:val="39BE1423"/>
    <w:rsid w:val="3B4C7172"/>
    <w:rsid w:val="3BB80364"/>
    <w:rsid w:val="3EF5147E"/>
    <w:rsid w:val="3F3E72CF"/>
    <w:rsid w:val="401650D4"/>
    <w:rsid w:val="40957E49"/>
    <w:rsid w:val="40B26D4A"/>
    <w:rsid w:val="42994958"/>
    <w:rsid w:val="42B055C8"/>
    <w:rsid w:val="43496BE1"/>
    <w:rsid w:val="435A629B"/>
    <w:rsid w:val="443553D6"/>
    <w:rsid w:val="456445D8"/>
    <w:rsid w:val="46217054"/>
    <w:rsid w:val="464F71E1"/>
    <w:rsid w:val="46F74436"/>
    <w:rsid w:val="480165C3"/>
    <w:rsid w:val="4867771A"/>
    <w:rsid w:val="48FA020D"/>
    <w:rsid w:val="4C1B2975"/>
    <w:rsid w:val="4C911398"/>
    <w:rsid w:val="4DFA37D8"/>
    <w:rsid w:val="4F1D4C56"/>
    <w:rsid w:val="4F8546AB"/>
    <w:rsid w:val="4FB10AD3"/>
    <w:rsid w:val="51B03B9D"/>
    <w:rsid w:val="520261A9"/>
    <w:rsid w:val="53C04B70"/>
    <w:rsid w:val="550F5041"/>
    <w:rsid w:val="55CB1251"/>
    <w:rsid w:val="56850191"/>
    <w:rsid w:val="5705494D"/>
    <w:rsid w:val="57106E4E"/>
    <w:rsid w:val="57FB18AC"/>
    <w:rsid w:val="580D4B64"/>
    <w:rsid w:val="58445001"/>
    <w:rsid w:val="586B6A4E"/>
    <w:rsid w:val="59142A73"/>
    <w:rsid w:val="5BF319C7"/>
    <w:rsid w:val="5D203D40"/>
    <w:rsid w:val="5F134953"/>
    <w:rsid w:val="5F265461"/>
    <w:rsid w:val="60434AD3"/>
    <w:rsid w:val="61004E5C"/>
    <w:rsid w:val="61E84C4F"/>
    <w:rsid w:val="661474D0"/>
    <w:rsid w:val="67BF0BEF"/>
    <w:rsid w:val="681D13CB"/>
    <w:rsid w:val="6C426BEA"/>
    <w:rsid w:val="6D8C5900"/>
    <w:rsid w:val="6DA05E31"/>
    <w:rsid w:val="6DCB71A8"/>
    <w:rsid w:val="6E830185"/>
    <w:rsid w:val="6EE079F1"/>
    <w:rsid w:val="6FA87095"/>
    <w:rsid w:val="6FAA3E8C"/>
    <w:rsid w:val="6FFB3486"/>
    <w:rsid w:val="70791840"/>
    <w:rsid w:val="70B0553A"/>
    <w:rsid w:val="71C85F73"/>
    <w:rsid w:val="72064B1C"/>
    <w:rsid w:val="73BD5E16"/>
    <w:rsid w:val="73F54682"/>
    <w:rsid w:val="747F19C5"/>
    <w:rsid w:val="74F117E3"/>
    <w:rsid w:val="74FE6020"/>
    <w:rsid w:val="75A373B3"/>
    <w:rsid w:val="76130C4C"/>
    <w:rsid w:val="7657019E"/>
    <w:rsid w:val="76693F3A"/>
    <w:rsid w:val="76FD6F97"/>
    <w:rsid w:val="772E0EFE"/>
    <w:rsid w:val="77383B2B"/>
    <w:rsid w:val="78BD69BA"/>
    <w:rsid w:val="78DC5206"/>
    <w:rsid w:val="78F7624D"/>
    <w:rsid w:val="797505B0"/>
    <w:rsid w:val="79F02303"/>
    <w:rsid w:val="79F30858"/>
    <w:rsid w:val="7A223AD0"/>
    <w:rsid w:val="7B2742AC"/>
    <w:rsid w:val="7B62386D"/>
    <w:rsid w:val="7CBE53E4"/>
    <w:rsid w:val="7E325778"/>
    <w:rsid w:val="7F49446D"/>
    <w:rsid w:val="BFEF6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4304</Words>
  <Characters>4703</Characters>
  <Lines>0</Lines>
  <Paragraphs>0</Paragraphs>
  <TotalTime>11</TotalTime>
  <ScaleCrop>false</ScaleCrop>
  <LinksUpToDate>false</LinksUpToDate>
  <CharactersWithSpaces>4742</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2024-03-28T18:59:00Z</dcterms:created>
  <dc:creator>小鬼</dc:creator>
  <cp:lastModifiedBy>czj</cp:lastModifiedBy>
  <dcterms:modified xsi:type="dcterms:W3CDTF">2026-03-24T08:43:17Z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EE04CBA9983141328DE8437C3D7AA907_11</vt:lpwstr>
  </property>
  <property fmtid="{D5CDD505-2E9C-101B-9397-08002B2CF9AE}" pid="4" name="KSOTemplateDocerSaveRecord">
    <vt:lpwstr>eyJoZGlkIjoiMTMxYTY2YzBlN2JhZGYwZjNlNGQ3MWNhMzgzZDZmZmYiLCJ1c2VySWQiOiI2MjYyOTgyODQifQ==</vt:lpwstr>
  </property>
</Properties>
</file>