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bookmarkStart w:id="0" w:name="_GoBack"/>
      <w:bookmarkEnd w:id="0"/>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sz w:val="52"/>
          <w:szCs w:val="52"/>
          <w:u w:val="none"/>
        </w:rPr>
      </w:pPr>
      <w:r>
        <w:rPr>
          <w:rFonts w:hint="eastAsia"/>
          <w:sz w:val="52"/>
          <w:szCs w:val="52"/>
          <w:u w:val="none"/>
          <w:lang w:val="en-US" w:eastAsia="zh-CN"/>
        </w:rPr>
        <w:t>2026</w:t>
      </w:r>
      <w:r>
        <w:rPr>
          <w:rFonts w:hint="eastAsia"/>
          <w:sz w:val="52"/>
          <w:szCs w:val="52"/>
          <w:u w:val="none"/>
        </w:rPr>
        <w:t>年</w:t>
      </w:r>
      <w:r>
        <w:rPr>
          <w:rFonts w:hint="eastAsia"/>
          <w:sz w:val="52"/>
          <w:szCs w:val="52"/>
          <w:u w:val="none"/>
          <w:lang w:eastAsia="zh-CN"/>
        </w:rPr>
        <w:t>定安县土地征用开发整理储备中心</w:t>
      </w:r>
      <w:r>
        <w:rPr>
          <w:rFonts w:hint="eastAsia"/>
          <w:sz w:val="52"/>
          <w:szCs w:val="52"/>
          <w:u w:val="none"/>
        </w:rPr>
        <w:t>（单位）预算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定安县土地</w:t>
      </w:r>
      <w:r>
        <w:rPr>
          <w:rFonts w:hint="eastAsia" w:ascii="黑体" w:hAnsi="黑体" w:eastAsia="黑体" w:cs="黑体"/>
          <w:sz w:val="32"/>
          <w:szCs w:val="32"/>
          <w:u w:val="none"/>
          <w:lang w:val="en-US" w:eastAsia="zh-CN"/>
        </w:rPr>
        <w:t>征用开发整理储备中心</w:t>
      </w:r>
      <w:r>
        <w:rPr>
          <w:rFonts w:hint="eastAsia" w:ascii="黑体" w:hAnsi="黑体" w:eastAsia="黑体" w:cs="黑体"/>
          <w:sz w:val="32"/>
          <w:szCs w:val="32"/>
          <w:u w:val="none"/>
        </w:rPr>
        <w:t>概况</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黑体" w:hAnsi="黑体" w:eastAsia="黑体"/>
          <w:sz w:val="32"/>
          <w:szCs w:val="32"/>
          <w:u w:val="none"/>
          <w:lang w:val="en-US" w:eastAsia="zh-CN"/>
        </w:rPr>
        <w:t>定安县土地</w:t>
      </w:r>
      <w:r>
        <w:rPr>
          <w:rFonts w:hint="eastAsia" w:ascii="黑体" w:hAnsi="黑体" w:eastAsia="黑体" w:cs="黑体"/>
          <w:sz w:val="32"/>
          <w:szCs w:val="32"/>
          <w:u w:val="none"/>
          <w:lang w:val="en-US" w:eastAsia="zh-CN"/>
        </w:rPr>
        <w:t>征用开发整理储备中心</w:t>
      </w:r>
      <w:r>
        <w:rPr>
          <w:rFonts w:hint="eastAsia" w:ascii="方正黑体_GBK" w:hAnsi="方正黑体_GBK" w:eastAsia="方正黑体_GBK" w:cs="方正黑体_GBK"/>
          <w:sz w:val="32"/>
          <w:szCs w:val="32"/>
          <w:u w:val="none"/>
        </w:rPr>
        <w:t>（单位）预算表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黑体" w:hAnsi="黑体" w:eastAsia="黑体"/>
          <w:sz w:val="32"/>
          <w:szCs w:val="32"/>
          <w:u w:val="none"/>
          <w:lang w:val="en-US" w:eastAsia="zh-CN"/>
        </w:rPr>
        <w:t>定安县土地</w:t>
      </w:r>
      <w:r>
        <w:rPr>
          <w:rFonts w:hint="eastAsia" w:ascii="黑体" w:hAnsi="黑体" w:eastAsia="黑体" w:cs="黑体"/>
          <w:sz w:val="32"/>
          <w:szCs w:val="32"/>
          <w:u w:val="none"/>
          <w:lang w:val="en-US" w:eastAsia="zh-CN"/>
        </w:rPr>
        <w:t>征用开发整理储备中心</w:t>
      </w:r>
      <w:r>
        <w:rPr>
          <w:rFonts w:hint="eastAsia" w:ascii="方正黑体_GBK" w:hAnsi="方正黑体_GBK" w:eastAsia="方正黑体_GBK" w:cs="方正黑体_GBK"/>
          <w:sz w:val="32"/>
          <w:szCs w:val="32"/>
          <w:u w:val="none"/>
        </w:rPr>
        <w:t>（单位）预算情况说明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6"/>
        <w:spacing w:line="560" w:lineRule="exact"/>
        <w:ind w:left="132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jc w:val="left"/>
        <w:rPr>
          <w:rFonts w:ascii="黑体" w:hAnsi="黑体" w:eastAsia="黑体"/>
          <w:sz w:val="32"/>
          <w:szCs w:val="32"/>
          <w:u w:val="none"/>
        </w:rPr>
      </w:pP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黑体" w:hAnsi="黑体" w:eastAsia="黑体" w:cs="黑体"/>
          <w:sz w:val="32"/>
          <w:szCs w:val="32"/>
          <w:u w:val="none"/>
          <w:lang w:eastAsia="zh-CN"/>
        </w:rPr>
        <w:t>定安县土地征用开发整理储备中心</w:t>
      </w:r>
      <w:r>
        <w:rPr>
          <w:rFonts w:hint="eastAsia" w:ascii="黑体" w:hAnsi="黑体" w:eastAsia="黑体" w:cs="黑体"/>
          <w:sz w:val="32"/>
          <w:szCs w:val="32"/>
          <w:u w:val="none"/>
        </w:rPr>
        <w:t>概况</w:t>
      </w:r>
    </w:p>
    <w:p>
      <w:pPr>
        <w:spacing w:line="560" w:lineRule="exact"/>
        <w:jc w:val="left"/>
        <w:rPr>
          <w:rFonts w:ascii="仿宋_GB2312" w:hAnsi="仿宋_GB2312" w:eastAsia="仿宋_GB2312" w:cs="仿宋_GB2312"/>
          <w:sz w:val="32"/>
          <w:szCs w:val="32"/>
          <w:u w:val="none"/>
        </w:rPr>
      </w:pPr>
    </w:p>
    <w:p>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pStyle w:val="6"/>
        <w:numPr>
          <w:ilvl w:val="0"/>
          <w:numId w:val="0"/>
        </w:numPr>
        <w:ind w:left="0"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（一）协助主管部门编制土地征收及清理计划，指导各镇政府开展集体土地征收征用、国有土地清理等工作；做好集体土地征收征用、国有土地清理相关政策法规的宣传工作。</w:t>
      </w:r>
    </w:p>
    <w:p>
      <w:pPr>
        <w:pStyle w:val="6"/>
        <w:numPr>
          <w:ilvl w:val="0"/>
          <w:numId w:val="0"/>
        </w:numPr>
        <w:ind w:left="0"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(二）协助主管部门开展征地、清理补偿过程中的土地权属调查摸底等工作及全县土地纠纷调处工作。</w:t>
      </w:r>
    </w:p>
    <w:p>
      <w:pPr>
        <w:pStyle w:val="6"/>
        <w:numPr>
          <w:ilvl w:val="0"/>
          <w:numId w:val="0"/>
        </w:numPr>
        <w:ind w:left="0"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（三）协助主管部门编制土地储备计划，建立县级土地储备库，对依法征收征用、收回、收购、置换的土地和法律法规规定可以储备的其他土地纳入储备</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组织</w:t>
      </w:r>
      <w:r>
        <w:rPr>
          <w:rFonts w:hint="eastAsia" w:ascii="仿宋_GB2312" w:hAnsi="黑体" w:eastAsia="仿宋_GB2312" w:cs="仿宋_GB2312"/>
          <w:sz w:val="32"/>
          <w:szCs w:val="32"/>
          <w:lang w:val="en-US" w:eastAsia="zh-CN"/>
        </w:rPr>
        <w:t>相关</w:t>
      </w:r>
      <w:r>
        <w:rPr>
          <w:rFonts w:hint="eastAsia" w:ascii="仿宋_GB2312" w:hAnsi="黑体" w:eastAsia="仿宋_GB2312" w:cs="仿宋_GB2312"/>
          <w:sz w:val="32"/>
          <w:szCs w:val="32"/>
        </w:rPr>
        <w:t>单位进行必要的前期开发及管理。</w:t>
      </w:r>
    </w:p>
    <w:p>
      <w:pPr>
        <w:pStyle w:val="6"/>
        <w:numPr>
          <w:ilvl w:val="0"/>
          <w:numId w:val="0"/>
        </w:numPr>
        <w:ind w:left="0"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(四)协助主管部门开展耕地后备资源调查、建立耕地后备</w:t>
      </w:r>
      <w:r>
        <w:rPr>
          <w:rFonts w:hint="eastAsia" w:ascii="仿宋_GB2312" w:hAnsi="黑体" w:eastAsia="仿宋_GB2312" w:cs="仿宋_GB2312"/>
          <w:sz w:val="32"/>
          <w:szCs w:val="32"/>
          <w:lang w:val="en-US" w:eastAsia="zh-CN"/>
        </w:rPr>
        <w:t>资源项目库配合做好土地开发整理项目的规划、实施和监督工</w:t>
      </w:r>
      <w:r>
        <w:rPr>
          <w:rFonts w:hint="eastAsia" w:ascii="仿宋_GB2312" w:hAnsi="黑体" w:eastAsia="仿宋_GB2312" w:cs="仿宋_GB2312"/>
          <w:sz w:val="32"/>
          <w:szCs w:val="32"/>
        </w:rPr>
        <w:t>作；配合主管部门监督用地单位按规定</w:t>
      </w:r>
      <w:r>
        <w:rPr>
          <w:rFonts w:hint="eastAsia" w:ascii="仿宋_GB2312" w:hAnsi="黑体" w:eastAsia="仿宋_GB2312" w:cs="仿宋_GB2312"/>
          <w:sz w:val="32"/>
          <w:szCs w:val="32"/>
          <w:lang w:val="en-US" w:eastAsia="zh-CN"/>
        </w:rPr>
        <w:t>开垦</w:t>
      </w:r>
      <w:r>
        <w:rPr>
          <w:rFonts w:hint="eastAsia" w:ascii="仿宋_GB2312" w:hAnsi="黑体" w:eastAsia="仿宋_GB2312" w:cs="仿宋_GB2312"/>
          <w:sz w:val="32"/>
          <w:szCs w:val="32"/>
        </w:rPr>
        <w:t>耕地，确保全县建设项目占补平衡。</w:t>
      </w:r>
    </w:p>
    <w:p>
      <w:pPr>
        <w:pStyle w:val="6"/>
        <w:numPr>
          <w:ilvl w:val="0"/>
          <w:numId w:val="0"/>
        </w:numPr>
        <w:ind w:left="0"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（五)协助主管部门做好土地供后监管及闲置土地调查处置等工作。</w:t>
      </w:r>
    </w:p>
    <w:p>
      <w:pPr>
        <w:pStyle w:val="6"/>
        <w:numPr>
          <w:ilvl w:val="0"/>
          <w:numId w:val="0"/>
        </w:numPr>
        <w:spacing w:line="240" w:lineRule="auto"/>
        <w:ind w:left="0"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rPr>
        <w:t>（六）完成县委县政府和上级业务主管部门交办的其他任务。</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定安县土地征用开发整理储备中心</w:t>
      </w:r>
      <w:r>
        <w:rPr>
          <w:rFonts w:hint="eastAsia" w:ascii="仿宋_GB2312" w:hAnsi="黑体" w:eastAsia="仿宋_GB2312" w:cs="仿宋_GB2312"/>
          <w:sz w:val="32"/>
          <w:szCs w:val="32"/>
          <w:highlight w:val="none"/>
          <w:u w:val="none"/>
          <w:lang w:val="en-US" w:eastAsia="zh-CN"/>
        </w:rPr>
        <w:t>内设4个处室（科室），包括办公室、征地管理室、土地开发整理室、土地储备室。</w:t>
      </w:r>
    </w:p>
    <w:p>
      <w:pPr>
        <w:pStyle w:val="6"/>
        <w:numPr>
          <w:ilvl w:val="-1"/>
          <w:numId w:val="0"/>
        </w:numPr>
        <w:spacing w:line="560" w:lineRule="exact"/>
        <w:ind w:left="800" w:firstLine="0" w:firstLineChars="0"/>
        <w:jc w:val="left"/>
        <w:rPr>
          <w:rFonts w:hint="eastAsia" w:ascii="仿宋_GB2312" w:hAnsi="黑体" w:eastAsia="仿宋_GB2312" w:cs="仿宋_GB2312"/>
          <w:sz w:val="32"/>
          <w:szCs w:val="32"/>
          <w:highlight w:val="none"/>
          <w:u w:val="none"/>
          <w:lang w:val="en-US" w:eastAsia="zh-CN"/>
        </w:rPr>
      </w:pPr>
    </w:p>
    <w:p>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w:t>
      </w:r>
      <w:r>
        <w:rPr>
          <w:rFonts w:hint="eastAsia" w:ascii="黑体" w:hAnsi="黑体" w:eastAsia="黑体"/>
          <w:sz w:val="32"/>
          <w:szCs w:val="32"/>
          <w:u w:val="none"/>
          <w:lang w:val="en-US" w:eastAsia="zh-CN"/>
        </w:rPr>
        <w:t>定安县土地</w:t>
      </w:r>
      <w:r>
        <w:rPr>
          <w:rFonts w:hint="eastAsia" w:ascii="黑体" w:hAnsi="黑体" w:eastAsia="黑体" w:cs="黑体"/>
          <w:sz w:val="32"/>
          <w:szCs w:val="32"/>
          <w:u w:val="none"/>
          <w:lang w:val="en-US" w:eastAsia="zh-CN"/>
        </w:rPr>
        <w:t>征用开发整理储备中心</w:t>
      </w:r>
      <w:r>
        <w:rPr>
          <w:rFonts w:hint="eastAsia" w:ascii="方正黑体_GBK" w:hAnsi="方正黑体_GBK" w:eastAsia="方正黑体_GBK" w:cs="方正黑体_GBK"/>
          <w:b w:val="0"/>
          <w:bCs/>
          <w:sz w:val="32"/>
          <w:szCs w:val="32"/>
          <w:u w:val="none"/>
        </w:rPr>
        <w:t>（单位）预算表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黑体" w:hAnsi="黑体" w:eastAsia="黑体"/>
          <w:sz w:val="32"/>
          <w:szCs w:val="32"/>
          <w:u w:val="none"/>
          <w:lang w:val="en-US" w:eastAsia="zh-CN"/>
        </w:rPr>
        <w:t>定安县土地</w:t>
      </w:r>
      <w:r>
        <w:rPr>
          <w:rFonts w:hint="eastAsia" w:ascii="黑体" w:hAnsi="黑体" w:eastAsia="黑体" w:cs="黑体"/>
          <w:sz w:val="32"/>
          <w:szCs w:val="32"/>
          <w:u w:val="none"/>
          <w:lang w:val="en-US" w:eastAsia="zh-CN"/>
        </w:rPr>
        <w:t>征用开发整理储备中心</w:t>
      </w:r>
      <w:r>
        <w:rPr>
          <w:rFonts w:hint="eastAsia" w:ascii="黑体" w:hAnsi="黑体" w:eastAsia="黑体"/>
          <w:sz w:val="32"/>
          <w:szCs w:val="32"/>
          <w:u w:val="none"/>
        </w:rPr>
        <w:t>（单位）预算情况说明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3196.75</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1003.67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土地保障要素</w:t>
      </w:r>
      <w:r>
        <w:rPr>
          <w:rFonts w:hint="eastAsia" w:ascii="仿宋_GB2312" w:hAnsi="黑体" w:eastAsia="仿宋_GB2312"/>
          <w:sz w:val="32"/>
          <w:szCs w:val="32"/>
          <w:u w:val="none"/>
          <w:lang w:val="en-US" w:eastAsia="zh-CN"/>
        </w:rPr>
        <w:t>面积</w:t>
      </w:r>
      <w:r>
        <w:rPr>
          <w:rFonts w:hint="eastAsia" w:ascii="仿宋_GB2312" w:hAnsi="黑体" w:eastAsia="仿宋_GB2312"/>
          <w:sz w:val="32"/>
          <w:szCs w:val="32"/>
          <w:u w:val="none"/>
          <w:lang w:eastAsia="zh-CN"/>
        </w:rPr>
        <w:t>减少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olor w:val="auto"/>
          <w:sz w:val="32"/>
          <w:szCs w:val="32"/>
          <w:highlight w:val="none"/>
          <w:u w:val="none"/>
          <w:lang w:val="en-US" w:eastAsia="zh-CN"/>
        </w:rPr>
        <w:t>3196.75</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olor w:val="auto"/>
          <w:sz w:val="32"/>
          <w:szCs w:val="32"/>
          <w:highlight w:val="none"/>
          <w:u w:val="none"/>
          <w:lang w:val="en-US" w:eastAsia="zh-CN"/>
        </w:rPr>
        <w:t>196.75</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olor w:val="auto"/>
          <w:sz w:val="32"/>
          <w:szCs w:val="32"/>
          <w:highlight w:val="none"/>
          <w:u w:val="none"/>
          <w:lang w:val="en-US" w:eastAsia="zh-CN"/>
        </w:rPr>
        <w:t>3000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olor w:val="auto"/>
          <w:sz w:val="32"/>
          <w:szCs w:val="32"/>
          <w:highlight w:val="none"/>
          <w:u w:val="none"/>
          <w:lang w:val="en-US" w:eastAsia="zh-CN"/>
        </w:rPr>
        <w:t>3196.75</w:t>
      </w:r>
      <w:r>
        <w:rPr>
          <w:rFonts w:hint="eastAsia" w:ascii="仿宋_GB2312" w:hAnsi="黑体" w:eastAsia="仿宋_GB2312"/>
          <w:color w:val="auto"/>
          <w:sz w:val="32"/>
          <w:szCs w:val="32"/>
          <w:u w:val="none"/>
        </w:rPr>
        <w:t>万元，包括社会保障和就业支出</w:t>
      </w:r>
      <w:r>
        <w:rPr>
          <w:rFonts w:hint="eastAsia" w:ascii="仿宋_GB2312" w:hAnsi="黑体" w:eastAsia="仿宋_GB2312"/>
          <w:color w:val="auto"/>
          <w:sz w:val="32"/>
          <w:szCs w:val="32"/>
          <w:u w:val="none"/>
          <w:lang w:val="en-US" w:eastAsia="zh-CN"/>
        </w:rPr>
        <w:t xml:space="preserve">24.33万元、卫生健康支出15.61万元、城乡社区支出3000万元、自然资源海洋气象等支出143.45万元、住房保障支出13.37万元 </w:t>
      </w:r>
      <w:r>
        <w:rPr>
          <w:rFonts w:hint="eastAsia" w:ascii="仿宋_GB2312" w:hAnsi="黑体" w:eastAsia="仿宋_GB2312"/>
          <w:sz w:val="32"/>
          <w:szCs w:val="32"/>
          <w:u w:val="none"/>
        </w:rPr>
        <w:t>。</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sz w:val="32"/>
          <w:szCs w:val="32"/>
          <w:u w:val="none"/>
          <w:lang w:val="en-US" w:eastAsia="zh-CN"/>
        </w:rPr>
        <w:t>196.75</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6.33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人员增加。</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rPr>
        <w:t>一般公共服务（类）支出</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%；社会保障和就业支出</w:t>
      </w:r>
      <w:r>
        <w:rPr>
          <w:rFonts w:hint="eastAsia" w:ascii="仿宋_GB2312" w:hAnsi="黑体" w:eastAsia="仿宋_GB2312"/>
          <w:sz w:val="32"/>
          <w:szCs w:val="32"/>
          <w:u w:val="none"/>
          <w:lang w:eastAsia="zh-CN"/>
        </w:rPr>
        <w:t>（类）</w:t>
      </w:r>
      <w:r>
        <w:rPr>
          <w:rFonts w:hint="eastAsia" w:ascii="仿宋_GB2312" w:hAnsi="黑体" w:eastAsia="仿宋_GB2312"/>
          <w:sz w:val="32"/>
          <w:szCs w:val="32"/>
          <w:u w:val="none"/>
          <w:lang w:val="en-US" w:eastAsia="zh-CN"/>
        </w:rPr>
        <w:t>24.33万元，</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12.36</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、卫生健康支出（类）</w:t>
      </w:r>
      <w:r>
        <w:rPr>
          <w:rFonts w:hint="eastAsia" w:ascii="仿宋_GB2312" w:hAnsi="黑体" w:eastAsia="仿宋_GB2312"/>
          <w:sz w:val="32"/>
          <w:szCs w:val="32"/>
          <w:u w:val="none"/>
          <w:lang w:val="en-US" w:eastAsia="zh-CN"/>
        </w:rPr>
        <w:t>15.61万元</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7.93</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、自然资源海洋气象等支出（类）</w:t>
      </w:r>
      <w:r>
        <w:rPr>
          <w:rFonts w:hint="eastAsia" w:ascii="仿宋_GB2312" w:hAnsi="黑体" w:eastAsia="仿宋_GB2312"/>
          <w:sz w:val="32"/>
          <w:szCs w:val="32"/>
          <w:u w:val="none"/>
          <w:lang w:val="en-US" w:eastAsia="zh-CN"/>
        </w:rPr>
        <w:t>143.45万元，</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72.91</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、住房保障支出（类）</w:t>
      </w:r>
      <w:r>
        <w:rPr>
          <w:rFonts w:hint="eastAsia" w:ascii="仿宋_GB2312" w:hAnsi="黑体" w:eastAsia="仿宋_GB2312" w:cs="仿宋_GB2312"/>
          <w:sz w:val="32"/>
          <w:szCs w:val="32"/>
          <w:u w:val="none"/>
          <w:lang w:val="en-US" w:eastAsia="zh-CN"/>
        </w:rPr>
        <w:t>13.37</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6.79</w:t>
      </w:r>
      <w:r>
        <w:rPr>
          <w:rFonts w:hint="eastAsia" w:ascii="仿宋_GB2312" w:hAnsi="黑体" w:eastAsia="仿宋_GB2312"/>
          <w:sz w:val="32"/>
          <w:szCs w:val="32"/>
          <w:u w:val="none"/>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spacing w:line="240" w:lineRule="auto"/>
        <w:ind w:firstLine="640" w:firstLineChars="200"/>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1.</w:t>
      </w:r>
      <w:r>
        <w:rPr>
          <w:rFonts w:hint="eastAsia" w:ascii="仿宋_GB2312" w:hAnsi="黑体" w:eastAsia="仿宋_GB2312" w:cs="仿宋_GB2312"/>
          <w:sz w:val="32"/>
          <w:szCs w:val="32"/>
        </w:rPr>
        <w:t>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sz w:val="32"/>
          <w:szCs w:val="32"/>
          <w:lang w:eastAsia="zh-CN"/>
        </w:rPr>
      </w:pPr>
      <w:r>
        <w:rPr>
          <w:rFonts w:hint="eastAsia" w:ascii="方正仿宋_GBK" w:hAnsi="方正仿宋_GBK" w:eastAsia="方正仿宋_GBK" w:cs="方正仿宋_GBK"/>
          <w:sz w:val="32"/>
          <w:szCs w:val="32"/>
          <w:u w:val="none"/>
        </w:rPr>
        <w:t xml:space="preserve">2. </w:t>
      </w:r>
      <w:r>
        <w:rPr>
          <w:rFonts w:hint="eastAsia" w:ascii="仿宋_GB2312" w:hAnsi="黑体" w:eastAsia="仿宋_GB2312" w:cs="仿宋_GB2312"/>
          <w:sz w:val="32"/>
          <w:szCs w:val="32"/>
        </w:rPr>
        <w:t>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5.73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缴费基数调整以及人员变动。</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自然资源海洋气象（类）自然资源事务（款）事业运行（项）</w:t>
      </w:r>
      <w:r>
        <w:rPr>
          <w:rFonts w:hint="eastAsia" w:ascii="仿宋_GB2312" w:hAnsi="黑体" w:eastAsia="仿宋_GB2312" w:cs="仿宋_GB2312"/>
          <w:color w:val="auto"/>
          <w:sz w:val="32"/>
          <w:szCs w:val="32"/>
          <w:lang w:val="en-US" w:eastAsia="zh-CN"/>
        </w:rPr>
        <w:t>2026</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143.45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增加6.94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增加基本支出</w:t>
      </w:r>
      <w:r>
        <w:rPr>
          <w:rFonts w:hint="eastAsia" w:ascii="仿宋_GB2312" w:hAnsi="黑体" w:eastAsia="仿宋_GB2312" w:cs="仿宋_GB2312"/>
          <w:color w:val="auto"/>
          <w:sz w:val="32"/>
          <w:szCs w:val="32"/>
          <w:lang w:eastAsia="zh-CN"/>
        </w:rPr>
        <w:t>。</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住房保障（类）住房改革（款）住房公积金（项）</w:t>
      </w:r>
      <w:r>
        <w:rPr>
          <w:rFonts w:hint="eastAsia" w:ascii="仿宋_GB2312" w:hAnsi="黑体" w:eastAsia="仿宋_GB2312" w:cs="仿宋_GB2312"/>
          <w:color w:val="auto"/>
          <w:sz w:val="32"/>
          <w:szCs w:val="32"/>
          <w:lang w:val="en-US" w:eastAsia="zh-CN"/>
        </w:rPr>
        <w:t>2026</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13.37</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0.27</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缴费基数调整以及人员变动</w:t>
      </w:r>
      <w:r>
        <w:rPr>
          <w:rFonts w:hint="eastAsia" w:ascii="仿宋_GB2312" w:hAnsi="黑体" w:eastAsia="仿宋_GB2312" w:cs="仿宋_GB2312"/>
          <w:color w:val="auto"/>
          <w:sz w:val="32"/>
          <w:szCs w:val="32"/>
          <w:lang w:eastAsia="zh-CN"/>
        </w:rPr>
        <w:t>。</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sz w:val="32"/>
          <w:szCs w:val="32"/>
          <w:u w:val="none"/>
          <w:lang w:val="en-US" w:eastAsia="zh-CN"/>
        </w:rPr>
        <w:t>186.75</w:t>
      </w:r>
      <w:r>
        <w:rPr>
          <w:rFonts w:hint="eastAsia" w:ascii="仿宋_GB2312" w:hAnsi="黑体" w:eastAsia="仿宋_GB2312"/>
          <w:sz w:val="32"/>
          <w:szCs w:val="32"/>
          <w:u w:val="none"/>
        </w:rPr>
        <w:t>万元，其中：</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173.20</w:t>
      </w:r>
      <w:r>
        <w:rPr>
          <w:rFonts w:hint="eastAsia" w:ascii="仿宋_GB2312" w:hAnsi="黑体" w:eastAsia="仿宋_GB2312"/>
          <w:sz w:val="32"/>
          <w:szCs w:val="32"/>
          <w:u w:val="none"/>
        </w:rPr>
        <w:t>万元，主要包括：基本工资、津贴补贴、奖金、绩效工资</w:t>
      </w:r>
      <w:r>
        <w:rPr>
          <w:rFonts w:hint="eastAsia" w:ascii="仿宋_GB2312" w:hAnsi="黑体" w:eastAsia="仿宋_GB2312"/>
          <w:sz w:val="32"/>
          <w:szCs w:val="32"/>
          <w:u w:val="none"/>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、职业年金缴费、职工基本医疗保险缴费、公务员医疗补助缴费、其他社会保障缴费、住房公积金、其他工资福利支出、邮电费、其他交通费用</w:t>
      </w:r>
      <w:r>
        <w:rPr>
          <w:rFonts w:hint="eastAsia" w:ascii="仿宋_GB2312" w:hAnsi="黑体" w:eastAsia="仿宋_GB2312"/>
          <w:sz w:val="32"/>
          <w:szCs w:val="32"/>
          <w:u w:val="none"/>
          <w:lang w:eastAsia="zh-CN"/>
        </w:rPr>
        <w:t>；</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公用经费</w:t>
      </w:r>
      <w:r>
        <w:rPr>
          <w:rFonts w:hint="eastAsia" w:ascii="仿宋_GB2312" w:hAnsi="黑体" w:eastAsia="仿宋_GB2312"/>
          <w:sz w:val="32"/>
          <w:szCs w:val="32"/>
          <w:u w:val="none"/>
          <w:lang w:val="en-US" w:eastAsia="zh-CN"/>
        </w:rPr>
        <w:t>13.55</w:t>
      </w:r>
      <w:r>
        <w:rPr>
          <w:rFonts w:hint="eastAsia" w:ascii="仿宋_GB2312" w:hAnsi="黑体" w:eastAsia="仿宋_GB2312"/>
          <w:sz w:val="32"/>
          <w:szCs w:val="32"/>
          <w:u w:val="none"/>
        </w:rPr>
        <w:t>万元，主要包括：办公费、水费、电费、</w:t>
      </w:r>
      <w:r>
        <w:rPr>
          <w:rFonts w:hint="eastAsia" w:ascii="仿宋_GB2312" w:hAnsi="黑体" w:eastAsia="仿宋_GB2312"/>
          <w:sz w:val="32"/>
          <w:szCs w:val="32"/>
          <w:lang w:eastAsia="zh-CN"/>
        </w:rPr>
        <w:t>差旅费、维修（护）费、培训费、工会经费、公务用车运行维护费、其他商品和服务支出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60" w:lineRule="exact"/>
        <w:ind w:firstLine="640" w:firstLineChars="200"/>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（一）</w:t>
      </w:r>
      <w:r>
        <w:rPr>
          <w:rFonts w:hint="eastAsia" w:ascii="方正仿宋_GBK" w:hAnsi="方正仿宋_GBK" w:eastAsia="方正仿宋_GBK" w:cs="方正仿宋_GBK"/>
          <w:sz w:val="32"/>
          <w:szCs w:val="32"/>
          <w:u w:val="none"/>
          <w:lang w:eastAsia="zh-CN"/>
        </w:rPr>
        <w:t>定安县土地征用开发整理储备中心</w:t>
      </w:r>
      <w:r>
        <w:rPr>
          <w:rFonts w:hint="eastAsia" w:ascii="方正仿宋_GBK" w:hAnsi="方正仿宋_GBK" w:eastAsia="方正仿宋_GBK" w:cs="方正仿宋_GBK"/>
          <w:sz w:val="32"/>
          <w:szCs w:val="32"/>
          <w:u w:val="none"/>
          <w:lang w:val="en-US" w:eastAsia="zh-CN"/>
        </w:rPr>
        <w:t>2026</w:t>
      </w:r>
      <w:r>
        <w:rPr>
          <w:rFonts w:hint="eastAsia" w:ascii="方正仿宋_GBK" w:hAnsi="方正仿宋_GBK" w:eastAsia="方正仿宋_GBK" w:cs="方正仿宋_GBK"/>
          <w:sz w:val="32"/>
          <w:szCs w:val="32"/>
          <w:u w:val="none"/>
        </w:rPr>
        <w:t>年一般公共预算“三公”经费预算数为</w:t>
      </w:r>
      <w:r>
        <w:rPr>
          <w:rFonts w:hint="eastAsia" w:ascii="方正仿宋_GBK" w:hAnsi="方正仿宋_GBK" w:eastAsia="方正仿宋_GBK" w:cs="方正仿宋_GBK"/>
          <w:sz w:val="32"/>
          <w:szCs w:val="32"/>
          <w:u w:val="none"/>
          <w:lang w:val="en-US" w:eastAsia="zh-CN"/>
        </w:rPr>
        <w:t>9.77</w:t>
      </w:r>
      <w:r>
        <w:rPr>
          <w:rFonts w:hint="eastAsia" w:ascii="方正仿宋_GBK" w:hAnsi="方正仿宋_GBK" w:eastAsia="方正仿宋_GBK" w:cs="方正仿宋_GBK"/>
          <w:sz w:val="32"/>
          <w:szCs w:val="32"/>
          <w:u w:val="none"/>
        </w:rPr>
        <w:t>万元，其中：</w:t>
      </w:r>
    </w:p>
    <w:p>
      <w:pPr>
        <w:spacing w:line="560" w:lineRule="exact"/>
        <w:ind w:firstLine="640" w:firstLineChars="200"/>
        <w:rPr>
          <w:rFonts w:hint="eastAsia" w:ascii="方正仿宋_GBK" w:hAnsi="方正仿宋_GBK" w:eastAsia="方正仿宋_GBK" w:cs="方正仿宋_GBK"/>
          <w:sz w:val="32"/>
          <w:u w:val="none"/>
          <w:shd w:val="clear" w:color="auto" w:fill="FFFFFF"/>
          <w:lang w:eastAsia="zh-CN"/>
        </w:rPr>
      </w:pPr>
      <w:r>
        <w:rPr>
          <w:rFonts w:hint="eastAsia" w:ascii="方正仿宋_GBK" w:hAnsi="方正仿宋_GBK" w:eastAsia="方正仿宋_GBK" w:cs="方正仿宋_GBK"/>
          <w:sz w:val="32"/>
          <w:u w:val="none"/>
          <w:shd w:val="clear" w:color="auto" w:fill="FFFFFF"/>
        </w:rPr>
        <w:t>因公出国（境）经费</w:t>
      </w:r>
      <w:r>
        <w:rPr>
          <w:rFonts w:hint="eastAsia" w:ascii="方正仿宋_GBK" w:hAnsi="方正仿宋_GBK" w:eastAsia="方正仿宋_GBK" w:cs="方正仿宋_GBK"/>
          <w:sz w:val="32"/>
          <w:u w:val="none"/>
          <w:shd w:val="clear" w:color="auto" w:fill="FFFFFF"/>
          <w:lang w:val="en-US" w:eastAsia="zh-CN"/>
        </w:rPr>
        <w:t>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，与上年预算持平。</w:t>
      </w:r>
    </w:p>
    <w:p>
      <w:pPr>
        <w:spacing w:line="560" w:lineRule="exact"/>
        <w:ind w:firstLine="630"/>
        <w:rPr>
          <w:rFonts w:hint="eastAsia" w:ascii="方正仿宋_GBK" w:hAnsi="方正仿宋_GBK" w:eastAsia="方正仿宋_GBK" w:cs="方正仿宋_GBK"/>
          <w:sz w:val="32"/>
          <w:u w:val="none"/>
          <w:shd w:val="clear" w:color="auto" w:fill="FFFFFF"/>
          <w:lang w:eastAsia="zh-CN"/>
        </w:rPr>
      </w:pPr>
      <w:r>
        <w:rPr>
          <w:rFonts w:hint="eastAsia" w:ascii="方正仿宋_GBK" w:hAnsi="方正仿宋_GBK" w:eastAsia="方正仿宋_GBK" w:cs="方正仿宋_GBK"/>
          <w:sz w:val="32"/>
          <w:u w:val="none"/>
          <w:shd w:val="clear" w:color="auto" w:fill="FFFFFF"/>
        </w:rPr>
        <w:t>公务用车购置及运行费</w:t>
      </w:r>
      <w:r>
        <w:rPr>
          <w:rFonts w:hint="eastAsia" w:ascii="方正仿宋_GBK" w:hAnsi="方正仿宋_GBK" w:eastAsia="方正仿宋_GBK" w:cs="方正仿宋_GBK"/>
          <w:sz w:val="32"/>
          <w:u w:val="none"/>
          <w:shd w:val="clear" w:color="auto" w:fill="FFFFFF"/>
          <w:lang w:val="en-US" w:eastAsia="zh-CN"/>
        </w:rPr>
        <w:t>5.47</w:t>
      </w:r>
      <w:r>
        <w:rPr>
          <w:rFonts w:hint="eastAsia" w:ascii="方正仿宋_GBK" w:hAnsi="方正仿宋_GBK" w:eastAsia="方正仿宋_GBK" w:cs="方正仿宋_GBK"/>
          <w:sz w:val="32"/>
          <w:szCs w:val="32"/>
          <w:u w:val="none"/>
        </w:rPr>
        <w:t>万元（其中，</w:t>
      </w:r>
      <w:r>
        <w:rPr>
          <w:rFonts w:hint="eastAsia" w:ascii="方正仿宋_GBK" w:hAnsi="方正仿宋_GBK" w:eastAsia="方正仿宋_GBK" w:cs="方正仿宋_GBK"/>
          <w:sz w:val="32"/>
          <w:u w:val="none"/>
          <w:shd w:val="clear" w:color="auto" w:fill="FFFFFF"/>
        </w:rPr>
        <w:t>公务用车购置费</w:t>
      </w:r>
      <w:r>
        <w:rPr>
          <w:rFonts w:hint="eastAsia" w:ascii="方正仿宋_GBK" w:hAnsi="方正仿宋_GBK" w:eastAsia="方正仿宋_GBK" w:cs="方正仿宋_GBK"/>
          <w:sz w:val="32"/>
          <w:u w:val="none"/>
          <w:shd w:val="clear" w:color="auto" w:fill="FFFFFF"/>
          <w:lang w:val="en-US" w:eastAsia="zh-CN"/>
        </w:rPr>
        <w:t>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，公务用车运行费</w:t>
      </w:r>
      <w:r>
        <w:rPr>
          <w:rFonts w:hint="eastAsia" w:ascii="方正仿宋_GBK" w:hAnsi="方正仿宋_GBK" w:eastAsia="方正仿宋_GBK" w:cs="方正仿宋_GBK"/>
          <w:sz w:val="32"/>
          <w:u w:val="none"/>
          <w:shd w:val="clear" w:color="auto" w:fill="FFFFFF"/>
          <w:lang w:val="en-US" w:eastAsia="zh-CN"/>
        </w:rPr>
        <w:t>5.47</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，与上年预算持平</w:t>
      </w:r>
      <w:r>
        <w:rPr>
          <w:rFonts w:hint="eastAsia" w:ascii="方正仿宋_GBK" w:hAnsi="方正仿宋_GBK" w:eastAsia="方正仿宋_GBK" w:cs="方正仿宋_GBK"/>
          <w:sz w:val="32"/>
          <w:u w:val="none"/>
          <w:shd w:val="clear" w:color="auto" w:fill="FFFFFF"/>
          <w:lang w:eastAsia="zh-CN"/>
        </w:rPr>
        <w:t>；</w:t>
      </w:r>
      <w:r>
        <w:rPr>
          <w:rFonts w:hint="eastAsia" w:ascii="方正仿宋_GBK" w:hAnsi="方正仿宋_GBK" w:eastAsia="方正仿宋_GBK" w:cs="方正仿宋_GBK"/>
          <w:sz w:val="32"/>
          <w:u w:val="none"/>
          <w:shd w:val="clear" w:color="auto" w:fill="FFFFFF"/>
        </w:rPr>
        <w:t>公务车保有量</w:t>
      </w:r>
      <w:r>
        <w:rPr>
          <w:rFonts w:hint="eastAsia" w:ascii="方正仿宋_GBK" w:hAnsi="方正仿宋_GBK" w:eastAsia="方正仿宋_GBK" w:cs="方正仿宋_GBK"/>
          <w:sz w:val="32"/>
          <w:u w:val="none"/>
          <w:shd w:val="clear" w:color="auto" w:fill="FFFFFF"/>
          <w:lang w:val="en-US" w:eastAsia="zh-CN"/>
        </w:rPr>
        <w:t>1</w:t>
      </w:r>
      <w:r>
        <w:rPr>
          <w:rFonts w:hint="eastAsia" w:ascii="方正仿宋_GBK" w:hAnsi="方正仿宋_GBK" w:eastAsia="方正仿宋_GBK" w:cs="方正仿宋_GBK"/>
          <w:sz w:val="32"/>
          <w:szCs w:val="32"/>
          <w:u w:val="none"/>
        </w:rPr>
        <w:t>辆，计划购置</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辆</w:t>
      </w:r>
      <w:r>
        <w:rPr>
          <w:rFonts w:hint="eastAsia" w:ascii="方正仿宋_GBK" w:hAnsi="方正仿宋_GBK" w:eastAsia="方正仿宋_GBK" w:cs="方正仿宋_GBK"/>
          <w:sz w:val="32"/>
          <w:u w:val="none"/>
          <w:shd w:val="clear" w:color="auto" w:fill="FFFFFF"/>
          <w:lang w:eastAsia="zh-CN"/>
        </w:rPr>
        <w:t>。</w:t>
      </w:r>
    </w:p>
    <w:p>
      <w:pPr>
        <w:spacing w:line="560" w:lineRule="exact"/>
        <w:ind w:firstLine="630"/>
        <w:rPr>
          <w:rFonts w:hint="eastAsia" w:ascii="方正仿宋_GBK" w:hAnsi="方正仿宋_GBK" w:eastAsia="方正仿宋_GBK" w:cs="方正仿宋_GBK"/>
          <w:sz w:val="32"/>
          <w:u w:val="none"/>
          <w:shd w:val="clear" w:color="auto" w:fill="FFFFFF"/>
        </w:rPr>
      </w:pPr>
      <w:r>
        <w:rPr>
          <w:rFonts w:hint="eastAsia" w:ascii="方正仿宋_GBK" w:hAnsi="方正仿宋_GBK" w:eastAsia="方正仿宋_GBK" w:cs="方正仿宋_GBK"/>
          <w:sz w:val="32"/>
          <w:szCs w:val="32"/>
          <w:u w:val="none"/>
        </w:rPr>
        <w:t>公务接待费</w:t>
      </w:r>
      <w:r>
        <w:rPr>
          <w:rFonts w:hint="eastAsia" w:ascii="方正仿宋_GBK" w:hAnsi="方正仿宋_GBK" w:eastAsia="方正仿宋_GBK" w:cs="方正仿宋_GBK"/>
          <w:sz w:val="32"/>
          <w:szCs w:val="32"/>
          <w:u w:val="none"/>
          <w:lang w:val="en-US" w:eastAsia="zh-CN"/>
        </w:rPr>
        <w:t>4.3</w:t>
      </w:r>
      <w:r>
        <w:rPr>
          <w:rFonts w:hint="eastAsia" w:ascii="方正仿宋_GBK" w:hAnsi="方正仿宋_GBK" w:eastAsia="方正仿宋_GBK" w:cs="方正仿宋_GBK"/>
          <w:sz w:val="32"/>
          <w:u w:val="none"/>
          <w:shd w:val="clear" w:color="auto" w:fill="FFFFFF"/>
        </w:rPr>
        <w:t>万元，与上年预算持平。</w:t>
      </w:r>
    </w:p>
    <w:p>
      <w:pPr>
        <w:spacing w:line="560" w:lineRule="exact"/>
        <w:ind w:firstLine="640"/>
        <w:rPr>
          <w:rFonts w:hint="eastAsia" w:ascii="方正仿宋_GBK" w:hAnsi="方正仿宋_GBK" w:eastAsia="方正仿宋_GBK" w:cs="方正仿宋_GBK"/>
          <w:sz w:val="32"/>
          <w:u w:val="none"/>
          <w:shd w:val="clear" w:color="auto" w:fill="FFFFFF"/>
        </w:rPr>
      </w:pPr>
      <w:r>
        <w:rPr>
          <w:rFonts w:hint="eastAsia" w:ascii="方正仿宋_GBK" w:hAnsi="方正仿宋_GBK" w:eastAsia="方正仿宋_GBK" w:cs="方正仿宋_GBK"/>
          <w:sz w:val="32"/>
          <w:szCs w:val="32"/>
          <w:u w:val="none"/>
        </w:rPr>
        <w:t>（二）</w:t>
      </w:r>
      <w:r>
        <w:rPr>
          <w:rFonts w:hint="eastAsia" w:ascii="方正仿宋_GBK" w:hAnsi="方正仿宋_GBK" w:eastAsia="方正仿宋_GBK" w:cs="方正仿宋_GBK"/>
          <w:sz w:val="32"/>
          <w:szCs w:val="32"/>
          <w:u w:val="none"/>
          <w:lang w:eastAsia="zh-CN"/>
        </w:rPr>
        <w:t>定安县土地征用开发整理储备中心2</w:t>
      </w:r>
      <w:r>
        <w:rPr>
          <w:rFonts w:hint="eastAsia" w:ascii="方正仿宋_GBK" w:hAnsi="方正仿宋_GBK" w:eastAsia="方正仿宋_GBK" w:cs="方正仿宋_GBK"/>
          <w:sz w:val="32"/>
          <w:szCs w:val="32"/>
          <w:u w:val="none"/>
          <w:lang w:val="en-US" w:eastAsia="zh-CN"/>
        </w:rPr>
        <w:t>026</w:t>
      </w:r>
      <w:r>
        <w:rPr>
          <w:rFonts w:hint="eastAsia" w:ascii="方正仿宋_GBK" w:hAnsi="方正仿宋_GBK" w:eastAsia="方正仿宋_GBK" w:cs="方正仿宋_GBK"/>
          <w:sz w:val="32"/>
          <w:szCs w:val="32"/>
          <w:u w:val="none"/>
        </w:rPr>
        <w:t>年政府性基金预算“三公”经费预算数为</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sz w:val="32"/>
          <w:szCs w:val="32"/>
          <w:u w:val="none"/>
          <w:lang w:val="en-US" w:eastAsia="zh-CN"/>
        </w:rPr>
        <w:t>3000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1010</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土地保障要素减少。</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3000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cs="仿宋_GB2312"/>
          <w:sz w:val="32"/>
          <w:szCs w:val="32"/>
        </w:rPr>
        <w:t>1.城乡社区支出（类）国有土地使用权出让收入安排的支出（款）征地和拆迁补偿支出（项）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2446</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1554万元，</w:t>
      </w:r>
      <w:r>
        <w:rPr>
          <w:rFonts w:hint="eastAsia" w:ascii="仿宋_GB2312" w:hAnsi="黑体" w:eastAsia="仿宋_GB2312"/>
          <w:color w:val="auto"/>
          <w:sz w:val="32"/>
          <w:szCs w:val="32"/>
        </w:rPr>
        <w:t>主要是</w:t>
      </w:r>
      <w:r>
        <w:rPr>
          <w:rFonts w:hint="eastAsia" w:ascii="仿宋_GB2312" w:hAnsi="黑体" w:eastAsia="仿宋_GB2312"/>
          <w:sz w:val="32"/>
          <w:szCs w:val="32"/>
          <w:u w:val="none"/>
          <w:lang w:eastAsia="zh-CN"/>
        </w:rPr>
        <w:t>土地保障要素减少。</w:t>
      </w:r>
    </w:p>
    <w:p>
      <w:pPr>
        <w:spacing w:line="560" w:lineRule="exact"/>
        <w:ind w:firstLine="640" w:firstLineChars="200"/>
        <w:rPr>
          <w:rFonts w:hint="default" w:ascii="仿宋_GB2312" w:hAnsi="黑体" w:eastAsia="仿宋_GB2312"/>
          <w:sz w:val="32"/>
          <w:szCs w:val="32"/>
          <w:u w:val="none"/>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.城乡社区支出（类）国有土地收益基金安排的支出（款）征地和拆迁补偿支出（项）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554</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554万元，主要是......。</w:t>
      </w:r>
    </w:p>
    <w:p>
      <w:pPr>
        <w:numPr>
          <w:ilvl w:val="0"/>
          <w:numId w:val="4"/>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sz w:val="32"/>
          <w:szCs w:val="32"/>
          <w:u w:val="none"/>
          <w:lang w:val="en-US" w:eastAsia="zh-CN"/>
        </w:rPr>
        <w:t>3196.75</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收入包括：一般公共预算收入、政府性基金收入、</w:t>
      </w:r>
      <w:r>
        <w:rPr>
          <w:rFonts w:hint="eastAsia" w:ascii="仿宋_GB2312" w:hAnsi="黑体" w:eastAsia="仿宋_GB2312" w:cs="仿宋_GB2312"/>
          <w:sz w:val="32"/>
          <w:szCs w:val="32"/>
          <w:highlight w:val="none"/>
          <w:u w:val="none"/>
          <w:lang w:eastAsia="zh-CN"/>
        </w:rPr>
        <w:t>国有资本经营预算收入、财政专户管理</w:t>
      </w:r>
      <w:r>
        <w:rPr>
          <w:rFonts w:hint="eastAsia" w:ascii="仿宋_GB2312" w:hAnsi="黑体" w:eastAsia="仿宋_GB2312" w:cs="仿宋_GB2312"/>
          <w:sz w:val="32"/>
          <w:szCs w:val="32"/>
          <w:highlight w:val="none"/>
          <w:u w:val="none"/>
        </w:rPr>
        <w:t>资金收入、事业收入</w:t>
      </w:r>
      <w:r>
        <w:rPr>
          <w:rFonts w:hint="eastAsia" w:ascii="仿宋_GB2312" w:hAnsi="黑体" w:eastAsia="仿宋_GB2312"/>
          <w:sz w:val="32"/>
          <w:szCs w:val="32"/>
          <w:highlight w:val="none"/>
          <w:u w:val="none"/>
        </w:rPr>
        <w:t>；支出包括：一般公共服务支出、外交支出、国防支出、公共安全支出、教育支出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sz w:val="32"/>
          <w:szCs w:val="32"/>
          <w:u w:val="none"/>
          <w:lang w:val="en-US" w:eastAsia="zh-CN"/>
        </w:rPr>
        <w:t>3196.75</w:t>
      </w:r>
      <w:r>
        <w:rPr>
          <w:rFonts w:hint="eastAsia" w:ascii="仿宋_GB2312" w:hAnsi="黑体" w:eastAsia="仿宋_GB2312"/>
          <w:sz w:val="32"/>
          <w:szCs w:val="32"/>
          <w:u w:val="none"/>
        </w:rPr>
        <w:t>万元，其中：上年结转</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sz w:val="32"/>
          <w:szCs w:val="32"/>
          <w:u w:val="none"/>
          <w:lang w:val="en-US" w:eastAsia="zh-CN"/>
        </w:rPr>
        <w:t>196.74</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6.15</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sz w:val="32"/>
          <w:szCs w:val="32"/>
          <w:u w:val="none"/>
          <w:lang w:val="en-US" w:eastAsia="zh-CN"/>
        </w:rPr>
        <w:t>3000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93.85</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1003.67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土地保障要素</w:t>
      </w:r>
      <w:r>
        <w:rPr>
          <w:rFonts w:hint="eastAsia" w:ascii="仿宋_GB2312" w:hAnsi="黑体" w:eastAsia="仿宋_GB2312"/>
          <w:sz w:val="32"/>
          <w:szCs w:val="32"/>
          <w:u w:val="none"/>
          <w:lang w:val="en-US" w:eastAsia="zh-CN"/>
        </w:rPr>
        <w:t>面积</w:t>
      </w:r>
      <w:r>
        <w:rPr>
          <w:rFonts w:hint="eastAsia" w:ascii="仿宋_GB2312" w:hAnsi="黑体" w:eastAsia="仿宋_GB2312"/>
          <w:sz w:val="32"/>
          <w:szCs w:val="32"/>
          <w:u w:val="none"/>
          <w:lang w:eastAsia="zh-CN"/>
        </w:rPr>
        <w:t>减少。</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suppressLineNumbers w:val="0"/>
        <w:spacing w:before="0" w:beforeAutospacing="0" w:after="0" w:afterAutospacing="0" w:line="560" w:lineRule="exact"/>
        <w:ind w:left="0" w:right="0" w:firstLine="640" w:firstLineChars="200"/>
        <w:jc w:val="both"/>
      </w:pP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sz w:val="32"/>
          <w:szCs w:val="32"/>
          <w:u w:val="none"/>
          <w:lang w:val="en-US" w:eastAsia="zh-CN"/>
        </w:rPr>
        <w:t>3196.75</w:t>
      </w:r>
      <w:r>
        <w:rPr>
          <w:rFonts w:hint="eastAsia" w:ascii="仿宋_GB2312" w:hAnsi="黑体" w:eastAsia="仿宋_GB2312"/>
          <w:sz w:val="32"/>
          <w:szCs w:val="32"/>
          <w:u w:val="none"/>
        </w:rPr>
        <w:t>万元，其中：基本支出</w:t>
      </w:r>
      <w:r>
        <w:rPr>
          <w:rFonts w:hint="eastAsia" w:ascii="仿宋_GB2312" w:hAnsi="黑体" w:eastAsia="仿宋_GB2312"/>
          <w:sz w:val="32"/>
          <w:szCs w:val="32"/>
          <w:u w:val="none"/>
          <w:lang w:val="en-US" w:eastAsia="zh-CN"/>
        </w:rPr>
        <w:t>186.75</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5.84</w:t>
      </w:r>
      <w:r>
        <w:rPr>
          <w:rFonts w:hint="eastAsia" w:ascii="仿宋_GB2312" w:hAnsi="黑体" w:eastAsia="仿宋_GB2312"/>
          <w:sz w:val="32"/>
          <w:szCs w:val="32"/>
          <w:u w:val="none"/>
        </w:rPr>
        <w:t>%；项目支出</w:t>
      </w:r>
      <w:r>
        <w:rPr>
          <w:rFonts w:hint="eastAsia" w:ascii="仿宋_GB2312" w:hAnsi="黑体" w:eastAsia="仿宋_GB2312"/>
          <w:sz w:val="32"/>
          <w:szCs w:val="32"/>
          <w:u w:val="none"/>
          <w:lang w:val="en-US" w:eastAsia="zh-CN"/>
        </w:rPr>
        <w:t>3010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94.16</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1003.67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土地保障要素</w:t>
      </w:r>
      <w:r>
        <w:rPr>
          <w:rFonts w:hint="eastAsia" w:ascii="仿宋_GB2312" w:hAnsi="黑体" w:eastAsia="仿宋_GB2312"/>
          <w:sz w:val="32"/>
          <w:szCs w:val="32"/>
          <w:u w:val="none"/>
          <w:lang w:val="en-US" w:eastAsia="zh-CN"/>
        </w:rPr>
        <w:t>面积</w:t>
      </w:r>
      <w:r>
        <w:rPr>
          <w:rFonts w:hint="eastAsia" w:ascii="仿宋_GB2312" w:hAnsi="黑体" w:eastAsia="仿宋_GB2312"/>
          <w:sz w:val="32"/>
          <w:szCs w:val="32"/>
          <w:u w:val="none"/>
          <w:lang w:eastAsia="zh-CN"/>
        </w:rPr>
        <w:t>减少。</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定安县土地征用开发整理储备中心是事业单位，此项无需说明</w:t>
      </w:r>
      <w:r>
        <w:rPr>
          <w:rFonts w:hint="eastAsia" w:ascii="仿宋_GB2312" w:hAnsi="黑体" w:eastAsia="仿宋_GB2312"/>
          <w:sz w:val="32"/>
          <w:szCs w:val="32"/>
          <w:u w:val="none"/>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万元，政府采购工程预算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定安县土地征用开发整理储备中心</w:t>
      </w:r>
      <w:r>
        <w:rPr>
          <w:rFonts w:hint="eastAsia" w:ascii="仿宋_GB2312" w:hAnsi="黑体" w:eastAsia="仿宋_GB2312"/>
          <w:sz w:val="32"/>
          <w:szCs w:val="32"/>
          <w:u w:val="none"/>
          <w:lang w:val="en-US" w:eastAsia="zh-CN"/>
        </w:rPr>
        <w:t>12</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196.75</w:t>
      </w:r>
      <w:r>
        <w:rPr>
          <w:rFonts w:hint="eastAsia" w:ascii="仿宋_GB2312" w:hAnsi="黑体" w:eastAsia="仿宋_GB2312"/>
          <w:sz w:val="32"/>
          <w:szCs w:val="32"/>
          <w:u w:val="none"/>
        </w:rPr>
        <w:t>万元、政府性基金</w:t>
      </w:r>
      <w:r>
        <w:rPr>
          <w:rFonts w:hint="eastAsia" w:ascii="仿宋_GB2312" w:hAnsi="黑体" w:eastAsia="仿宋_GB2312"/>
          <w:sz w:val="32"/>
          <w:szCs w:val="32"/>
          <w:u w:val="none"/>
          <w:lang w:val="en-US" w:eastAsia="zh-CN"/>
        </w:rPr>
        <w:t>3000</w:t>
      </w:r>
      <w:r>
        <w:rPr>
          <w:rFonts w:hint="eastAsia" w:ascii="仿宋_GB2312" w:hAnsi="黑体" w:eastAsia="仿宋_GB2312"/>
          <w:sz w:val="32"/>
          <w:szCs w:val="32"/>
          <w:u w:val="none"/>
        </w:rPr>
        <w:t>万元。</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spacing w:line="560" w:lineRule="exact"/>
        <w:ind w:firstLine="640" w:firstLineChars="200"/>
        <w:jc w:val="left"/>
        <w:rPr>
          <w:rFonts w:hint="eastAsia" w:ascii="方正仿宋_GBK" w:hAnsi="方正仿宋_GBK" w:eastAsia="方正仿宋_GBK" w:cs="方正仿宋_GBK"/>
          <w:b w:val="0"/>
          <w:bCs/>
          <w:sz w:val="32"/>
          <w:szCs w:val="32"/>
          <w:u w:val="none"/>
          <w:lang w:eastAsia="zh-CN"/>
        </w:rPr>
      </w:pPr>
      <w:r>
        <w:rPr>
          <w:rFonts w:hint="eastAsia" w:ascii="仿宋_GB2312" w:hAnsi="黑体" w:eastAsia="仿宋_GB2312"/>
          <w:sz w:val="32"/>
          <w:szCs w:val="32"/>
          <w:u w:val="none"/>
          <w:lang w:val="en-US" w:eastAsia="zh-CN"/>
        </w:rPr>
        <w:t>1.土地出让及国有地清理补偿</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3000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2026年征地及国有地清理补偿支出项目</w:t>
      </w:r>
      <w:r>
        <w:rPr>
          <w:rFonts w:hint="eastAsia" w:ascii="仿宋_GB2312" w:hAnsi="黑体" w:eastAsia="仿宋_GB2312" w:cs="仿宋_GB2312"/>
          <w:sz w:val="32"/>
          <w:szCs w:val="32"/>
          <w:u w:val="none"/>
          <w:lang w:eastAsia="zh-CN"/>
        </w:rPr>
        <w:t>，绩效目标是完成</w:t>
      </w:r>
      <w:r>
        <w:rPr>
          <w:rFonts w:hint="eastAsia" w:ascii="仿宋_GB2312" w:hAnsi="黑体" w:eastAsia="仿宋_GB2312" w:cs="仿宋_GB2312"/>
          <w:sz w:val="32"/>
          <w:szCs w:val="32"/>
          <w:u w:val="none"/>
          <w:lang w:val="en-US" w:eastAsia="zh-CN"/>
        </w:rPr>
        <w:t>3000万元预算支出</w:t>
      </w:r>
      <w:r>
        <w:rPr>
          <w:rFonts w:hint="eastAsia" w:ascii="仿宋_GB2312" w:hAnsi="黑体" w:eastAsia="仿宋_GB2312" w:cs="仿宋_GB2312"/>
          <w:sz w:val="32"/>
          <w:szCs w:val="32"/>
          <w:u w:val="none"/>
          <w:lang w:eastAsia="zh-CN"/>
        </w:rPr>
        <w:t>。</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6705C6"/>
    <w:rsid w:val="0D7511DD"/>
    <w:rsid w:val="14AC7113"/>
    <w:rsid w:val="19157AFE"/>
    <w:rsid w:val="1ECA197D"/>
    <w:rsid w:val="27F9D6AD"/>
    <w:rsid w:val="2AE0A11E"/>
    <w:rsid w:val="2CFFD3C3"/>
    <w:rsid w:val="2FBF19B9"/>
    <w:rsid w:val="333D1569"/>
    <w:rsid w:val="34B61AB3"/>
    <w:rsid w:val="37DF1B78"/>
    <w:rsid w:val="397D2CBC"/>
    <w:rsid w:val="3B9B0E00"/>
    <w:rsid w:val="3DE53401"/>
    <w:rsid w:val="403A4D37"/>
    <w:rsid w:val="4C5E1F6B"/>
    <w:rsid w:val="4CA25F4B"/>
    <w:rsid w:val="4CDD038C"/>
    <w:rsid w:val="4E4E6175"/>
    <w:rsid w:val="51EB539F"/>
    <w:rsid w:val="554201F1"/>
    <w:rsid w:val="573363A3"/>
    <w:rsid w:val="58DF7DE8"/>
    <w:rsid w:val="5BA1425E"/>
    <w:rsid w:val="5CD71462"/>
    <w:rsid w:val="5EFF8EDA"/>
    <w:rsid w:val="5FBFEA10"/>
    <w:rsid w:val="63563CCA"/>
    <w:rsid w:val="699D2597"/>
    <w:rsid w:val="6F772982"/>
    <w:rsid w:val="6F7F7F61"/>
    <w:rsid w:val="6FDB1131"/>
    <w:rsid w:val="6FDF3A11"/>
    <w:rsid w:val="72BFF0B5"/>
    <w:rsid w:val="73C9399E"/>
    <w:rsid w:val="73CF45A9"/>
    <w:rsid w:val="75524A20"/>
    <w:rsid w:val="7BF736D2"/>
    <w:rsid w:val="7E2FDAC6"/>
    <w:rsid w:val="7E9FC233"/>
    <w:rsid w:val="7EFDD520"/>
    <w:rsid w:val="7F7BDA0C"/>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5733</Words>
  <Characters>6141</Characters>
  <Lines>1</Lines>
  <Paragraphs>1</Paragraphs>
  <TotalTime>2</TotalTime>
  <ScaleCrop>false</ScaleCrop>
  <LinksUpToDate>false</LinksUpToDate>
  <CharactersWithSpaces>6162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2017-02-14T15:31:00Z</dcterms:created>
  <dc:creator>null,null,总收发</dc:creator>
  <cp:lastModifiedBy>czj</cp:lastModifiedBy>
  <cp:lastPrinted>2026-02-25T18:12:00Z</cp:lastPrinted>
  <dcterms:modified xsi:type="dcterms:W3CDTF">2026-03-24T09:46:32Z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A452AEA80B3487E3850D8E679530286D</vt:lpwstr>
  </property>
  <property fmtid="{D5CDD505-2E9C-101B-9397-08002B2CF9AE}" pid="4" name="KSOTemplateDocerSaveRecord">
    <vt:lpwstr>eyJoZGlkIjoiYWMzOTYxMjQxZTQ0OWIxNjA2YzE0ZDg1MzJkOTY0M2EiLCJ1c2VySWQiOiI0MDUzOTA0NjEifQ==</vt:lpwstr>
  </property>
</Properties>
</file>