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400" w:lineRule="exact"/>
        <w:ind w:firstLine="480"/>
        <w:rPr>
          <w:rFonts w:hint="eastAsia" w:ascii="楷体" w:hAnsi="楷体" w:eastAsia="楷体" w:cs="楷体"/>
          <w:sz w:val="36"/>
          <w:szCs w:val="36"/>
          <w:lang w:val="zh-CN"/>
        </w:rPr>
      </w:pPr>
      <w:bookmarkStart w:id="0" w:name="_GoBack"/>
      <w:bookmarkEnd w:id="0"/>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400" w:lineRule="exact"/>
        <w:ind w:firstLine="480"/>
        <w:rPr>
          <w:rFonts w:hint="eastAsia" w:ascii="楷体" w:hAnsi="楷体" w:eastAsia="楷体" w:cs="楷体"/>
          <w:sz w:val="36"/>
          <w:szCs w:val="36"/>
          <w:lang w:val="zh-CN"/>
        </w:rPr>
      </w:pPr>
    </w:p>
    <w:p>
      <w:pPr>
        <w:spacing w:beforeLines="0" w:afterLines="0" w:line="560" w:lineRule="exact"/>
        <w:ind w:firstLine="482"/>
        <w:jc w:val="center"/>
        <w:rPr>
          <w:rFonts w:hint="eastAsia" w:ascii="黑体" w:hAnsi="黑体" w:eastAsia="黑体" w:cs="黑体"/>
          <w:sz w:val="52"/>
          <w:szCs w:val="52"/>
          <w:lang w:val="zh-CN"/>
        </w:rPr>
      </w:pPr>
      <w:r>
        <w:rPr>
          <w:rFonts w:hint="eastAsia" w:ascii="黑体" w:hAnsi="黑体" w:eastAsia="黑体" w:cs="黑体"/>
          <w:sz w:val="52"/>
          <w:szCs w:val="52"/>
          <w:lang w:val="zh-CN"/>
        </w:rPr>
        <w:t>2026年定安县自然资源和规划局</w:t>
      </w:r>
    </w:p>
    <w:p>
      <w:pPr>
        <w:spacing w:beforeLines="0" w:afterLines="0" w:line="560" w:lineRule="exact"/>
        <w:ind w:firstLine="482"/>
        <w:jc w:val="center"/>
        <w:rPr>
          <w:rFonts w:hint="eastAsia" w:ascii="宋体" w:hAnsi="宋体" w:eastAsia="宋体" w:cs="宋体"/>
          <w:sz w:val="36"/>
          <w:szCs w:val="36"/>
          <w:lang w:val="zh-CN"/>
        </w:rPr>
      </w:pPr>
      <w:r>
        <w:rPr>
          <w:rFonts w:hint="eastAsia" w:ascii="黑体" w:hAnsi="黑体" w:eastAsia="黑体" w:cs="黑体"/>
          <w:sz w:val="52"/>
          <w:szCs w:val="52"/>
          <w:lang w:val="zh-CN"/>
        </w:rPr>
        <w:t>部门预算</w:t>
      </w:r>
    </w:p>
    <w:p>
      <w:pPr>
        <w:spacing w:beforeLines="0" w:afterLines="0" w:line="400" w:lineRule="exact"/>
        <w:ind w:firstLine="480"/>
        <w:rPr>
          <w:rFonts w:hint="eastAsia" w:ascii="宋体" w:hAnsi="宋体" w:eastAsia="宋体" w:cs="宋体"/>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rPr>
          <w:rFonts w:hint="default" w:ascii="Times New Roman" w:hAnsi="Times New Roman" w:eastAsia="Times New Roman"/>
          <w:sz w:val="24"/>
          <w:szCs w:val="24"/>
          <w:lang w:val="zh-CN"/>
        </w:rPr>
      </w:pPr>
    </w:p>
    <w:p>
      <w:pPr>
        <w:spacing w:beforeLines="0" w:afterLines="0" w:line="400" w:lineRule="exact"/>
        <w:ind w:firstLine="480"/>
        <w:jc w:val="center"/>
        <w:rPr>
          <w:rFonts w:hint="eastAsia" w:ascii="仿宋" w:hAnsi="仿宋" w:eastAsia="仿宋" w:cs="仿宋"/>
          <w:b/>
          <w:bCs/>
          <w:sz w:val="32"/>
          <w:szCs w:val="32"/>
          <w:lang w:val="zh-CN"/>
        </w:rPr>
      </w:pPr>
      <w:r>
        <w:rPr>
          <w:rFonts w:hint="eastAsia" w:ascii="仿宋" w:hAnsi="仿宋" w:eastAsia="仿宋" w:cs="仿宋"/>
          <w:b/>
          <w:bCs/>
          <w:sz w:val="32"/>
          <w:szCs w:val="32"/>
          <w:lang w:val="zh-CN"/>
        </w:rPr>
        <w:t>目录</w:t>
      </w: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第一部分 定安县自然资源和规划局（部门）概况</w:t>
      </w: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一、主要职能</w:t>
      </w: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二、机构设置</w:t>
      </w: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第二部分 2026年定安县自然资源和规划局（部门）预算表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一、财政拨款收支总表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二、一般公共预算支出表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三、一般公共预算基本支出表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四、一般公共预算“三公”经费支出表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五、政府性基金预算支出表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六、政府性基金预算“三公”经费支出表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七、国有资本经营预算支出表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八、部门（单位）收支总表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九、部门（单位）收入总表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十、部门（单位）支出总表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十一、项目支出绩效信息表</w:t>
      </w: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第三部分 2026年定安县自然资源和规划局（部门）预算情况说明</w:t>
      </w: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第四部分 名词解释</w:t>
      </w: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第一部分定安县自然资源和规划局部门（部门）概况</w:t>
      </w: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一、主要职能</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（一）贯彻执行党和国家有关自然资源、国土空间规划、林业工作的方针政策、法律法规，执行中国（海南）自由贸易试验区、中国特色自由贸易港政策措施和县委、县政府决策部署。</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（二）履行全县全民所有土地、矿产、森林、草地、湿地、水等自然资源资产所有者职责和所有国土空间用途管制职责。</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（三）负责全县自然资源调查监测评价工作。（四）负责全县自然资源的合理开发利用。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（五）负责建立全县空间规划体系并监督实施。</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（六）负责统筹全县国土空间生态修复。</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（七）负责组织实施最严格的耕地保护制度。</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（八）负责地质和矿产资源管理。</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（九）组织编制实施《定安县总体规划》林地保护利用专篇等工作。</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（十）依法实施测绘行业管理，做好测量标志保护等工作。</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（十一）负责自然资源和规划领域科技发展、人才培养和对外交流合作。</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（十二）完成县委县政府和上级部门交办的其他任务。</w:t>
      </w: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二、机构设置</w:t>
      </w:r>
    </w:p>
    <w:p>
      <w:pPr>
        <w:spacing w:beforeLines="0" w:afterLines="0" w:line="40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lang w:val="zh-CN"/>
        </w:rPr>
        <w:t>纳入定安县自然资源和规划局（部门）2026年部门预算编制范围的二级预算单位包括：</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1.定安县自然资源和规划局本级</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en-US" w:eastAsia="zh-CN"/>
        </w:rPr>
        <w:t>2</w:t>
      </w:r>
      <w:r>
        <w:rPr>
          <w:rFonts w:hint="eastAsia" w:ascii="仿宋" w:hAnsi="仿宋" w:eastAsia="仿宋" w:cs="仿宋"/>
          <w:sz w:val="32"/>
          <w:szCs w:val="32"/>
          <w:lang w:val="zh-CN"/>
        </w:rPr>
        <w:t>.定安县土地征用开发整理储备中心</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en-US" w:eastAsia="zh-CN"/>
        </w:rPr>
        <w:t>3</w:t>
      </w:r>
      <w:r>
        <w:rPr>
          <w:rFonts w:hint="eastAsia" w:ascii="仿宋" w:hAnsi="仿宋" w:eastAsia="仿宋" w:cs="仿宋"/>
          <w:sz w:val="32"/>
          <w:szCs w:val="32"/>
          <w:lang w:val="zh-CN"/>
        </w:rPr>
        <w:t>定安县不动产登记中心</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en-US" w:eastAsia="zh-CN"/>
        </w:rPr>
        <w:t>4</w:t>
      </w:r>
      <w:r>
        <w:rPr>
          <w:rFonts w:hint="eastAsia" w:ascii="仿宋" w:hAnsi="仿宋" w:eastAsia="仿宋" w:cs="仿宋"/>
          <w:sz w:val="32"/>
          <w:szCs w:val="32"/>
          <w:lang w:val="zh-CN"/>
        </w:rPr>
        <w:t>.定安县城乡规划编制审查中心</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5.定安具林业发展服务中心</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6.定安县金鸡岭林场</w:t>
      </w:r>
    </w:p>
    <w:p>
      <w:pPr>
        <w:spacing w:beforeLines="0" w:afterLines="0" w:line="400" w:lineRule="exact"/>
        <w:ind w:firstLine="480"/>
        <w:rPr>
          <w:rFonts w:hint="eastAsia" w:ascii="仿宋" w:hAnsi="仿宋" w:eastAsia="仿宋" w:cs="仿宋"/>
          <w:b/>
          <w:bCs/>
          <w:sz w:val="32"/>
          <w:szCs w:val="32"/>
          <w:lang w:val="zh-CN"/>
        </w:rPr>
      </w:pP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第二部分 2026年定安县自然资源和规划局（部门）预算表</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（此部分内容即为部门或单位预算公开表）</w:t>
      </w:r>
    </w:p>
    <w:p>
      <w:pPr>
        <w:spacing w:beforeLines="0" w:afterLines="0" w:line="400" w:lineRule="exact"/>
        <w:ind w:firstLine="480"/>
        <w:rPr>
          <w:rFonts w:hint="eastAsia" w:ascii="仿宋" w:hAnsi="仿宋" w:eastAsia="仿宋" w:cs="仿宋"/>
          <w:sz w:val="32"/>
          <w:szCs w:val="32"/>
          <w:lang w:val="zh-CN"/>
        </w:rPr>
      </w:pP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sz w:val="32"/>
          <w:szCs w:val="32"/>
          <w:lang w:val="zh-CN"/>
        </w:rPr>
        <w:t>第</w:t>
      </w:r>
      <w:r>
        <w:rPr>
          <w:rFonts w:hint="eastAsia" w:ascii="仿宋" w:hAnsi="仿宋" w:eastAsia="仿宋" w:cs="仿宋"/>
          <w:b/>
          <w:bCs/>
          <w:sz w:val="32"/>
          <w:szCs w:val="32"/>
          <w:lang w:val="zh-CN"/>
        </w:rPr>
        <w:t>三部分 2026年定安县自然资源和规划局（部门）预算情况说明</w:t>
      </w:r>
    </w:p>
    <w:p>
      <w:pPr>
        <w:spacing w:beforeLines="0" w:afterLines="0" w:line="400" w:lineRule="exact"/>
        <w:ind w:firstLine="480"/>
        <w:rPr>
          <w:rFonts w:hint="eastAsia" w:ascii="仿宋" w:hAnsi="仿宋" w:eastAsia="仿宋" w:cs="仿宋"/>
          <w:b/>
          <w:bCs/>
          <w:sz w:val="32"/>
          <w:szCs w:val="32"/>
          <w:lang w:val="zh-CN"/>
        </w:rPr>
      </w:pPr>
    </w:p>
    <w:p>
      <w:pPr>
        <w:spacing w:beforeLines="0" w:afterLines="0" w:line="400" w:lineRule="exact"/>
        <w:ind w:firstLine="480"/>
        <w:rPr>
          <w:rFonts w:hint="eastAsia" w:ascii="仿宋" w:hAnsi="仿宋" w:eastAsia="仿宋" w:cs="仿宋"/>
          <w:b/>
          <w:bCs/>
          <w:sz w:val="32"/>
          <w:szCs w:val="32"/>
          <w:lang w:val="zh-CN"/>
        </w:rPr>
      </w:pPr>
      <w:r>
        <w:rPr>
          <w:rFonts w:hint="eastAsia" w:ascii="仿宋" w:hAnsi="仿宋" w:eastAsia="仿宋" w:cs="仿宋"/>
          <w:b/>
          <w:bCs/>
          <w:sz w:val="32"/>
          <w:szCs w:val="32"/>
          <w:lang w:val="zh-CN"/>
        </w:rPr>
        <w:t>一、财政拨款收支预算总体情况说明</w:t>
      </w:r>
    </w:p>
    <w:p>
      <w:pPr>
        <w:spacing w:beforeLines="0" w:afterLines="0" w:line="4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定安县自然资源和规划局（部门）2026年财政拨款收支总预算7104.33万元，比上年预算数减少317.35万，主要是减少政府性基金预算资金。其中，收入总计7104.33万元，包括一般公共预算本年收入2702.75万元、上年结转668.58万元，政府性基金预算本年收入3696.00万元、上年结转37.00万元，国有资本经营预算本年收入0.00万元、上年结转0.00万元；支出总计7104.33万元，包括一般公共服务支出21.00万元、社会保障和就业支出257.04万元、卫生健康支出173.85万元、节能环保支出740.97万元、城乡社区支出3733.00万元、农林水支出625.67万元、自然资源海洋气象等支出1363.94万元、住房保障支出141.25万元，灾害防治及应急管理支出47.62，结转下年0.00万元。</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b/>
          <w:bCs/>
          <w:sz w:val="32"/>
          <w:szCs w:val="32"/>
          <w:lang w:val="zh-CN"/>
        </w:rPr>
        <w:t>二、一般公共预算当年拨款情况说明</w:t>
      </w:r>
    </w:p>
    <w:p>
      <w:pPr>
        <w:spacing w:beforeLines="0" w:afterLines="0" w:line="400" w:lineRule="exact"/>
        <w:ind w:firstLine="48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（一）一般公共预算当年规模变化情况</w:t>
      </w:r>
    </w:p>
    <w:p>
      <w:pPr>
        <w:spacing w:beforeLines="0" w:afterLines="0" w:line="400" w:lineRule="exact"/>
        <w:ind w:firstLine="480"/>
        <w:rPr>
          <w:rFonts w:hint="eastAsia" w:ascii="仿宋" w:hAnsi="仿宋" w:eastAsia="仿宋" w:cs="仿宋"/>
          <w:sz w:val="32"/>
          <w:szCs w:val="32"/>
          <w:lang w:val="zh-CN"/>
        </w:rPr>
      </w:pPr>
      <w:r>
        <w:rPr>
          <w:rFonts w:hint="eastAsia" w:ascii="仿宋" w:hAnsi="仿宋" w:eastAsia="仿宋" w:cs="仿宋"/>
          <w:sz w:val="32"/>
          <w:szCs w:val="32"/>
          <w:lang w:val="zh-CN"/>
        </w:rPr>
        <w:t>定安县自然资源和规划局（部门）2026年一般公共预算当年拨款3371.33万元，比上年预算数增加785.65万元，主要是增加节能环保支出、自然资源海洋气象等支出和灾害防治及应急管理支出。</w:t>
      </w:r>
    </w:p>
    <w:p>
      <w:pPr>
        <w:numPr>
          <w:ilvl w:val="0"/>
          <w:numId w:val="1"/>
        </w:numPr>
        <w:spacing w:beforeLines="0" w:afterLines="0" w:line="400" w:lineRule="exact"/>
        <w:ind w:firstLine="48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一般公共预算当年拨款结构情况</w:t>
      </w:r>
    </w:p>
    <w:p>
      <w:pPr>
        <w:numPr>
          <w:ilvl w:val="-1"/>
          <w:numId w:val="0"/>
        </w:numPr>
        <w:spacing w:beforeLines="0" w:afterLines="0" w:line="4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一般公共服务（类）支出 21.00万元，占 0.62%；社会保障和就业（类）支出257.04万元，占7.62%；卫生健康支出（类）支出173.85万元，占5.16%；节能环保支出（类）支出 740.97 万元，占 21.98%；农林水支出（类）支出625.66万元，占18.56%；自然资源海洋气象等（类）支出1363.94万元，占40.46%；住房保障（类）支出141.25万元，占4.19%；灾害防治及应急管理支出（类）支出 47.62 万元，占 1.41%；</w:t>
      </w:r>
    </w:p>
    <w:p>
      <w:pPr>
        <w:spacing w:beforeLines="0" w:afterLines="0" w:line="400" w:lineRule="exact"/>
        <w:ind w:firstLine="48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（三）一般公共预算当年拨款具体使用情况</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1.一般公共服务支出（类）发展与改革事务（款）其他发展与改革事务支出（项）2026 年预算数为 21.00 万元，比上年预算数减少44.00万元，主要是减少项目支出。</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2.社会保障和就业支出（类）行政事业单位养老支出（款）机关事业单位基本养老保险缴费支出（项）2026年预算数为165.99万元，比上年预算数增加1.60万元，主要是缴费基数调整以及人员变动。</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社会保障和就业支出（类）行政事业单位养老支出（款）机关事业单位职业年金缴费支出（项）2026年预算数为89.58万元，比上年预算数增加0.80万元，主要是缴费基数调整以及人员变动。</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社会保障和就业支出（类）抚恤（款）其他优抚支出（项）2026 年预算数为 1.47 万元，比上年预算数增加 0.85万元，主要是人员变动。</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卫生健康支出（类）行政事业单位医疗（款）行政单位医疗（项）2026 年预算数为31.41万元，比上年预算数增加0.13万元，主要是缴费基数调整以及人员变动。</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卫生健康支出（类）行政事业单位医疗（款）事业单位医疗（项）2026年预算数为27.26万元，比上年预算数增加1.01万元，主要是缴费基数调整以及人员变动。</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卫生健康支出（类）行政事业单位医疗（款）公务员医疗补助（项）2026年预算数为115.18万元，比上年预算数增加 1.44万元，主要是缴费基数调整以及人员变动。</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8.节能环保支出（类）自然生态保护（款）生态保护（项）2026 年预算数为180.00 万元，比上年预算数减少 20.00 万元，主要是本年度资金分配金额减少。</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9.节能环保支出（类）自然生态保护（款）生物及物种资源保护（项）2026年预算数为2.00万元，比上年预算数增加2.00万元，主要是上年度未做自然保护地支出预算。</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10.节能环保支出（类）森林保护修复（款）森林管护项</w:t>
      </w:r>
      <w:r>
        <w:rPr>
          <w:rFonts w:hint="eastAsia" w:ascii="仿宋_GB2312" w:hAnsi="仿宋_GB2312" w:eastAsia="仿宋_GB2312" w:cs="仿宋_GB2312"/>
          <w:sz w:val="32"/>
          <w:szCs w:val="32"/>
          <w:lang w:val="zh-CN"/>
        </w:rPr>
        <w:t>（项）</w:t>
      </w:r>
      <w:r>
        <w:rPr>
          <w:rFonts w:hint="eastAsia" w:ascii="仿宋_GB2312" w:hAnsi="仿宋_GB2312" w:eastAsia="仿宋_GB2312" w:cs="仿宋_GB2312"/>
          <w:sz w:val="32"/>
          <w:szCs w:val="32"/>
          <w:lang w:val="zh-CN"/>
        </w:rPr>
        <w:t>2026年预算数为10.79万元，比上年预算数增加5.99万元，主要是增加项目支出。</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11.节能环保支出（类）森林保护修复（款）其他森林保护修复支出（项）2026年预算数为548.18万元，比上年预算数增加548.18万元，主要是上年度未做其他森林保护修复支出预算。</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12.农林水支出（类）农业农村（款）其他农业农村支出（项）2026年预算数为3.18万元，比上年预算数减少4.09万元，主要是选调生到村任职人员减少。</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农林水支出（类）林业和草原（款）行政运行（项）2026年预算数为236.24万元，比上年预算数增加9.7</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主要原因是人员变动。</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农林水支出（类）林业和草原（款）事业机构（项）2026年预算数为88.63万元，比上年预算数增加5.32万元，主要是增加基本支出。</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农林水支出（类）林业和草原（款）森林资源培育</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项）2026年预算数为4.53万元，比上年预算数增加4.53万元，主要是上年度未做森林资源培育预算。</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农林水支出（类）林业和草原（款）森林生态效益补偿（项）2026年预算数为75.19万元，比上年预算数减少0.55万元，主要是减少项目支出。</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17.农林水支出（类）林业和草原（款）林业草原防灾减灾（项）2026年预算数为197.62万元，比上年预算数增加93.56万元，主要是防治经费增加。</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18.农林水支出（类）林业和草原（款）其他林业和草原支出（项）2026 年预算数为20.28万元，比上年预算数增加19.96万元，主要是增加项目支出。</w:t>
      </w:r>
    </w:p>
    <w:p>
      <w:pPr>
        <w:spacing w:beforeLines="0" w:afterLines="0" w:line="400" w:lineRule="exact"/>
        <w:ind w:firstLine="48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rPr>
        <w:t>19.自然资源海洋气象等支出（类）自然资源事务（款）行政运行（项）2026年预算数为786.43万元，比上年预算数减少19.87万元，主要是减少基本支出</w:t>
      </w:r>
      <w:r>
        <w:rPr>
          <w:rFonts w:hint="eastAsia" w:ascii="仿宋_GB2312" w:hAnsi="仿宋_GB2312" w:eastAsia="仿宋_GB2312" w:cs="仿宋_GB2312"/>
          <w:sz w:val="32"/>
          <w:szCs w:val="32"/>
          <w:lang w:val="zh-CN" w:eastAsia="zh-CN"/>
        </w:rPr>
        <w:t>。</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自然资源海洋气象等支出（类）自然资源事务（款）自然资源规划及管理（项）2026年预算数为95.00万元，比上年预算数增加 95.00 万元，主要是上年度未做自然资源规划及管理预算。</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自然资源海洋气象等支出（类）自然资源事务（款）自然资源行业业务管理（项）2026 年预算数为 104.76 万元，比上年预算数增加28.46万元，主要是增加项目支出。</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22.自然资源海洋气象等支出（类）自然资源事务（款）自然资源调查与确权登记（项）2026 年预算数为 19.76 万元，比上年预算数增加19.76万元，主要是上年度未做其他自然资源事务支出预算。</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23.自然资源海洋气象等支出（类）自然资源事务（款）事业运行（项）2026年预算数为307.99元，比上年预算数减少7.25万元，主要是减少基本支出。</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自然资源海洋气象等支出（类）自然资源事务（款）其他自然资源事务支出（项）2026年预算数为50.00万元，比上年预算数增加50.00万元，主要是上年度未做其他自然资源事务支出预算。</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25.住房保障支出（类）住房改革支出（项）住房公积金（款）2026年预算数为141.25万元，比上年预算数增加0.96万元，主要是缴费基数调整以及人员变动。</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灾害防治及应急管理支出（类）自然灾害救灾及恢复重建支出（项）自然灾害救灾补助（款）2026年预算数为47.62 万元，比上年预算数增加自然灾害救灾补助</w:t>
      </w:r>
      <w:r>
        <w:rPr>
          <w:rFonts w:hint="eastAsia" w:ascii="仿宋_GB2312" w:hAnsi="仿宋_GB2312" w:eastAsia="仿宋_GB2312" w:cs="仿宋_GB2312"/>
          <w:sz w:val="32"/>
          <w:szCs w:val="32"/>
          <w:lang w:val="en-US" w:eastAsia="zh-CN"/>
        </w:rPr>
        <w:t>47.62</w:t>
      </w:r>
      <w:r>
        <w:rPr>
          <w:rFonts w:hint="eastAsia" w:ascii="仿宋_GB2312" w:hAnsi="仿宋_GB2312" w:eastAsia="仿宋_GB2312" w:cs="仿宋_GB2312"/>
          <w:sz w:val="32"/>
          <w:szCs w:val="32"/>
          <w:lang w:val="zh-CN"/>
        </w:rPr>
        <w:t>万元，主要是上年度未做自然灾害救灾补助预算。</w:t>
      </w:r>
    </w:p>
    <w:p>
      <w:pPr>
        <w:numPr>
          <w:ilvl w:val="0"/>
          <w:numId w:val="2"/>
        </w:numPr>
        <w:spacing w:beforeLines="0" w:afterLines="0" w:line="400" w:lineRule="exact"/>
        <w:ind w:firstLine="48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一般公共预算基本支出情况说明</w:t>
      </w:r>
    </w:p>
    <w:p>
      <w:pPr>
        <w:numPr>
          <w:ilvl w:val="0"/>
          <w:numId w:val="0"/>
        </w:numPr>
        <w:spacing w:beforeLines="0" w:afterLines="0" w:line="400" w:lineRule="exact"/>
        <w:rPr>
          <w:rFonts w:hint="eastAsia" w:ascii="仿宋_GB2312" w:hAnsi="仿宋_GB2312" w:eastAsia="仿宋_GB2312" w:cs="仿宋_GB2312"/>
          <w:sz w:val="32"/>
          <w:szCs w:val="32"/>
          <w:lang w:val="zh-CN"/>
        </w:rPr>
      </w:pPr>
      <w:r>
        <w:rPr>
          <w:rFonts w:hint="eastAsia" w:ascii="仿宋" w:hAnsi="仿宋" w:eastAsia="仿宋" w:cs="仿宋"/>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定安县自然资源和规划局（部门）2026 年一般公共预算基本支出为1991.42万元，其中：</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人员经费1844.31万元，主要包括：基本工资、津贴补贴、奖金、绩效工资、机关事业单位基本养老保险缴费、职业年金缴费、职工基本医疗保险缴费、公务员医疗补助缴费、其他社会保障缴费、住房公积金、其他工资福利支出、邮电费、其他交通费用、生活补助、奖励金；</w:t>
      </w:r>
    </w:p>
    <w:p>
      <w:pPr>
        <w:spacing w:beforeLines="0" w:afterLines="0" w:line="400" w:lineRule="exact"/>
        <w:ind w:firstLine="480"/>
        <w:rPr>
          <w:rFonts w:hint="eastAsia" w:ascii="仿宋" w:hAnsi="仿宋" w:eastAsia="仿宋" w:cs="仿宋"/>
          <w:sz w:val="32"/>
          <w:szCs w:val="32"/>
          <w:lang w:val="zh-CN"/>
        </w:rPr>
      </w:pPr>
      <w:r>
        <w:rPr>
          <w:rFonts w:hint="eastAsia" w:ascii="仿宋_GB2312" w:hAnsi="仿宋_GB2312" w:eastAsia="仿宋_GB2312" w:cs="仿宋_GB2312"/>
          <w:sz w:val="32"/>
          <w:szCs w:val="32"/>
          <w:lang w:val="zh-CN"/>
        </w:rPr>
        <w:t>公用经费 147.11万元，主要包括：办公费、水费、电费、差旅费、维修（护）费、培训费、工会经费、公务用车运行维护费、其他商品和服务支出。</w:t>
      </w:r>
    </w:p>
    <w:p>
      <w:pPr>
        <w:spacing w:beforeLines="0" w:afterLines="0" w:line="400" w:lineRule="exact"/>
        <w:ind w:firstLine="48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四、“三公”经费预算情况说明</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（一）定安县自然资源和规划局（部门）2026年一般公共预算“三公"经费预算数为43.87万元，其中：因公出国（境）经费0.00万元，与上年预算持平。</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公务用车购置及运行费31万元（其中，公务用车购置费0.00万元，公务用车运行费31万元），与上年预算持平；公务车保有量 10辆，计划购置0辆。</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公务接待费12.87万元，较上年预算下降6.26%，下降的主要原因财政压缩“三公”经费，计划接待15批75人。</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（二）定安县自然资源和规划局（部门）2026年政府性基金预算“三公”经费预算数为 0.00 万元，其中：</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因公出国（境）经费0万元，与上年预算持平。</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公务用车购置及运行费0万元（其中，公务用车购置费0万元，公务用车运行费0万元），与上年预算持平；公务车保有量0辆，计划购置0辆。</w:t>
      </w:r>
    </w:p>
    <w:p>
      <w:pPr>
        <w:spacing w:beforeLines="0" w:afterLines="0" w:line="400" w:lineRule="exact"/>
        <w:ind w:firstLine="480"/>
        <w:rPr>
          <w:rFonts w:hint="eastAsia" w:ascii="仿宋" w:hAnsi="仿宋" w:eastAsia="仿宋" w:cs="仿宋"/>
          <w:sz w:val="32"/>
          <w:szCs w:val="32"/>
          <w:lang w:val="zh-CN"/>
        </w:rPr>
      </w:pPr>
      <w:r>
        <w:rPr>
          <w:rFonts w:hint="eastAsia" w:ascii="仿宋_GB2312" w:hAnsi="仿宋_GB2312" w:eastAsia="仿宋_GB2312" w:cs="仿宋_GB2312"/>
          <w:sz w:val="32"/>
          <w:szCs w:val="32"/>
          <w:lang w:val="zh-CN"/>
        </w:rPr>
        <w:t>公务接待费0万元，与上年预算持平</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计划接待0批0人</w:t>
      </w:r>
      <w:r>
        <w:rPr>
          <w:rFonts w:hint="eastAsia" w:ascii="仿宋" w:hAnsi="仿宋" w:eastAsia="仿宋" w:cs="仿宋"/>
          <w:sz w:val="32"/>
          <w:szCs w:val="32"/>
          <w:lang w:val="zh-CN"/>
        </w:rPr>
        <w:t>。</w:t>
      </w:r>
    </w:p>
    <w:p>
      <w:pPr>
        <w:spacing w:beforeLines="0" w:afterLines="0" w:line="400" w:lineRule="exact"/>
        <w:ind w:firstLine="48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五、政府性基金预算当年拨款情况说明</w:t>
      </w:r>
    </w:p>
    <w:p>
      <w:pPr>
        <w:spacing w:beforeLines="0" w:afterLines="0" w:line="400" w:lineRule="exact"/>
        <w:ind w:firstLine="48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（一）政府性基金预算当年规模变化情况</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定安县自然资源和规划局（部门）2026年政府性基金预算当年拨款3733.00万元，比上年预算数增加1103.00万元，主要是增加国有土地使用权出让收入安排的支出和农业土地开发资金安排的支出。</w:t>
      </w:r>
    </w:p>
    <w:p>
      <w:pPr>
        <w:numPr>
          <w:ilvl w:val="0"/>
          <w:numId w:val="3"/>
        </w:numPr>
        <w:spacing w:beforeLines="0" w:afterLines="0" w:line="400" w:lineRule="exact"/>
        <w:ind w:firstLine="48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政府性基金预算当年拨款结构情况</w:t>
      </w:r>
    </w:p>
    <w:p>
      <w:pPr>
        <w:numPr>
          <w:ilvl w:val="-1"/>
          <w:numId w:val="0"/>
        </w:numPr>
        <w:spacing w:beforeLines="0" w:afterLines="0" w:line="4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城乡社区支出（类）支出3733.00万元，占100%。</w:t>
      </w:r>
    </w:p>
    <w:p>
      <w:pPr>
        <w:spacing w:beforeLines="0" w:afterLines="0" w:line="400" w:lineRule="exact"/>
        <w:ind w:firstLine="48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（三）政府性基金预算当年拨款具体使用情况</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1.城乡社区支出（类）国有土地使用权出让收入安排的支出（款）征地和拆迁补偿支出（项）2026年预算数为2446.00万元，比上年预算数减少1554.00万元，主要是减少项目支出。</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2.城乡社区支出（类）国有土地使用权出让收入安排的支出（款）农业生产发展支出（项）2026 年预算数为 233.00万元，比上年预算数增加233.00万元，主要是上年度未做农业生产发展支出预算。</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3.城乡社区支出（类）国有土地收益基金安排的支出（款）</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征地和拆迁补偿支出（项）2026年预算数为 554.00 万元，比上年预算数增加554.00万元，主要是上年度未做土地开发支出预算。</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4.城乡社区支出（类）国有土地收益基金安排的支出（款）土地开发支出（项）2026年预算数为271.00万元，比上年预算数增加271.00万元，主要是上年度未做土地开发支出预算。</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城乡社区支出（类）农业土地开发资金安排的支出（款）2025年预算数为229.00万元，比上年预算数增加176.00万元，主要是增加项目支出。</w:t>
      </w:r>
    </w:p>
    <w:p>
      <w:pPr>
        <w:spacing w:beforeLines="0" w:afterLines="0" w:line="400" w:lineRule="exact"/>
        <w:ind w:firstLine="48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六、国有资本经营预算当年拨款情况说明</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定安县自然资源和规划局（部门）2026年国有资本经营预算当年拨款0.00万元，与上年持平。</w:t>
      </w:r>
    </w:p>
    <w:p>
      <w:pPr>
        <w:spacing w:beforeLines="0" w:afterLines="0" w:line="400" w:lineRule="exact"/>
        <w:ind w:firstLine="48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七、收支预算总体情况说明</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照综合预算原则，定安县自然资源和规划局（部门）所有收入和支出均纳入部门预算管理。定安县自然资源和规划局（部门）2026年收支总预算7104.33万元。收入包括：一般公共预算收入、政府性基金收入；支出包括：一般公共服务支出、社会保障和就业支出、卫生健康支出、节能环保支出、城乡社区支出、农林水支出、自然资源海洋气象等支出、住房保障支出、灾害防治及应急管理支出。</w:t>
      </w:r>
    </w:p>
    <w:p>
      <w:pPr>
        <w:spacing w:beforeLines="0" w:afterLines="0" w:line="400" w:lineRule="exact"/>
        <w:ind w:firstLine="48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八、收入预算情况说明</w:t>
      </w:r>
    </w:p>
    <w:p>
      <w:pPr>
        <w:spacing w:beforeLines="0" w:afterLines="0" w:line="400" w:lineRule="exact"/>
        <w:ind w:firstLine="48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定安县自然资源和规划局（部门）2026年收入预算7104.33万元，其中：上年结转 705.58万元，占9.93%；一般公共预算拨款收入2702.75万元，占38.04%；政府性基金预算拨款收入3696万元，占52.0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%。比上年预算数减少317.35万元，主要是减少项目支出。</w:t>
      </w:r>
    </w:p>
    <w:p>
      <w:pPr>
        <w:spacing w:beforeLines="0" w:afterLines="0" w:line="400" w:lineRule="exact"/>
        <w:ind w:firstLine="48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九、支出预算情况说明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定安县自然资源和规划局（部门）2026年支出预算7104.33万元，其中：基本支出1991.42万元，占28.03%；项目支出5112.90万元，占71.97%。比上年预算数减少</w:t>
      </w:r>
      <w:r>
        <w:rPr>
          <w:rFonts w:hint="eastAsia" w:ascii="仿宋_GB2312" w:hAnsi="仿宋_GB2312" w:eastAsia="仿宋_GB2312" w:cs="仿宋_GB2312"/>
          <w:sz w:val="32"/>
          <w:szCs w:val="32"/>
          <w:lang w:val="en-US" w:eastAsia="zh-CN"/>
        </w:rPr>
        <w:t>317.35</w:t>
      </w:r>
      <w:r>
        <w:rPr>
          <w:rFonts w:hint="eastAsia" w:ascii="仿宋_GB2312" w:hAnsi="仿宋_GB2312" w:eastAsia="仿宋_GB2312" w:cs="仿宋_GB2312"/>
          <w:sz w:val="32"/>
          <w:szCs w:val="32"/>
          <w:lang w:val="zh-CN"/>
        </w:rPr>
        <w:t>万元，主要是</w:t>
      </w:r>
      <w:r>
        <w:rPr>
          <w:rFonts w:hint="eastAsia" w:ascii="仿宋_GB2312" w:hAnsi="仿宋_GB2312" w:eastAsia="仿宋_GB2312" w:cs="仿宋_GB2312"/>
          <w:sz w:val="32"/>
          <w:szCs w:val="32"/>
          <w:lang w:val="zh-CN" w:eastAsia="zh-CN"/>
        </w:rPr>
        <w:t>减少项目支出</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其中委托业务费预算总额0.00万元，与上年持平。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p>
    <w:p>
      <w:pPr>
        <w:spacing w:beforeLines="0" w:afterLines="0" w:line="400" w:lineRule="exact"/>
        <w:ind w:firstLine="640" w:firstLineChars="200"/>
        <w:rPr>
          <w:rFonts w:hint="default" w:ascii="Times New Roman" w:hAnsi="Times New Roman" w:eastAsia="Times New Roman"/>
          <w:sz w:val="24"/>
          <w:szCs w:val="24"/>
          <w:lang w:val="zh-CN"/>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（部门）</w:t>
      </w:r>
      <w:r>
        <w:rPr>
          <w:rFonts w:hint="eastAsia" w:ascii="仿宋_GB2312" w:hAnsi="黑体" w:eastAsia="仿宋_GB2312" w:cs="仿宋_GB2312"/>
          <w:sz w:val="32"/>
          <w:szCs w:val="32"/>
        </w:rPr>
        <w:t>定安县自然资源和规划局</w:t>
      </w:r>
      <w:r>
        <w:rPr>
          <w:rFonts w:hint="eastAsia" w:ascii="仿宋_GB2312" w:hAnsi="黑体" w:eastAsia="仿宋_GB2312" w:cs="仿宋_GB2312"/>
          <w:sz w:val="32"/>
          <w:szCs w:val="32"/>
          <w:lang w:eastAsia="zh-CN"/>
        </w:rPr>
        <w:t>本级、</w:t>
      </w:r>
      <w:r>
        <w:rPr>
          <w:rFonts w:hint="default" w:ascii="仿宋_GB2312" w:hAnsi="黑体" w:eastAsia="仿宋_GB2312" w:cs="仿宋_GB2312"/>
          <w:sz w:val="32"/>
          <w:szCs w:val="32"/>
          <w:lang w:val="zh-CN"/>
        </w:rPr>
        <w:t>定安县土地征用开发整理储备中心</w:t>
      </w:r>
      <w:r>
        <w:rPr>
          <w:rFonts w:hint="eastAsia" w:ascii="仿宋_GB2312" w:hAnsi="黑体" w:eastAsia="仿宋_GB2312" w:cs="仿宋_GB2312"/>
          <w:sz w:val="32"/>
          <w:szCs w:val="32"/>
          <w:lang w:val="zh-CN"/>
        </w:rPr>
        <w:t>、</w:t>
      </w:r>
      <w:r>
        <w:rPr>
          <w:rFonts w:hint="default" w:ascii="仿宋_GB2312" w:hAnsi="黑体" w:eastAsia="仿宋_GB2312" w:cs="仿宋_GB2312"/>
          <w:sz w:val="32"/>
          <w:szCs w:val="32"/>
          <w:lang w:val="zh-CN"/>
        </w:rPr>
        <w:t>定安县不动产登记中心</w:t>
      </w:r>
      <w:r>
        <w:rPr>
          <w:rFonts w:hint="eastAsia" w:ascii="仿宋_GB2312" w:hAnsi="黑体" w:eastAsia="仿宋_GB2312" w:cs="仿宋_GB2312"/>
          <w:sz w:val="32"/>
          <w:szCs w:val="32"/>
          <w:lang w:val="zh-CN"/>
        </w:rPr>
        <w:t>、</w:t>
      </w:r>
      <w:r>
        <w:rPr>
          <w:rFonts w:hint="default" w:ascii="仿宋_GB2312" w:hAnsi="黑体" w:eastAsia="仿宋_GB2312" w:cs="仿宋_GB2312"/>
          <w:sz w:val="32"/>
          <w:szCs w:val="32"/>
          <w:lang w:val="zh-CN"/>
        </w:rPr>
        <w:t>定安县城乡规划编制审查中心</w:t>
      </w:r>
      <w:r>
        <w:rPr>
          <w:rFonts w:hint="eastAsia" w:ascii="仿宋_GB2312" w:hAnsi="黑体" w:eastAsia="仿宋_GB2312" w:cs="仿宋_GB2312"/>
          <w:sz w:val="32"/>
          <w:szCs w:val="32"/>
          <w:lang w:val="zh-CN"/>
        </w:rPr>
        <w:t>、</w:t>
      </w:r>
      <w:r>
        <w:rPr>
          <w:rFonts w:hint="default" w:ascii="仿宋_GB2312" w:hAnsi="黑体" w:eastAsia="仿宋_GB2312" w:cs="仿宋_GB2312"/>
          <w:sz w:val="32"/>
          <w:szCs w:val="32"/>
          <w:lang w:val="zh-CN"/>
        </w:rPr>
        <w:t>定安具林业发展服务中心</w:t>
      </w:r>
      <w:r>
        <w:rPr>
          <w:rFonts w:hint="eastAsia" w:ascii="仿宋_GB2312" w:hAnsi="黑体" w:eastAsia="仿宋_GB2312" w:cs="仿宋_GB2312"/>
          <w:sz w:val="32"/>
          <w:szCs w:val="32"/>
          <w:lang w:val="zh-CN"/>
        </w:rPr>
        <w:t>、</w:t>
      </w:r>
      <w:r>
        <w:rPr>
          <w:rFonts w:hint="default" w:ascii="仿宋_GB2312" w:hAnsi="黑体" w:eastAsia="仿宋_GB2312" w:cs="仿宋_GB2312"/>
          <w:sz w:val="32"/>
          <w:szCs w:val="32"/>
          <w:lang w:val="zh-CN"/>
        </w:rPr>
        <w:t>定安县金鸡岭林场</w:t>
      </w:r>
      <w:r>
        <w:rPr>
          <w:rFonts w:hint="eastAsia" w:ascii="仿宋_GB2312" w:hAnsi="黑体" w:eastAsia="仿宋_GB2312" w:cs="仿宋_GB2312"/>
          <w:sz w:val="32"/>
          <w:szCs w:val="32"/>
          <w:lang w:val="zh-CN"/>
        </w:rPr>
        <w:t>的机关运行经费预算</w:t>
      </w:r>
      <w:r>
        <w:rPr>
          <w:rFonts w:hint="eastAsia" w:ascii="仿宋_GB2312" w:hAnsi="黑体" w:eastAsia="仿宋_GB2312" w:cs="仿宋_GB2312"/>
          <w:sz w:val="32"/>
          <w:szCs w:val="32"/>
          <w:lang w:val="en-US" w:eastAsia="zh-CN"/>
        </w:rPr>
        <w:t>147.11</w:t>
      </w:r>
      <w:r>
        <w:rPr>
          <w:rFonts w:hint="eastAsia" w:ascii="仿宋_GB2312" w:hAnsi="黑体" w:eastAsia="仿宋_GB2312" w:cs="仿宋_GB2312"/>
          <w:sz w:val="32"/>
          <w:szCs w:val="32"/>
          <w:lang w:val="zh-CN"/>
        </w:rPr>
        <w:t>万元</w:t>
      </w:r>
      <w:r>
        <w:rPr>
          <w:rFonts w:hint="eastAsia" w:ascii="仿宋_GB2312" w:hAnsi="黑体" w:eastAsia="仿宋_GB2312" w:cs="仿宋_GB2312"/>
          <w:sz w:val="32"/>
          <w:szCs w:val="32"/>
          <w:lang w:val="zh-CN" w:eastAsia="zh-CN"/>
        </w:rPr>
        <w:t>，比</w:t>
      </w:r>
      <w:r>
        <w:rPr>
          <w:rFonts w:hint="eastAsia" w:ascii="仿宋_GB2312" w:hAnsi="黑体" w:eastAsia="仿宋_GB2312" w:cs="仿宋_GB2312"/>
          <w:sz w:val="32"/>
          <w:szCs w:val="32"/>
          <w:lang w:val="zh-CN"/>
        </w:rPr>
        <w:t>上年预算数减少</w:t>
      </w:r>
      <w:r>
        <w:rPr>
          <w:rFonts w:hint="eastAsia" w:ascii="仿宋_GB2312" w:hAnsi="黑体" w:eastAsia="仿宋_GB2312" w:cs="仿宋_GB2312"/>
          <w:sz w:val="32"/>
          <w:szCs w:val="32"/>
          <w:lang w:val="en-US" w:eastAsia="zh-CN"/>
        </w:rPr>
        <w:t>6.46</w:t>
      </w:r>
      <w:r>
        <w:rPr>
          <w:rFonts w:hint="eastAsia" w:ascii="仿宋_GB2312" w:hAnsi="黑体" w:eastAsia="仿宋_GB2312" w:cs="仿宋_GB2312"/>
          <w:sz w:val="32"/>
          <w:szCs w:val="32"/>
          <w:lang w:val="zh-CN"/>
        </w:rPr>
        <w:t>万元，主要是</w:t>
      </w:r>
      <w:r>
        <w:rPr>
          <w:rFonts w:hint="eastAsia" w:ascii="仿宋_GB2312" w:hAnsi="黑体" w:eastAsia="仿宋_GB2312" w:cs="仿宋_GB2312"/>
          <w:sz w:val="32"/>
          <w:szCs w:val="32"/>
          <w:lang w:val="zh-CN" w:eastAsia="zh-CN"/>
        </w:rPr>
        <w:t>减少</w:t>
      </w:r>
      <w:r>
        <w:rPr>
          <w:rFonts w:hint="eastAsia" w:ascii="仿宋_GB2312" w:hAnsi="黑体" w:eastAsia="仿宋_GB2312" w:cs="仿宋_GB2312"/>
          <w:sz w:val="32"/>
          <w:szCs w:val="32"/>
          <w:lang w:val="zh-CN"/>
        </w:rPr>
        <w:t>行政运行</w:t>
      </w:r>
      <w:r>
        <w:rPr>
          <w:rFonts w:hint="eastAsia" w:ascii="仿宋_GB2312" w:hAnsi="黑体" w:eastAsia="仿宋_GB2312" w:cs="仿宋_GB2312"/>
          <w:sz w:val="32"/>
          <w:szCs w:val="32"/>
          <w:lang w:val="zh-CN" w:eastAsia="zh-CN"/>
        </w:rPr>
        <w:t>支出</w:t>
      </w:r>
      <w:r>
        <w:rPr>
          <w:rFonts w:hint="eastAsia" w:ascii="仿宋_GB2312" w:hAnsi="黑体" w:eastAsia="仿宋_GB2312" w:cs="仿宋_GB2312"/>
          <w:sz w:val="32"/>
          <w:szCs w:val="32"/>
          <w:lang w:val="zh-CN"/>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60" w:lineRule="exact"/>
        <w:ind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w:t>
      </w:r>
      <w:r>
        <w:rPr>
          <w:rFonts w:hint="eastAsia" w:ascii="仿宋_GB2312" w:hAnsi="仿宋_GB2312" w:eastAsia="仿宋_GB2312" w:cs="仿宋_GB2312"/>
          <w:sz w:val="32"/>
          <w:szCs w:val="32"/>
        </w:rPr>
        <w:t>定安县自然资源和规划局</w:t>
      </w:r>
      <w:r>
        <w:rPr>
          <w:rFonts w:hint="eastAsia" w:ascii="仿宋_GB2312" w:hAnsi="仿宋_GB2312" w:eastAsia="仿宋_GB2312" w:cs="仿宋_GB2312"/>
          <w:sz w:val="32"/>
          <w:szCs w:val="32"/>
          <w:u w:val="none"/>
          <w:lang w:eastAsia="zh-CN"/>
        </w:rPr>
        <w:t>（部门）</w:t>
      </w:r>
      <w:r>
        <w:rPr>
          <w:rFonts w:hint="eastAsia" w:ascii="仿宋_GB2312" w:hAnsi="仿宋_GB2312" w:eastAsia="仿宋_GB2312" w:cs="仿宋_GB2312"/>
          <w:sz w:val="32"/>
          <w:szCs w:val="32"/>
        </w:rPr>
        <w:t>定安县自然资源和规划局</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sz w:val="32"/>
          <w:szCs w:val="32"/>
          <w:u w:val="none"/>
          <w:lang w:val="zh-CN"/>
        </w:rPr>
        <w:t>定安县土地征用开发整理储备中心、定安县不动产登记中心、定安县城乡规划编制审查中心、定安具林业发展服务中心、定安县金鸡岭林场</w:t>
      </w:r>
      <w:r>
        <w:rPr>
          <w:rFonts w:hint="eastAsia" w:ascii="仿宋_GB2312" w:hAnsi="仿宋_GB2312" w:eastAsia="仿宋_GB2312" w:cs="仿宋_GB2312"/>
          <w:sz w:val="32"/>
          <w:szCs w:val="32"/>
          <w:u w:val="none"/>
        </w:rPr>
        <w:t>政府采购预算总额</w:t>
      </w:r>
      <w:r>
        <w:rPr>
          <w:rFonts w:hint="eastAsia" w:ascii="仿宋_GB2312" w:hAnsi="仿宋_GB2312" w:eastAsia="仿宋_GB2312" w:cs="仿宋_GB2312"/>
          <w:sz w:val="32"/>
          <w:szCs w:val="32"/>
          <w:u w:val="none"/>
          <w:lang w:val="en-US" w:eastAsia="zh-CN"/>
        </w:rPr>
        <w:t>0.00</w:t>
      </w:r>
      <w:r>
        <w:rPr>
          <w:rFonts w:hint="eastAsia" w:ascii="仿宋_GB2312" w:hAnsi="仿宋_GB2312" w:eastAsia="仿宋_GB2312" w:cs="仿宋_GB2312"/>
          <w:sz w:val="32"/>
          <w:szCs w:val="32"/>
          <w:u w:val="none"/>
        </w:rPr>
        <w:t>万元，其中：政府采购货物预算</w:t>
      </w:r>
      <w:r>
        <w:rPr>
          <w:rFonts w:hint="eastAsia" w:ascii="仿宋_GB2312" w:hAnsi="仿宋_GB2312" w:eastAsia="仿宋_GB2312" w:cs="仿宋_GB2312"/>
          <w:sz w:val="32"/>
          <w:szCs w:val="32"/>
          <w:u w:val="none"/>
          <w:lang w:val="en-US" w:eastAsia="zh-CN"/>
        </w:rPr>
        <w:t>0.00</w:t>
      </w:r>
      <w:r>
        <w:rPr>
          <w:rFonts w:hint="eastAsia" w:ascii="仿宋_GB2312" w:hAnsi="仿宋_GB2312" w:eastAsia="仿宋_GB2312" w:cs="仿宋_GB2312"/>
          <w:sz w:val="32"/>
          <w:szCs w:val="32"/>
          <w:u w:val="none"/>
        </w:rPr>
        <w:t>万元，政府采购工程预算</w:t>
      </w:r>
      <w:r>
        <w:rPr>
          <w:rFonts w:hint="eastAsia" w:ascii="仿宋_GB2312" w:hAnsi="仿宋_GB2312" w:eastAsia="仿宋_GB2312" w:cs="仿宋_GB2312"/>
          <w:sz w:val="32"/>
          <w:szCs w:val="32"/>
          <w:u w:val="none"/>
          <w:lang w:val="en-US" w:eastAsia="zh-CN"/>
        </w:rPr>
        <w:t>0.00</w:t>
      </w:r>
      <w:r>
        <w:rPr>
          <w:rFonts w:hint="eastAsia" w:ascii="仿宋_GB2312" w:hAnsi="仿宋_GB2312" w:eastAsia="仿宋_GB2312" w:cs="仿宋_GB2312"/>
          <w:sz w:val="32"/>
          <w:szCs w:val="32"/>
          <w:u w:val="none"/>
        </w:rPr>
        <w:t>万元，政府采购服务预算</w:t>
      </w:r>
      <w:r>
        <w:rPr>
          <w:rFonts w:hint="eastAsia" w:ascii="仿宋_GB2312" w:hAnsi="仿宋_GB2312" w:eastAsia="仿宋_GB2312" w:cs="仿宋_GB2312"/>
          <w:sz w:val="32"/>
          <w:szCs w:val="32"/>
          <w:u w:val="none"/>
          <w:lang w:val="en-US" w:eastAsia="zh-CN"/>
        </w:rPr>
        <w:t>0.00</w:t>
      </w:r>
      <w:r>
        <w:rPr>
          <w:rFonts w:hint="eastAsia" w:ascii="仿宋_GB2312" w:hAnsi="仿宋_GB2312" w:eastAsia="仿宋_GB2312" w:cs="仿宋_GB2312"/>
          <w:sz w:val="32"/>
          <w:szCs w:val="32"/>
          <w:u w:val="none"/>
        </w:rPr>
        <w:t>万元。</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（部门）</w:t>
      </w:r>
      <w:r>
        <w:rPr>
          <w:rFonts w:hint="eastAsia" w:ascii="仿宋_GB2312" w:hAnsi="黑体" w:eastAsia="仿宋_GB2312" w:cs="仿宋_GB2312"/>
          <w:sz w:val="32"/>
          <w:szCs w:val="32"/>
          <w:u w:val="none"/>
        </w:rPr>
        <w:t>本级及下属各预算单位共有车辆</w:t>
      </w:r>
      <w:r>
        <w:rPr>
          <w:rFonts w:hint="eastAsia" w:ascii="仿宋_GB2312" w:hAnsi="黑体" w:eastAsia="仿宋_GB2312" w:cs="仿宋_GB2312"/>
          <w:sz w:val="32"/>
          <w:szCs w:val="32"/>
          <w:u w:val="none"/>
          <w:lang w:val="en-US" w:eastAsia="zh-CN"/>
        </w:rPr>
        <w:t>10</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8</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rPr>
        <w:t>定安县自然资源和规划局</w:t>
      </w:r>
      <w:r>
        <w:rPr>
          <w:rFonts w:hint="eastAsia" w:ascii="仿宋_GB2312" w:hAnsi="黑体" w:eastAsia="仿宋_GB2312"/>
          <w:sz w:val="32"/>
          <w:szCs w:val="32"/>
          <w:u w:val="none"/>
          <w:lang w:eastAsia="zh-CN"/>
        </w:rPr>
        <w:t>（部门）</w:t>
      </w:r>
      <w:r>
        <w:rPr>
          <w:rFonts w:hint="eastAsia" w:ascii="仿宋_GB2312" w:hAnsi="黑体" w:eastAsia="仿宋_GB2312" w:cs="仿宋_GB2312"/>
          <w:sz w:val="32"/>
          <w:szCs w:val="32"/>
          <w:u w:val="none"/>
          <w:lang w:val="en-US" w:eastAsia="zh-CN"/>
        </w:rPr>
        <w:t>80</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650.47</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3706</w:t>
      </w:r>
      <w:r>
        <w:rPr>
          <w:rFonts w:hint="eastAsia" w:ascii="仿宋_GB2312" w:hAnsi="黑体" w:eastAsia="仿宋_GB2312"/>
          <w:sz w:val="32"/>
          <w:szCs w:val="32"/>
          <w:u w:val="none"/>
        </w:rPr>
        <w:t>万元。</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农用地转用报批和土地评估及出让费用</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500.00</w:t>
      </w:r>
      <w:r>
        <w:rPr>
          <w:rFonts w:hint="eastAsia" w:ascii="仿宋_GB2312" w:hAnsi="黑体" w:eastAsia="仿宋_GB2312" w:cs="仿宋_GB2312"/>
          <w:sz w:val="32"/>
          <w:szCs w:val="32"/>
          <w:u w:val="none"/>
          <w:lang w:eastAsia="zh-CN"/>
        </w:rPr>
        <w:t>万元，主要用于耕地开垦费、耕地占用税、土地评估及出让费用，绩效目标是</w:t>
      </w:r>
      <w:r>
        <w:rPr>
          <w:rFonts w:hint="eastAsia" w:ascii="仿宋_GB2312" w:hAnsi="黑体" w:eastAsia="仿宋_GB2312" w:cs="仿宋_GB2312"/>
          <w:sz w:val="32"/>
          <w:szCs w:val="32"/>
          <w:u w:val="none"/>
        </w:rPr>
        <w:t>加快土地出让、土地定级评估及基准地价等工作，促进地方经济发展。</w:t>
      </w:r>
    </w:p>
    <w:p>
      <w:pPr>
        <w:spacing w:line="560" w:lineRule="exact"/>
        <w:ind w:firstLine="640" w:firstLineChars="200"/>
        <w:rPr>
          <w:rFonts w:hint="eastAsia" w:ascii="仿宋_GB2312" w:hAnsi="黑体" w:eastAsia="仿宋_GB2312" w:cs="仿宋_GB2312"/>
          <w:sz w:val="32"/>
          <w:szCs w:val="32"/>
          <w:u w:val="none"/>
          <w:lang w:eastAsia="zh-CN"/>
        </w:rPr>
      </w:pP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beforeLines="0" w:afterLines="0" w:line="400" w:lineRule="exact"/>
        <w:ind w:firstLine="480"/>
        <w:rPr>
          <w:rFonts w:hint="default" w:ascii="Times New Roman" w:hAnsi="Times New Roman" w:eastAsia="Times New Roman"/>
          <w:sz w:val="24"/>
          <w:szCs w:val="24"/>
          <w:lang w:val="zh-CN"/>
        </w:rPr>
      </w:pP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五、事业单位经营收入：指用于反映事业单位在专业活动及辅助活动之外开展非独立核算经营活动取得的收入。六、其他收入：指除上述“财政拨款收入”“事业收入”“经营收入”等以外的收入。</w:t>
      </w: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七、上年结转：指以前年度尚未完成、结转到本年按有关规定继续使用的资金。</w:t>
      </w: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八、基本支出：指行政事业单位用于为保障其机构正常运转、完成日常工作任务而发生的人员支出和公用支出。九、工资福利支出：反映单位开支的在职职工和编制外长期聘用人员的各类劳动报酬，以及为上述人员缴纳的各项社会保险费等。</w:t>
      </w: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十、对个人和家庭的补助支出：反映政府用于对个人和家庭的补助支出，包括离休费、退休费、退职（役）费、抚恤金、生活补助、救济费、医疗费补助、助学金、独生子女奖励金、其他等。</w:t>
      </w: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十一、商品和服务支出：反映单位购买商品和服务的支</w:t>
      </w: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出，包括办公费、水费、电费、邮电费、培训费、公务用车运行维护费、差旅费、因公出国（境）费用、公务接待费、工会经费、会议费、福利费、物业管理费、维修（护）费、其他等。</w:t>
      </w: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十二、项目支出：指各部门、各单位为完成其特定的工作任务和事业发展目标所发生的支出。</w:t>
      </w: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十三、“三公”经费：包括因公出国（境）费、公务用车购置及运行费和公务接待费。其中，因公出国（境）费指</w:t>
      </w: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单位公务出国（境）的国际旅费、国外城市间交通费、住宿费、伙食费、培训费、公杂费等支出；公务用车购置及运行费指单位公务用车车辆购置支出（含车辆购置税）及燃料费、维修费、过路过桥费、保险费、安全奖励费用、1个月及以上租车费用等支出；公务接待费指单位按规定开支的各类公务接待（含外宾接待）支出。</w:t>
      </w:r>
    </w:p>
    <w:p>
      <w:pPr>
        <w:spacing w:beforeLines="-2147483648" w:afterLines="-2147483648" w:line="560" w:lineRule="exact"/>
        <w:ind w:firstLine="640" w:firstLineChars="200"/>
        <w:jc w:val="left"/>
        <w:rPr>
          <w:rFonts w:hint="eastAsia" w:ascii="仿宋_GB2312" w:hAnsi="宋体" w:eastAsia="仿宋_GB2312" w:cs="宋体"/>
          <w:color w:val="000000"/>
          <w:kern w:val="0"/>
          <w:sz w:val="32"/>
          <w:szCs w:val="30"/>
          <w:u w:val="none"/>
          <w:lang w:val="zh-CN"/>
        </w:rPr>
      </w:pPr>
      <w:r>
        <w:rPr>
          <w:rFonts w:hint="eastAsia" w:ascii="仿宋_GB2312" w:hAnsi="宋体" w:eastAsia="仿宋_GB2312" w:cs="宋体"/>
          <w:color w:val="000000"/>
          <w:kern w:val="0"/>
          <w:sz w:val="32"/>
          <w:szCs w:val="30"/>
          <w:u w:val="none"/>
          <w:lang w:val="zh-CN"/>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beforeLines="0" w:afterLines="0" w:line="400" w:lineRule="exact"/>
        <w:ind w:firstLine="480"/>
        <w:rPr>
          <w:rFonts w:hint="eastAsia" w:ascii="Times New Roman" w:hAnsi="Times New Roman" w:eastAsia="宋体"/>
          <w:sz w:val="24"/>
          <w:szCs w:val="24"/>
          <w:lang w:val="en-US" w:eastAsia="zh-CN"/>
        </w:rPr>
      </w:pP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62718"/>
    <w:multiLevelType w:val="singleLevel"/>
    <w:tmpl w:val="EDB62718"/>
    <w:lvl w:ilvl="0" w:tentative="0">
      <w:start w:val="2"/>
      <w:numFmt w:val="chineseCounting"/>
      <w:suff w:val="nothing"/>
      <w:lvlText w:val="（%1）"/>
      <w:lvlJc w:val="left"/>
      <w:rPr>
        <w:rFonts w:hint="eastAsia"/>
      </w:rPr>
    </w:lvl>
  </w:abstractNum>
  <w:abstractNum w:abstractNumId="1">
    <w:nsid w:val="FD2F21B1"/>
    <w:multiLevelType w:val="singleLevel"/>
    <w:tmpl w:val="FD2F21B1"/>
    <w:lvl w:ilvl="0" w:tentative="0">
      <w:start w:val="2"/>
      <w:numFmt w:val="chineseCounting"/>
      <w:suff w:val="nothing"/>
      <w:lvlText w:val="（%1）"/>
      <w:lvlJc w:val="left"/>
      <w:rPr>
        <w:rFonts w:hint="eastAsia"/>
      </w:rPr>
    </w:lvl>
  </w:abstractNum>
  <w:abstractNum w:abstractNumId="2">
    <w:nsid w:val="69901F14"/>
    <w:multiLevelType w:val="singleLevel"/>
    <w:tmpl w:val="69901F14"/>
    <w:lvl w:ilvl="0" w:tentative="0">
      <w:start w:val="3"/>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F128D"/>
    <w:rsid w:val="053800D3"/>
    <w:rsid w:val="070F225D"/>
    <w:rsid w:val="082D66C4"/>
    <w:rsid w:val="08DA2B00"/>
    <w:rsid w:val="10F6270D"/>
    <w:rsid w:val="13161262"/>
    <w:rsid w:val="136D2A6A"/>
    <w:rsid w:val="15B8412B"/>
    <w:rsid w:val="1E364F80"/>
    <w:rsid w:val="239B5851"/>
    <w:rsid w:val="27D947DB"/>
    <w:rsid w:val="2AC66A7C"/>
    <w:rsid w:val="2AE96319"/>
    <w:rsid w:val="32B9071E"/>
    <w:rsid w:val="3732637A"/>
    <w:rsid w:val="375561E1"/>
    <w:rsid w:val="3D490B85"/>
    <w:rsid w:val="3D89250C"/>
    <w:rsid w:val="4045612E"/>
    <w:rsid w:val="415300BE"/>
    <w:rsid w:val="42E12A20"/>
    <w:rsid w:val="4963708E"/>
    <w:rsid w:val="4B9E2999"/>
    <w:rsid w:val="4BC6541C"/>
    <w:rsid w:val="4C0B5BE1"/>
    <w:rsid w:val="4D3A644D"/>
    <w:rsid w:val="4DA3510F"/>
    <w:rsid w:val="4F89654B"/>
    <w:rsid w:val="523E5194"/>
    <w:rsid w:val="56726BDC"/>
    <w:rsid w:val="57821DEE"/>
    <w:rsid w:val="59C9179E"/>
    <w:rsid w:val="5EFA38EB"/>
    <w:rsid w:val="61B06805"/>
    <w:rsid w:val="65E525D4"/>
    <w:rsid w:val="68103E37"/>
    <w:rsid w:val="6D7011AC"/>
    <w:rsid w:val="731077A8"/>
    <w:rsid w:val="756A6F4E"/>
    <w:rsid w:val="75754197"/>
    <w:rsid w:val="7C3B07EA"/>
    <w:rsid w:val="7D8C0A94"/>
    <w:rsid w:val="7E99479E"/>
    <w:rsid w:val="7FA277DE"/>
    <w:rsid w:val="7FFB0794"/>
    <w:rsid w:val="7FFF332D"/>
    <w:rsid w:val="FF3D3835"/>
    <w:rsid w:val="FFE69A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48</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2026-02-14T22:35:00Z</dcterms:created>
  <dc:creator>F01</dc:creator>
  <cp:lastModifiedBy>czj</cp:lastModifiedBy>
  <cp:lastPrinted>2026-02-14T23:17:00Z</cp:lastPrinted>
  <dcterms:modified xsi:type="dcterms:W3CDTF">2026-03-20T17:17:29Z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C0D2C0B287314EC9805713E6758113CC_11</vt:lpwstr>
  </property>
</Properties>
</file>