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ˎ̥" w:eastAsia="黑体"/>
          <w:sz w:val="44"/>
          <w:szCs w:val="44"/>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1</w:t>
      </w:r>
    </w:p>
    <w:p>
      <w:pPr>
        <w:keepNext w:val="0"/>
        <w:keepLines w:val="0"/>
        <w:widowControl/>
        <w:suppressLineNumbers w:val="0"/>
        <w:spacing w:before="0" w:beforeAutospacing="0" w:after="0" w:afterAutospacing="1"/>
        <w:ind w:left="0" w:right="0"/>
        <w:jc w:val="center"/>
        <w:rPr>
          <w:rFonts w:hint="eastAsia" w:ascii="黑体" w:hAnsi="ˎ̥" w:eastAsia="黑体" w:cs="黑体"/>
          <w:sz w:val="44"/>
          <w:szCs w:val="44"/>
          <w:shd w:val="clear" w:fill="FFFFFF"/>
          <w:lang w:val="en-US"/>
        </w:rPr>
      </w:pPr>
      <w:r>
        <w:rPr>
          <w:rFonts w:hint="eastAsia" w:ascii="黑体" w:hAnsi="ˎ̥" w:eastAsia="黑体"/>
          <w:sz w:val="44"/>
          <w:szCs w:val="44"/>
          <w:lang w:val="en-US" w:eastAsia="zh-CN"/>
        </w:rPr>
        <w:t>定安县</w:t>
      </w:r>
      <w:r>
        <w:rPr>
          <w:rFonts w:hint="eastAsia" w:ascii="黑体" w:hAnsi="ˎ̥" w:eastAsia="黑体" w:cs="黑体"/>
          <w:sz w:val="44"/>
          <w:szCs w:val="44"/>
          <w:shd w:val="clear" w:fill="FFFFFF"/>
          <w:lang w:val="en-US" w:eastAsia="zh-CN"/>
        </w:rPr>
        <w:t>黄竹镇人民政府</w:t>
      </w:r>
      <w:r>
        <w:rPr>
          <w:rFonts w:hint="eastAsia" w:ascii="黑体" w:hAnsi="ˎ̥" w:eastAsia="黑体" w:cs="黑体"/>
          <w:sz w:val="44"/>
          <w:szCs w:val="44"/>
          <w:shd w:val="clear" w:fill="FFFFFF"/>
          <w:lang w:val="en-US"/>
        </w:rPr>
        <w:t>202</w:t>
      </w:r>
      <w:r>
        <w:rPr>
          <w:rFonts w:hint="eastAsia" w:ascii="黑体" w:hAnsi="ˎ̥" w:eastAsia="黑体" w:cs="黑体"/>
          <w:sz w:val="44"/>
          <w:szCs w:val="44"/>
          <w:shd w:val="clear" w:fill="FFFFFF"/>
          <w:lang w:val="en-US" w:eastAsia="zh-CN"/>
        </w:rPr>
        <w:t>3</w:t>
      </w:r>
      <w:r>
        <w:rPr>
          <w:rFonts w:hint="eastAsia" w:ascii="黑体" w:hAnsi="ˎ̥" w:eastAsia="黑体" w:cs="黑体"/>
          <w:sz w:val="44"/>
          <w:szCs w:val="44"/>
          <w:shd w:val="clear" w:fill="FFFFFF"/>
        </w:rPr>
        <w:t>年度部门决算公开报告</w:t>
      </w:r>
    </w:p>
    <w:p>
      <w:pPr>
        <w:keepNext w:val="0"/>
        <w:keepLines w:val="0"/>
        <w:widowControl/>
        <w:suppressLineNumbers w:val="0"/>
        <w:spacing w:before="0" w:beforeAutospacing="0" w:after="0" w:afterAutospacing="1"/>
        <w:ind w:left="0" w:right="0"/>
        <w:jc w:val="center"/>
        <w:rPr>
          <w:rFonts w:hint="eastAsia" w:ascii="黑体" w:hAnsi="ˎ̥" w:eastAsia="黑体" w:cs="黑体"/>
          <w:b/>
          <w:bCs w:val="0"/>
          <w:sz w:val="32"/>
          <w:szCs w:val="32"/>
          <w:shd w:val="clear" w:fill="FFFFFF"/>
          <w:lang w:val="en-US"/>
        </w:rPr>
      </w:pPr>
    </w:p>
    <w:p>
      <w:pPr>
        <w:keepNext w:val="0"/>
        <w:keepLines w:val="0"/>
        <w:widowControl/>
        <w:suppressLineNumbers w:val="0"/>
        <w:spacing w:before="0" w:beforeAutospacing="0" w:after="0" w:afterAutospacing="1"/>
        <w:ind w:left="0" w:right="0"/>
        <w:jc w:val="center"/>
        <w:rPr>
          <w:rFonts w:hint="eastAsia" w:ascii="黑体" w:hAnsi="宋体" w:eastAsia="黑体" w:cs="黑体"/>
          <w:sz w:val="44"/>
          <w:szCs w:val="44"/>
          <w:shd w:val="clear" w:fill="FFFFFF"/>
          <w:lang w:val="en-US"/>
        </w:rPr>
      </w:pPr>
      <w:bookmarkStart w:id="0" w:name="_Toc11440_WPSOffice_Type2"/>
      <w:r>
        <w:rPr>
          <w:rFonts w:hint="eastAsia" w:ascii="黑体" w:hAnsi="宋体" w:eastAsia="黑体" w:cs="黑体"/>
          <w:sz w:val="44"/>
          <w:szCs w:val="44"/>
          <w:shd w:val="clear" w:fill="FFFFFF"/>
        </w:rPr>
        <w:t>目</w:t>
      </w:r>
      <w:r>
        <w:rPr>
          <w:rFonts w:hint="eastAsia" w:ascii="黑体" w:hAnsi="宋体" w:eastAsia="黑体" w:cs="黑体"/>
          <w:sz w:val="44"/>
          <w:szCs w:val="44"/>
          <w:shd w:val="clear" w:fill="FFFFFF"/>
          <w:lang w:val="en-US"/>
        </w:rPr>
        <w:t xml:space="preserve">  </w:t>
      </w:r>
      <w:r>
        <w:rPr>
          <w:rFonts w:hint="eastAsia" w:ascii="黑体" w:hAnsi="宋体" w:eastAsia="黑体" w:cs="黑体"/>
          <w:sz w:val="44"/>
          <w:szCs w:val="44"/>
          <w:shd w:val="clear" w:fill="FFFFFF"/>
        </w:rPr>
        <w:t>录</w:t>
      </w:r>
    </w:p>
    <w:p>
      <w:pPr>
        <w:pStyle w:val="9"/>
        <w:keepNext w:val="0"/>
        <w:keepLines w:val="0"/>
        <w:widowControl/>
        <w:suppressLineNumbers w:val="0"/>
        <w:tabs>
          <w:tab w:val="right" w:leader="dot" w:pos="8306"/>
        </w:tabs>
        <w:spacing w:before="0" w:beforeAutospacing="0" w:after="0" w:afterAutospacing="1"/>
        <w:ind w:left="0" w:right="0"/>
        <w:jc w:val="left"/>
        <w:rPr>
          <w:sz w:val="32"/>
          <w:szCs w:val="32"/>
          <w:shd w:val="clear" w:fill="FFFFFF"/>
          <w:lang w:val="en-US"/>
        </w:rPr>
      </w:pPr>
      <w:r>
        <w:rPr>
          <w:rFonts w:hint="eastAsia" w:ascii="黑体" w:hAnsi="ˎ̥" w:eastAsia="黑体" w:cs="黑体"/>
          <w:sz w:val="32"/>
          <w:szCs w:val="32"/>
          <w:shd w:val="clear" w:fill="FFFFFF"/>
        </w:rPr>
        <w:t>第一部分 基本情况</w:t>
      </w:r>
      <w:r>
        <w:rPr>
          <w:sz w:val="32"/>
          <w:szCs w:val="32"/>
          <w:shd w:val="clear" w:fill="FFFFFF"/>
          <w:lang w:val="en-US"/>
        </w:rPr>
        <w:tab/>
      </w:r>
      <w:r>
        <w:rPr>
          <w:sz w:val="32"/>
          <w:szCs w:val="32"/>
          <w:shd w:val="clear" w:fill="FFFFFF"/>
          <w:lang w:val="en-US"/>
        </w:rPr>
        <w:t>3</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ascii="仿宋" w:hAnsi="仿宋" w:eastAsia="仿宋" w:cs="仿宋"/>
          <w:sz w:val="32"/>
          <w:szCs w:val="32"/>
          <w:shd w:val="clear" w:fill="FFFFFF"/>
        </w:rPr>
        <w:t>一、部门职责</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3</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rPr>
        <w:t>二、机构设置</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3</w:t>
      </w:r>
    </w:p>
    <w:p>
      <w:pPr>
        <w:pStyle w:val="9"/>
        <w:keepNext w:val="0"/>
        <w:keepLines w:val="0"/>
        <w:widowControl/>
        <w:suppressLineNumbers w:val="0"/>
        <w:tabs>
          <w:tab w:val="right" w:leader="dot" w:pos="8306"/>
        </w:tabs>
        <w:spacing w:before="0" w:beforeAutospacing="0" w:after="0" w:afterAutospacing="1"/>
        <w:ind w:left="0" w:right="0"/>
        <w:jc w:val="left"/>
        <w:rPr>
          <w:sz w:val="32"/>
          <w:szCs w:val="32"/>
          <w:shd w:val="clear" w:fill="FFFFFF"/>
          <w:lang w:val="en-US"/>
        </w:rPr>
      </w:pPr>
      <w:r>
        <w:rPr>
          <w:rFonts w:hint="eastAsia" w:ascii="黑体" w:hAnsi="ˎ̥" w:eastAsia="黑体" w:cs="黑体"/>
          <w:sz w:val="32"/>
          <w:szCs w:val="32"/>
          <w:shd w:val="clear" w:fill="FFFFFF"/>
        </w:rPr>
        <w:t>第二部分</w:t>
      </w:r>
      <w:r>
        <w:rPr>
          <w:rFonts w:hint="eastAsia" w:ascii="黑体" w:hAnsi="ˎ̥" w:eastAsia="黑体" w:cs="黑体"/>
          <w:sz w:val="32"/>
          <w:szCs w:val="32"/>
          <w:shd w:val="clear" w:fill="FFFFFF"/>
          <w:lang w:val="en-US"/>
        </w:rPr>
        <w:t xml:space="preserve">  202</w:t>
      </w:r>
      <w:r>
        <w:rPr>
          <w:rFonts w:hint="eastAsia" w:ascii="黑体" w:hAnsi="ˎ̥" w:eastAsia="黑体" w:cs="黑体"/>
          <w:sz w:val="32"/>
          <w:szCs w:val="32"/>
          <w:shd w:val="clear" w:fill="FFFFFF"/>
          <w:lang w:val="en-US" w:eastAsia="zh-CN"/>
        </w:rPr>
        <w:t>3</w:t>
      </w:r>
      <w:r>
        <w:rPr>
          <w:rFonts w:hint="eastAsia" w:ascii="黑体" w:hAnsi="ˎ̥" w:eastAsia="黑体" w:cs="黑体"/>
          <w:sz w:val="32"/>
          <w:szCs w:val="32"/>
          <w:shd w:val="clear" w:fill="FFFFFF"/>
        </w:rPr>
        <w:t>年度部门决算公开表</w:t>
      </w:r>
      <w:r>
        <w:rPr>
          <w:sz w:val="32"/>
          <w:szCs w:val="32"/>
          <w:shd w:val="clear" w:fill="FFFFFF"/>
          <w:lang w:val="en-US"/>
        </w:rPr>
        <w:tab/>
      </w:r>
      <w:r>
        <w:rPr>
          <w:sz w:val="32"/>
          <w:szCs w:val="32"/>
          <w:shd w:val="clear" w:fill="FFFFFF"/>
          <w:lang w:val="en-US"/>
        </w:rPr>
        <w:t>3</w:t>
      </w:r>
    </w:p>
    <w:p>
      <w:pPr>
        <w:pStyle w:val="9"/>
        <w:keepNext w:val="0"/>
        <w:keepLines w:val="0"/>
        <w:widowControl/>
        <w:suppressLineNumbers w:val="0"/>
        <w:tabs>
          <w:tab w:val="right" w:leader="dot" w:pos="8306"/>
        </w:tabs>
        <w:spacing w:before="0" w:beforeAutospacing="0" w:after="0" w:afterAutospacing="1"/>
        <w:ind w:left="0" w:right="0"/>
        <w:jc w:val="left"/>
        <w:rPr>
          <w:sz w:val="32"/>
          <w:szCs w:val="32"/>
          <w:shd w:val="clear" w:fill="FFFFFF"/>
          <w:lang w:val="en-US"/>
        </w:rPr>
      </w:pPr>
      <w:r>
        <w:rPr>
          <w:rFonts w:hint="eastAsia" w:ascii="黑体" w:hAnsi="宋体" w:eastAsia="黑体" w:cs="黑体"/>
          <w:sz w:val="32"/>
          <w:szCs w:val="32"/>
          <w:shd w:val="clear" w:fill="FFFFFF"/>
        </w:rPr>
        <w:t>第三部分</w:t>
      </w:r>
      <w:r>
        <w:rPr>
          <w:sz w:val="32"/>
          <w:szCs w:val="32"/>
          <w:shd w:val="clear" w:fill="FFFFFF"/>
          <w:lang w:val="en-US"/>
        </w:rPr>
        <w:t xml:space="preserve">  </w:t>
      </w:r>
      <w:r>
        <w:rPr>
          <w:rFonts w:hint="eastAsia" w:ascii="黑体" w:hAnsi="ˎ̥" w:eastAsia="黑体" w:cs="黑体"/>
          <w:sz w:val="32"/>
          <w:szCs w:val="32"/>
          <w:shd w:val="clear" w:fill="FFFFFF"/>
          <w:lang w:val="en-US"/>
        </w:rPr>
        <w:t>202</w:t>
      </w:r>
      <w:r>
        <w:rPr>
          <w:rFonts w:hint="eastAsia" w:ascii="黑体" w:hAnsi="ˎ̥" w:eastAsia="黑体" w:cs="黑体"/>
          <w:sz w:val="32"/>
          <w:szCs w:val="32"/>
          <w:shd w:val="clear" w:fill="FFFFFF"/>
          <w:lang w:val="en-US" w:eastAsia="zh-CN"/>
        </w:rPr>
        <w:t>3</w:t>
      </w:r>
      <w:r>
        <w:rPr>
          <w:rFonts w:hint="eastAsia" w:ascii="黑体" w:hAnsi="ˎ̥" w:eastAsia="黑体" w:cs="黑体"/>
          <w:sz w:val="32"/>
          <w:szCs w:val="32"/>
          <w:shd w:val="clear" w:fill="FFFFFF"/>
        </w:rPr>
        <w:t>年度部门决算情况说明</w:t>
      </w:r>
      <w:r>
        <w:rPr>
          <w:sz w:val="32"/>
          <w:szCs w:val="32"/>
          <w:shd w:val="clear" w:fill="FFFFFF"/>
          <w:lang w:val="en-US"/>
        </w:rPr>
        <w:tab/>
      </w:r>
      <w:r>
        <w:rPr>
          <w:sz w:val="32"/>
          <w:szCs w:val="32"/>
          <w:shd w:val="clear" w:fill="FFFFFF"/>
          <w:lang w:val="en-US"/>
        </w:rPr>
        <w:t>4</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一、收入支出总体情况说明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4</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二、收入决算情况说明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5</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三、支出决算情况说明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5</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四、财政拨款收入支出决算情况说明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5</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五、一般公共预算财政拨款支出决算情况说明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6</w:t>
      </w:r>
    </w:p>
    <w:p>
      <w:pPr>
        <w:pStyle w:val="9"/>
        <w:keepNext w:val="0"/>
        <w:keepLines w:val="0"/>
        <w:widowControl/>
        <w:suppressLineNumbers w:val="0"/>
        <w:tabs>
          <w:tab w:val="left" w:pos="7563"/>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六、一般公共预算财政拨款基本支出决算情况说明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7</w:t>
      </w:r>
    </w:p>
    <w:p>
      <w:pPr>
        <w:pStyle w:val="9"/>
        <w:keepNext w:val="0"/>
        <w:keepLines w:val="0"/>
        <w:widowControl/>
        <w:numPr>
          <w:ilvl w:val="0"/>
          <w:numId w:val="1"/>
        </w:numPr>
        <w:suppressLineNumbers w:val="0"/>
        <w:tabs>
          <w:tab w:val="left" w:pos="7926"/>
          <w:tab w:val="right" w:leader="dot" w:pos="8306"/>
          <w:tab w:val="clear" w:pos="720"/>
        </w:tabs>
        <w:spacing w:before="0" w:beforeAutospacing="0" w:after="0" w:afterAutospacing="1"/>
        <w:ind w:left="200" w:leftChars="0" w:right="0" w:firstLine="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政府性基金预算财政拨款收入支出决算情况说明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8</w:t>
      </w:r>
    </w:p>
    <w:p>
      <w:pPr>
        <w:pStyle w:val="9"/>
        <w:keepNext w:val="0"/>
        <w:keepLines w:val="0"/>
        <w:widowControl/>
        <w:numPr>
          <w:ilvl w:val="0"/>
          <w:numId w:val="1"/>
        </w:numPr>
        <w:suppressLineNumbers w:val="0"/>
        <w:tabs>
          <w:tab w:val="right" w:leader="dot" w:pos="8306"/>
          <w:tab w:val="clear" w:pos="720"/>
        </w:tabs>
        <w:spacing w:before="0" w:beforeAutospacing="0" w:after="0" w:afterAutospacing="1"/>
        <w:ind w:left="200" w:leftChars="0" w:right="0" w:firstLine="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国有资本经营预算财政拨款收入支出决算情况说明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8</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九、财政拨款“三公”经费支出决算情况说明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8</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十、预算绩效情况说明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11</w:t>
      </w:r>
    </w:p>
    <w:p>
      <w:pPr>
        <w:pStyle w:val="9"/>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十一、其他重要事项情况说明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11</w:t>
      </w:r>
    </w:p>
    <w:p>
      <w:pPr>
        <w:pStyle w:val="9"/>
        <w:keepNext w:val="0"/>
        <w:keepLines w:val="0"/>
        <w:widowControl/>
        <w:suppressLineNumbers w:val="0"/>
        <w:tabs>
          <w:tab w:val="right" w:leader="dot" w:pos="8306"/>
        </w:tabs>
        <w:spacing w:before="0" w:beforeAutospacing="0" w:after="0" w:afterAutospacing="1"/>
        <w:ind w:left="0" w:right="0"/>
        <w:jc w:val="left"/>
        <w:rPr>
          <w:rFonts w:hint="eastAsia" w:ascii="黑体" w:hAnsi="ˎ̥" w:eastAsia="黑体" w:cs="黑体"/>
          <w:b/>
          <w:bCs w:val="0"/>
          <w:sz w:val="32"/>
          <w:szCs w:val="32"/>
          <w:shd w:val="clear" w:fill="FFFFFF"/>
          <w:lang w:val="en-US"/>
        </w:rPr>
      </w:pPr>
      <w:r>
        <w:rPr>
          <w:rFonts w:hint="eastAsia" w:ascii="黑体" w:hAnsi="ˎ̥" w:eastAsia="黑体" w:cs="黑体"/>
          <w:sz w:val="32"/>
          <w:szCs w:val="32"/>
          <w:shd w:val="clear" w:fill="FFFFFF"/>
        </w:rPr>
        <w:t>第四部分</w:t>
      </w:r>
      <w:r>
        <w:rPr>
          <w:rFonts w:hint="eastAsia" w:ascii="黑体" w:hAnsi="ˎ̥" w:eastAsia="黑体" w:cs="黑体"/>
          <w:sz w:val="32"/>
          <w:szCs w:val="32"/>
          <w:shd w:val="clear" w:fill="FFFFFF"/>
          <w:lang w:val="en-US"/>
        </w:rPr>
        <w:t xml:space="preserve">  </w:t>
      </w:r>
      <w:r>
        <w:rPr>
          <w:rFonts w:hint="eastAsia" w:ascii="黑体" w:hAnsi="ˎ̥" w:eastAsia="黑体" w:cs="黑体"/>
          <w:sz w:val="32"/>
          <w:szCs w:val="32"/>
          <w:shd w:val="clear" w:fill="FFFFFF"/>
        </w:rPr>
        <w:t>名词解释</w:t>
      </w:r>
      <w:r>
        <w:rPr>
          <w:sz w:val="32"/>
          <w:szCs w:val="32"/>
          <w:shd w:val="clear" w:fill="FFFFFF"/>
          <w:lang w:val="en-US"/>
        </w:rPr>
        <w:tab/>
      </w:r>
      <w:bookmarkStart w:id="1" w:name="_Toc15425_WPSOffice_Level1Page"/>
      <w:r>
        <w:rPr>
          <w:sz w:val="32"/>
          <w:szCs w:val="32"/>
          <w:shd w:val="clear" w:fill="FFFFFF"/>
          <w:lang w:val="en-US"/>
        </w:rPr>
        <w:t>1</w:t>
      </w:r>
      <w:bookmarkEnd w:id="0"/>
      <w:bookmarkEnd w:id="1"/>
      <w:r>
        <w:rPr>
          <w:sz w:val="32"/>
          <w:szCs w:val="32"/>
          <w:shd w:val="clear" w:fill="FFFFFF"/>
          <w:lang w:val="en-US"/>
        </w:rPr>
        <w:t>3</w:t>
      </w:r>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bookmarkStart w:id="2" w:name="_Toc32433_WPSOffice_Level1"/>
      <w:bookmarkStart w:id="3" w:name="_Toc10049_WPSOffice_Level1"/>
      <w:bookmarkStart w:id="4" w:name="_Toc1704_WPSOffice_Level1"/>
      <w:bookmarkStart w:id="5" w:name="_Toc10720_WPSOffice_Level1"/>
      <w:bookmarkStart w:id="6" w:name="_Toc23465_WPSOffice_Level1"/>
      <w:bookmarkStart w:id="7" w:name="_Toc22941_WPSOffice_Level1"/>
      <w:bookmarkStart w:id="8" w:name="_Toc24238_WPSOffice_Level2"/>
      <w:bookmarkStart w:id="9" w:name="_Toc20274_WPSOffice_Level2"/>
      <w:bookmarkStart w:id="10" w:name="_Toc32622_WPSOffice_Level2"/>
      <w:bookmarkStart w:id="11" w:name="_Toc26580_WPSOffice_Level2"/>
      <w:bookmarkStart w:id="12" w:name="_Toc14159_WPSOffice_Level2"/>
      <w:bookmarkStart w:id="13" w:name="_Toc20205_WPSOffice_Level2"/>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r>
        <w:rPr>
          <w:rFonts w:hint="eastAsia" w:ascii="黑体" w:hAnsi="ˎ̥" w:eastAsia="黑体" w:cs="黑体"/>
          <w:sz w:val="32"/>
          <w:szCs w:val="32"/>
          <w:shd w:val="clear" w:fill="FFFFFF"/>
        </w:rPr>
        <w:t>第一部分</w:t>
      </w:r>
      <w:r>
        <w:rPr>
          <w:rFonts w:hint="eastAsia" w:ascii="黑体" w:hAnsi="ˎ̥" w:eastAsia="黑体" w:cs="黑体"/>
          <w:sz w:val="32"/>
          <w:szCs w:val="32"/>
          <w:shd w:val="clear" w:fill="FFFFFF"/>
          <w:lang w:val="en-US"/>
        </w:rPr>
        <w:t xml:space="preserve">  </w:t>
      </w:r>
      <w:bookmarkEnd w:id="2"/>
      <w:bookmarkEnd w:id="3"/>
      <w:bookmarkEnd w:id="4"/>
      <w:bookmarkEnd w:id="5"/>
      <w:bookmarkEnd w:id="6"/>
      <w:bookmarkEnd w:id="7"/>
      <w:r>
        <w:rPr>
          <w:rFonts w:hint="eastAsia" w:ascii="黑体" w:hAnsi="ˎ̥" w:eastAsia="黑体" w:cs="黑体"/>
          <w:sz w:val="32"/>
          <w:szCs w:val="32"/>
          <w:shd w:val="clear" w:fill="FFFFFF"/>
        </w:rPr>
        <w:t>基本情况</w:t>
      </w:r>
    </w:p>
    <w:p>
      <w:pPr>
        <w:keepNext w:val="0"/>
        <w:keepLines w:val="0"/>
        <w:widowControl/>
        <w:suppressLineNumbers w:val="0"/>
        <w:spacing w:before="0" w:beforeAutospacing="0" w:after="0" w:afterAutospacing="1"/>
        <w:ind w:left="0" w:right="0" w:firstLine="640" w:firstLineChars="200"/>
        <w:jc w:val="left"/>
        <w:rPr>
          <w:rFonts w:ascii="楷体" w:hAnsi="楷体" w:eastAsia="楷体" w:cs="楷体"/>
          <w:sz w:val="32"/>
          <w:szCs w:val="32"/>
          <w:shd w:val="clear" w:fill="FFFFFF"/>
          <w:lang w:val="en-US"/>
        </w:rPr>
      </w:pPr>
    </w:p>
    <w:p>
      <w:pPr>
        <w:keepNext w:val="0"/>
        <w:keepLines w:val="0"/>
        <w:widowControl/>
        <w:numPr>
          <w:ilvl w:val="0"/>
          <w:numId w:val="2"/>
        </w:numPr>
        <w:suppressLineNumbers w:val="0"/>
        <w:spacing w:before="0" w:beforeAutospacing="0" w:after="0" w:afterAutospacing="1"/>
        <w:ind w:left="0" w:right="0" w:firstLine="640" w:firstLineChars="200"/>
        <w:jc w:val="left"/>
        <w:rPr>
          <w:rFonts w:hint="eastAsia" w:ascii="黑体" w:hAnsi="宋体" w:eastAsia="黑体" w:cs="黑体"/>
          <w:sz w:val="32"/>
          <w:szCs w:val="32"/>
          <w:shd w:val="clear" w:fill="FFFFFF"/>
        </w:rPr>
      </w:pPr>
      <w:r>
        <w:rPr>
          <w:rFonts w:hint="eastAsia" w:ascii="黑体" w:hAnsi="宋体" w:eastAsia="黑体" w:cs="黑体"/>
          <w:sz w:val="32"/>
          <w:szCs w:val="32"/>
          <w:shd w:val="clear" w:fill="FFFFFF"/>
        </w:rPr>
        <w:t>部门</w:t>
      </w:r>
      <w:bookmarkEnd w:id="8"/>
      <w:r>
        <w:rPr>
          <w:rFonts w:hint="eastAsia" w:ascii="黑体" w:hAnsi="宋体" w:eastAsia="黑体" w:cs="黑体"/>
          <w:sz w:val="32"/>
          <w:szCs w:val="32"/>
          <w:shd w:val="clear" w:fill="FFFFFF"/>
        </w:rPr>
        <w:t>（单位）职责</w:t>
      </w:r>
      <w:bookmarkEnd w:id="9"/>
      <w:bookmarkEnd w:id="10"/>
      <w:bookmarkEnd w:id="11"/>
      <w:bookmarkEnd w:id="12"/>
      <w:bookmarkEnd w:id="13"/>
    </w:p>
    <w:p>
      <w:pPr>
        <w:ind w:firstLine="640" w:firstLineChars="200"/>
        <w:rPr>
          <w:rFonts w:hint="default" w:ascii="仿宋_GB2312" w:hAnsi="ˎ̥" w:eastAsia="仿宋_GB2312"/>
          <w:sz w:val="32"/>
          <w:szCs w:val="32"/>
        </w:rPr>
      </w:pPr>
      <w:r>
        <w:rPr>
          <w:rFonts w:hint="default" w:ascii="仿宋_GB2312" w:hAnsi="ˎ̥" w:eastAsia="仿宋_GB2312"/>
          <w:sz w:val="32"/>
          <w:szCs w:val="32"/>
        </w:rPr>
        <w:t>1.制定和组织实施经济、科技和社会发展计划，制定资源开发技术改造和产业结构调整方案，组织指导好各行各业生产，搞好商品流通，协调好本镇与外地区的经济交流与合作，抓好招商引资，人才引进项目开发，不断培育市场体系，组织经济运行，促进经济发展。</w:t>
      </w:r>
    </w:p>
    <w:p>
      <w:pPr>
        <w:ind w:firstLine="640" w:firstLineChars="200"/>
        <w:rPr>
          <w:rFonts w:hint="default" w:ascii="仿宋_GB2312" w:hAnsi="ˎ̥" w:eastAsia="仿宋_GB2312"/>
          <w:sz w:val="32"/>
          <w:szCs w:val="32"/>
        </w:rPr>
      </w:pPr>
      <w:r>
        <w:rPr>
          <w:rFonts w:hint="default" w:ascii="仿宋_GB2312" w:hAnsi="ˎ̥" w:eastAsia="仿宋_GB2312"/>
          <w:sz w:val="32"/>
          <w:szCs w:val="32"/>
        </w:rPr>
        <w:t xml:space="preserve">2.制定并组织实施村镇建设规划，部署重点工程建设，地方道路建设及公共设施，水利设施的管理，负责土地、林木、水等自然资源和生态环境的保护，做好护林防火工作。 </w:t>
      </w:r>
    </w:p>
    <w:p>
      <w:pPr>
        <w:ind w:firstLine="640" w:firstLineChars="200"/>
        <w:rPr>
          <w:rFonts w:hint="default" w:ascii="仿宋_GB2312" w:hAnsi="ˎ̥" w:eastAsia="仿宋_GB2312"/>
          <w:sz w:val="32"/>
          <w:szCs w:val="32"/>
        </w:rPr>
      </w:pPr>
      <w:r>
        <w:rPr>
          <w:rFonts w:hint="default" w:ascii="仿宋_GB2312" w:hAnsi="ˎ̥" w:eastAsia="仿宋_GB2312"/>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rPr>
          <w:rFonts w:hint="eastAsia" w:ascii="仿宋_GB2312" w:hAnsi="ˎ̥" w:eastAsia="仿宋_GB2312"/>
          <w:sz w:val="32"/>
          <w:szCs w:val="32"/>
          <w:lang w:val="en-US" w:eastAsia="zh-CN"/>
        </w:rPr>
      </w:pPr>
      <w:r>
        <w:rPr>
          <w:rFonts w:hint="default" w:ascii="仿宋_GB2312" w:hAnsi="ˎ̥" w:eastAsia="仿宋_GB2312"/>
          <w:sz w:val="32"/>
          <w:szCs w:val="32"/>
        </w:rPr>
        <w:t>4.按计划组织本级财政收入和地方税的征收，完成国家财政计划，不断培植税源，管好财政资金，增强财政实力。</w:t>
      </w:r>
      <w:r>
        <w:rPr>
          <w:rFonts w:hint="default" w:ascii="仿宋_GB2312" w:hAnsi="ˎ̥" w:eastAsia="仿宋_GB2312"/>
          <w:sz w:val="32"/>
          <w:szCs w:val="32"/>
        </w:rPr>
        <w:br w:type="textWrapping"/>
      </w:r>
      <w:r>
        <w:rPr>
          <w:rFonts w:hint="default" w:ascii="仿宋_GB2312" w:hAnsi="ˎ̥" w:eastAsia="仿宋_GB2312"/>
          <w:sz w:val="32"/>
          <w:szCs w:val="32"/>
        </w:rPr>
        <w:t xml:space="preserve">    5.抓好精神文明建设，丰富群众文化生活，提倡移风易俗，反对封建迷信，破除陈规陋习，树立社会主义新风尚。</w:t>
      </w:r>
      <w:r>
        <w:rPr>
          <w:rFonts w:hint="default" w:ascii="仿宋_GB2312" w:hAnsi="ˎ̥" w:eastAsia="仿宋_GB2312"/>
          <w:sz w:val="32"/>
          <w:szCs w:val="32"/>
        </w:rPr>
        <w:br w:type="textWrapping"/>
      </w:r>
      <w:r>
        <w:rPr>
          <w:rFonts w:hint="default" w:ascii="仿宋_GB2312" w:hAnsi="ˎ̥" w:eastAsia="仿宋_GB2312"/>
          <w:sz w:val="32"/>
          <w:szCs w:val="32"/>
        </w:rPr>
        <w:t xml:space="preserve">    6.完成上级政府交办的其它事项。</w:t>
      </w:r>
    </w:p>
    <w:p>
      <w:pPr>
        <w:keepNext w:val="0"/>
        <w:keepLines w:val="0"/>
        <w:widowControl/>
        <w:numPr>
          <w:ilvl w:val="0"/>
          <w:numId w:val="0"/>
        </w:numPr>
        <w:suppressLineNumbers w:val="0"/>
        <w:spacing w:before="0" w:beforeAutospacing="0" w:after="0" w:afterAutospacing="1"/>
        <w:ind w:leftChars="200" w:right="0" w:rightChars="0"/>
        <w:jc w:val="left"/>
        <w:rPr>
          <w:rFonts w:hint="eastAsia" w:ascii="黑体" w:hAnsi="宋体" w:eastAsia="黑体" w:cs="黑体"/>
          <w:sz w:val="32"/>
          <w:szCs w:val="32"/>
          <w:shd w:val="clear" w:fill="FFFFFF"/>
          <w:lang w:val="en-US"/>
        </w:rPr>
      </w:pP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sz w:val="32"/>
          <w:szCs w:val="32"/>
          <w:shd w:val="clear" w:fill="FFFFFF"/>
          <w:lang w:val="en-US"/>
        </w:rPr>
      </w:pPr>
      <w:bookmarkStart w:id="14" w:name="_Toc24474_WPSOffice_Level2"/>
      <w:bookmarkStart w:id="15" w:name="_Toc24059_WPSOffice_Level2"/>
      <w:bookmarkStart w:id="16" w:name="_Toc17796_WPSOffice_Level2"/>
      <w:bookmarkStart w:id="17" w:name="_Toc6572_WPSOffice_Level2"/>
      <w:bookmarkStart w:id="18" w:name="_Toc4833_WPSOffice_Level2"/>
      <w:r>
        <w:rPr>
          <w:rFonts w:hint="eastAsia" w:ascii="黑体" w:hAnsi="宋体" w:eastAsia="黑体" w:cs="黑体"/>
          <w:sz w:val="32"/>
          <w:szCs w:val="32"/>
          <w:shd w:val="clear" w:fill="FFFFFF"/>
        </w:rPr>
        <w:t>二、机构设置</w:t>
      </w:r>
      <w:bookmarkEnd w:id="14"/>
      <w:bookmarkEnd w:id="15"/>
      <w:bookmarkEnd w:id="16"/>
      <w:bookmarkEnd w:id="17"/>
      <w:bookmarkEnd w:id="18"/>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bookmarkStart w:id="19" w:name="_Toc30451_WPSOffice_Level1"/>
      <w:bookmarkStart w:id="20" w:name="_Toc15521_WPSOffice_Level1"/>
      <w:bookmarkStart w:id="21" w:name="_Toc8164_WPSOffice_Level1"/>
      <w:bookmarkStart w:id="22" w:name="_Toc28253_WPSOffice_Level1"/>
      <w:bookmarkStart w:id="23" w:name="_Toc6234_WPSOffice_Level1"/>
      <w:bookmarkStart w:id="24" w:name="_Toc30690_WPSOffice_Level1"/>
      <w:bookmarkStart w:id="25" w:name="_Toc4029_WPSOffice_Level2"/>
      <w:bookmarkStart w:id="26" w:name="_Toc11518_WPSOffice_Level2"/>
      <w:bookmarkStart w:id="27" w:name="_Toc32695_WPSOffice_Level2"/>
      <w:bookmarkStart w:id="28" w:name="_Toc8867_WPSOffice_Level2"/>
      <w:bookmarkStart w:id="29" w:name="_Toc6211_WPSOffice_Level2"/>
      <w:bookmarkStart w:id="30" w:name="_Toc32472_WPSOffice_Level2"/>
      <w:r>
        <w:rPr>
          <w:rFonts w:ascii="仿宋_GB2312" w:hAnsi="ˎ̥" w:eastAsia="仿宋_GB2312" w:cs="仿宋_GB2312"/>
          <w:sz w:val="32"/>
          <w:szCs w:val="32"/>
          <w:shd w:val="clear" w:fill="FFFFFF"/>
        </w:rPr>
        <w:t>纳入</w:t>
      </w:r>
      <w:r>
        <w:rPr>
          <w:rFonts w:hint="eastAsia" w:ascii="仿宋_GB2312" w:hAnsi="ˎ̥" w:eastAsia="仿宋_GB2312" w:cs="仿宋_GB2312"/>
          <w:sz w:val="32"/>
          <w:szCs w:val="32"/>
          <w:shd w:val="clear" w:fill="FFFFFF"/>
          <w:lang w:val="en-US" w:eastAsia="zh-CN"/>
        </w:rPr>
        <w:t>定安县黄竹镇部门汇总</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年度部门决算编制范围的单位共</w:t>
      </w:r>
      <w:r>
        <w:rPr>
          <w:rFonts w:hint="eastAsia" w:ascii="仿宋_GB2312" w:hAnsi="ˎ̥" w:eastAsia="仿宋_GB2312" w:cs="仿宋_GB2312"/>
          <w:sz w:val="32"/>
          <w:szCs w:val="32"/>
          <w:shd w:val="clear" w:fill="FFFFFF"/>
          <w:lang w:val="en-US" w:eastAsia="zh-CN"/>
        </w:rPr>
        <w:t>4</w:t>
      </w:r>
      <w:r>
        <w:rPr>
          <w:rFonts w:hint="eastAsia" w:ascii="仿宋_GB2312" w:hAnsi="ˎ̥" w:eastAsia="仿宋_GB2312" w:cs="仿宋_GB2312"/>
          <w:sz w:val="32"/>
          <w:szCs w:val="32"/>
          <w:shd w:val="clear" w:fill="FFFFFF"/>
        </w:rPr>
        <w:t>个，包括：</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定安县</w:t>
      </w:r>
      <w:r>
        <w:rPr>
          <w:rFonts w:hint="eastAsia" w:ascii="仿宋_GB2312" w:hAnsi="黑体" w:eastAsia="仿宋_GB2312" w:cs="仿宋_GB2312"/>
          <w:sz w:val="32"/>
          <w:szCs w:val="32"/>
        </w:rPr>
        <w:t>黄竹镇</w:t>
      </w:r>
      <w:r>
        <w:rPr>
          <w:rFonts w:hint="eastAsia" w:ascii="仿宋_GB2312" w:hAnsi="黑体" w:eastAsia="仿宋_GB2312" w:cs="仿宋_GB2312"/>
          <w:sz w:val="32"/>
          <w:szCs w:val="32"/>
          <w:lang w:eastAsia="zh-CN"/>
        </w:rPr>
        <w:t>人民</w:t>
      </w:r>
      <w:r>
        <w:rPr>
          <w:rFonts w:hint="eastAsia" w:ascii="仿宋_GB2312" w:hAnsi="黑体" w:eastAsia="仿宋_GB2312" w:cs="仿宋_GB2312"/>
          <w:sz w:val="32"/>
          <w:szCs w:val="32"/>
        </w:rPr>
        <w:t>政府</w:t>
      </w:r>
      <w:r>
        <w:rPr>
          <w:rFonts w:hint="eastAsia" w:ascii="仿宋_GB2312" w:hAnsi="黑体" w:eastAsia="仿宋_GB2312" w:cs="仿宋_GB2312"/>
          <w:sz w:val="32"/>
          <w:szCs w:val="32"/>
          <w:lang w:eastAsia="zh-CN"/>
        </w:rPr>
        <w:t>本级</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定安县黄竹镇农业服务中心</w:t>
      </w:r>
    </w:p>
    <w:p>
      <w:pPr>
        <w:ind w:firstLine="64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定安县黄竹镇社会事务服务中心</w:t>
      </w:r>
    </w:p>
    <w:p>
      <w:pPr>
        <w:keepNext w:val="0"/>
        <w:keepLines w:val="0"/>
        <w:widowControl/>
        <w:suppressLineNumbers w:val="0"/>
        <w:spacing w:before="0" w:beforeAutospacing="0" w:after="100" w:afterAutospacing="1"/>
        <w:ind w:left="0" w:right="0"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定安县黄竹镇财政所</w:t>
      </w:r>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r>
        <w:rPr>
          <w:rFonts w:hint="eastAsia" w:ascii="黑体" w:hAnsi="ˎ̥" w:eastAsia="黑体" w:cs="黑体"/>
          <w:sz w:val="32"/>
          <w:szCs w:val="32"/>
          <w:shd w:val="clear" w:fill="FFFFFF"/>
        </w:rPr>
        <w:t>第二部分</w:t>
      </w:r>
      <w:r>
        <w:rPr>
          <w:rFonts w:hint="eastAsia" w:ascii="黑体" w:hAnsi="ˎ̥" w:eastAsia="黑体" w:cs="黑体"/>
          <w:sz w:val="32"/>
          <w:szCs w:val="32"/>
          <w:shd w:val="clear" w:fill="FFFFFF"/>
          <w:lang w:val="en-US"/>
        </w:rPr>
        <w:t xml:space="preserve">  202</w:t>
      </w:r>
      <w:r>
        <w:rPr>
          <w:rFonts w:hint="eastAsia" w:ascii="黑体" w:hAnsi="ˎ̥" w:eastAsia="黑体" w:cs="黑体"/>
          <w:sz w:val="32"/>
          <w:szCs w:val="32"/>
          <w:shd w:val="clear" w:fill="FFFFFF"/>
          <w:lang w:val="en-US" w:eastAsia="zh-CN"/>
        </w:rPr>
        <w:t>3</w:t>
      </w:r>
      <w:r>
        <w:rPr>
          <w:rFonts w:hint="eastAsia" w:ascii="黑体" w:hAnsi="ˎ̥" w:eastAsia="黑体" w:cs="黑体"/>
          <w:sz w:val="32"/>
          <w:szCs w:val="32"/>
          <w:shd w:val="clear" w:fill="FFFFFF"/>
        </w:rPr>
        <w:t>年度部门决算公开报表</w:t>
      </w:r>
      <w:bookmarkEnd w:id="19"/>
      <w:bookmarkEnd w:id="20"/>
      <w:bookmarkEnd w:id="21"/>
      <w:bookmarkEnd w:id="22"/>
      <w:bookmarkEnd w:id="23"/>
      <w:bookmarkEnd w:id="24"/>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一、收入支出决算公开表</w:t>
      </w:r>
      <w:bookmarkEnd w:id="25"/>
      <w:bookmarkEnd w:id="26"/>
      <w:bookmarkEnd w:id="27"/>
      <w:bookmarkEnd w:id="28"/>
      <w:bookmarkEnd w:id="29"/>
      <w:bookmarkEnd w:id="30"/>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bookmarkStart w:id="31" w:name="_Toc30334_WPSOffice_Level2"/>
      <w:bookmarkStart w:id="32" w:name="_Toc28622_WPSOffice_Level2"/>
      <w:bookmarkStart w:id="33" w:name="_Toc25608_WPSOffice_Level2"/>
      <w:bookmarkStart w:id="34" w:name="_Toc23139_WPSOffice_Level2"/>
      <w:bookmarkStart w:id="35" w:name="_Toc14349_WPSOffice_Level2"/>
      <w:bookmarkStart w:id="36" w:name="_Toc26621_WPSOffice_Level2"/>
      <w:r>
        <w:rPr>
          <w:rFonts w:hint="eastAsia" w:ascii="黑体" w:hAnsi="宋体" w:eastAsia="黑体" w:cs="黑体"/>
          <w:sz w:val="32"/>
          <w:szCs w:val="32"/>
          <w:shd w:val="clear" w:fill="FFFFFF"/>
        </w:rPr>
        <w:t>二、收入决算公开表</w:t>
      </w:r>
      <w:bookmarkEnd w:id="31"/>
      <w:bookmarkEnd w:id="32"/>
      <w:bookmarkEnd w:id="33"/>
      <w:bookmarkEnd w:id="34"/>
      <w:bookmarkEnd w:id="35"/>
      <w:bookmarkEnd w:id="36"/>
      <w:bookmarkStart w:id="37" w:name="_Toc17858_WPSOffice_Level2"/>
      <w:bookmarkStart w:id="38" w:name="_Toc14658_WPSOffice_Level2"/>
      <w:bookmarkStart w:id="39" w:name="_Toc5489_WPSOffice_Level2"/>
      <w:bookmarkStart w:id="40" w:name="_Toc17626_WPSOffice_Level2"/>
      <w:bookmarkStart w:id="41" w:name="_Toc3262_WPSOffice_Level2"/>
      <w:bookmarkStart w:id="42" w:name="_Toc13854_WPSOffice_Level2"/>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三、支出决算公开表</w:t>
      </w:r>
      <w:bookmarkEnd w:id="37"/>
      <w:bookmarkEnd w:id="38"/>
      <w:bookmarkEnd w:id="39"/>
      <w:bookmarkEnd w:id="40"/>
      <w:bookmarkEnd w:id="41"/>
      <w:bookmarkEnd w:id="42"/>
      <w:bookmarkStart w:id="43" w:name="_Toc4265_WPSOffice_Level2"/>
      <w:bookmarkStart w:id="44" w:name="_Toc7988_WPSOffice_Level2"/>
      <w:bookmarkStart w:id="45" w:name="_Toc23493_WPSOffice_Level2"/>
      <w:bookmarkStart w:id="46" w:name="_Toc13701_WPSOffice_Level2"/>
      <w:bookmarkStart w:id="47" w:name="_Toc23591_WPSOffice_Level2"/>
      <w:bookmarkStart w:id="48" w:name="_Toc21415_WPSOffice_Level2"/>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四、财政拨款收入支出决算公开表</w:t>
      </w:r>
      <w:bookmarkEnd w:id="43"/>
      <w:bookmarkEnd w:id="44"/>
      <w:bookmarkEnd w:id="45"/>
      <w:bookmarkEnd w:id="46"/>
      <w:bookmarkEnd w:id="47"/>
      <w:bookmarkEnd w:id="48"/>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bookmarkStart w:id="49" w:name="_Toc23829_WPSOffice_Level2"/>
      <w:bookmarkStart w:id="50" w:name="_Toc7879_WPSOffice_Level2"/>
      <w:bookmarkStart w:id="51" w:name="_Toc25166_WPSOffice_Level2"/>
      <w:bookmarkStart w:id="52" w:name="_Toc22783_WPSOffice_Level2"/>
      <w:bookmarkStart w:id="53" w:name="_Toc2158_WPSOffice_Level2"/>
      <w:bookmarkStart w:id="54" w:name="_Toc13516_WPSOffice_Level2"/>
      <w:r>
        <w:rPr>
          <w:rFonts w:hint="eastAsia" w:ascii="黑体" w:hAnsi="宋体" w:eastAsia="黑体" w:cs="黑体"/>
          <w:sz w:val="32"/>
          <w:szCs w:val="32"/>
          <w:shd w:val="clear" w:fill="FFFFFF"/>
        </w:rPr>
        <w:t>五、一般公共预算财政拨款收入支出决算</w:t>
      </w:r>
      <w:bookmarkEnd w:id="49"/>
      <w:bookmarkEnd w:id="50"/>
      <w:bookmarkEnd w:id="51"/>
      <w:bookmarkEnd w:id="52"/>
      <w:r>
        <w:rPr>
          <w:rFonts w:hint="eastAsia" w:ascii="黑体" w:hAnsi="宋体" w:eastAsia="黑体" w:cs="黑体"/>
          <w:sz w:val="32"/>
          <w:szCs w:val="32"/>
          <w:shd w:val="clear" w:fill="FFFFFF"/>
        </w:rPr>
        <w:t>公开表</w:t>
      </w:r>
      <w:bookmarkEnd w:id="53"/>
      <w:bookmarkEnd w:id="54"/>
      <w:bookmarkStart w:id="55" w:name="_Toc8373_WPSOffice_Level2"/>
      <w:bookmarkStart w:id="56" w:name="_Toc17833_WPSOffice_Level2"/>
      <w:bookmarkStart w:id="57" w:name="_Toc17283_WPSOffice_Level2"/>
      <w:bookmarkStart w:id="58" w:name="_Toc5343_WPSOffice_Level2"/>
      <w:bookmarkStart w:id="59" w:name="_Toc2632_WPSOffice_Level2"/>
      <w:bookmarkStart w:id="60" w:name="_Toc25362_WPSOffice_Level2"/>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六、一般公共预算财政拨款基本支出决算</w:t>
      </w:r>
      <w:bookmarkEnd w:id="55"/>
      <w:bookmarkEnd w:id="56"/>
      <w:bookmarkEnd w:id="57"/>
      <w:bookmarkEnd w:id="58"/>
      <w:bookmarkEnd w:id="59"/>
      <w:bookmarkEnd w:id="60"/>
      <w:r>
        <w:rPr>
          <w:rFonts w:hint="eastAsia" w:ascii="黑体" w:hAnsi="宋体" w:eastAsia="黑体" w:cs="黑体"/>
          <w:sz w:val="32"/>
          <w:szCs w:val="32"/>
          <w:shd w:val="clear" w:fill="FFFFFF"/>
        </w:rPr>
        <w:t>公开表</w:t>
      </w:r>
    </w:p>
    <w:p>
      <w:pPr>
        <w:keepNext w:val="0"/>
        <w:keepLines w:val="0"/>
        <w:widowControl/>
        <w:suppressLineNumbers w:val="0"/>
        <w:spacing w:before="0" w:beforeAutospacing="0" w:after="0" w:afterAutospacing="1"/>
        <w:ind w:left="1210" w:leftChars="304" w:right="0" w:hanging="480" w:hangingChars="150"/>
        <w:jc w:val="left"/>
        <w:rPr>
          <w:rFonts w:hint="eastAsia" w:ascii="黑体" w:hAnsi="宋体" w:eastAsia="黑体" w:cs="黑体"/>
          <w:sz w:val="32"/>
          <w:szCs w:val="32"/>
          <w:shd w:val="clear" w:fill="FFFFFF"/>
          <w:lang w:val="en-US"/>
        </w:rPr>
      </w:pPr>
      <w:bookmarkStart w:id="61" w:name="_Toc13345_WPSOffice_Level2"/>
      <w:bookmarkStart w:id="62" w:name="_Toc6020_WPSOffice_Level2"/>
      <w:bookmarkStart w:id="63" w:name="_Toc5594_WPSOffice_Level2"/>
      <w:bookmarkStart w:id="64" w:name="_Toc11799_WPSOffice_Level2"/>
      <w:bookmarkStart w:id="65" w:name="_Toc21310_WPSOffice_Level2"/>
      <w:bookmarkStart w:id="66" w:name="_Toc1533_WPSOffice_Level2"/>
      <w:r>
        <w:rPr>
          <w:rFonts w:hint="eastAsia" w:ascii="黑体" w:hAnsi="宋体" w:eastAsia="黑体" w:cs="黑体"/>
          <w:sz w:val="32"/>
          <w:szCs w:val="32"/>
          <w:shd w:val="clear" w:fill="FFFFFF"/>
        </w:rPr>
        <w:t>七、政府性基金预算财政拨款收入支出决算</w:t>
      </w:r>
      <w:bookmarkEnd w:id="61"/>
      <w:bookmarkEnd w:id="62"/>
      <w:bookmarkEnd w:id="63"/>
      <w:bookmarkEnd w:id="64"/>
      <w:bookmarkEnd w:id="65"/>
      <w:bookmarkEnd w:id="66"/>
      <w:r>
        <w:rPr>
          <w:rFonts w:hint="eastAsia" w:ascii="黑体" w:hAnsi="宋体" w:eastAsia="黑体" w:cs="黑体"/>
          <w:sz w:val="32"/>
          <w:szCs w:val="32"/>
          <w:shd w:val="clear" w:fill="FFFFFF"/>
        </w:rPr>
        <w:t>公开表</w:t>
      </w:r>
    </w:p>
    <w:p>
      <w:pPr>
        <w:keepNext w:val="0"/>
        <w:keepLines w:val="0"/>
        <w:widowControl/>
        <w:suppressLineNumbers w:val="0"/>
        <w:spacing w:before="0" w:beforeAutospacing="0" w:after="0" w:afterAutospacing="1"/>
        <w:ind w:left="1210" w:leftChars="304" w:right="0" w:hanging="480" w:hangingChars="150"/>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八、国有资本经营预算财政拨款收入支出决算公开表</w:t>
      </w:r>
    </w:p>
    <w:p>
      <w:pPr>
        <w:keepNext w:val="0"/>
        <w:keepLines w:val="0"/>
        <w:widowControl/>
        <w:suppressLineNumbers w:val="0"/>
        <w:spacing w:before="0" w:beforeAutospacing="0" w:after="0" w:afterAutospacing="1"/>
        <w:ind w:left="0" w:right="0" w:firstLine="640"/>
        <w:jc w:val="left"/>
        <w:rPr>
          <w:rFonts w:hint="eastAsia" w:ascii="黑体" w:hAnsi="宋体" w:eastAsia="黑体" w:cs="黑体"/>
          <w:sz w:val="32"/>
          <w:szCs w:val="32"/>
          <w:shd w:val="clear" w:fill="FFFFFF"/>
          <w:lang w:val="en-US"/>
        </w:rPr>
      </w:pPr>
      <w:bookmarkStart w:id="67" w:name="_Toc19961_WPSOffice_Level2"/>
      <w:bookmarkStart w:id="68" w:name="_Toc29886_WPSOffice_Level2"/>
      <w:bookmarkStart w:id="69" w:name="_Toc1820_WPSOffice_Level2"/>
      <w:bookmarkStart w:id="70" w:name="_Toc9377_WPSOffice_Level2"/>
      <w:r>
        <w:rPr>
          <w:rFonts w:hint="eastAsia" w:ascii="黑体" w:hAnsi="宋体" w:eastAsia="黑体" w:cs="黑体"/>
          <w:sz w:val="32"/>
          <w:szCs w:val="32"/>
          <w:shd w:val="clear" w:fill="FFFFFF"/>
        </w:rPr>
        <w:t>九、财政拨款“三公”经费支出决算</w:t>
      </w:r>
      <w:bookmarkEnd w:id="67"/>
      <w:bookmarkEnd w:id="68"/>
      <w:bookmarkEnd w:id="69"/>
      <w:bookmarkEnd w:id="70"/>
      <w:r>
        <w:rPr>
          <w:rFonts w:hint="eastAsia" w:ascii="黑体" w:hAnsi="宋体" w:eastAsia="黑体" w:cs="黑体"/>
          <w:sz w:val="32"/>
          <w:szCs w:val="32"/>
          <w:shd w:val="clear" w:fill="FFFFFF"/>
        </w:rPr>
        <w:t>公开表</w:t>
      </w:r>
    </w:p>
    <w:p>
      <w:pPr>
        <w:keepNext w:val="0"/>
        <w:keepLines w:val="0"/>
        <w:widowControl/>
        <w:suppressLineNumbers w:val="0"/>
        <w:spacing w:before="0" w:beforeAutospacing="0" w:after="0" w:afterAutospacing="1"/>
        <w:ind w:left="0" w:right="0" w:firstLine="640"/>
        <w:jc w:val="left"/>
        <w:rPr>
          <w:rFonts w:hint="eastAsia" w:ascii="黑体" w:hAnsi="宋体" w:eastAsia="黑体" w:cs="黑体"/>
          <w:sz w:val="32"/>
          <w:szCs w:val="32"/>
          <w:shd w:val="clear" w:fill="FFFFFF"/>
          <w:lang w:val="en-US"/>
        </w:rPr>
      </w:pPr>
      <w:r>
        <w:rPr>
          <w:rFonts w:hint="eastAsia" w:ascii="黑体" w:hAnsi="宋体" w:eastAsia="黑体" w:cs="黑体"/>
          <w:w w:val="96"/>
          <w:sz w:val="32"/>
          <w:szCs w:val="32"/>
          <w:shd w:val="clear" w:fill="FFFFFF"/>
        </w:rPr>
        <w:t>以上报表见附件</w:t>
      </w:r>
      <w:r>
        <w:rPr>
          <w:rFonts w:hint="eastAsia" w:ascii="黑体" w:hAnsi="宋体" w:eastAsia="黑体" w:cs="黑体"/>
          <w:w w:val="96"/>
          <w:sz w:val="32"/>
          <w:szCs w:val="32"/>
          <w:shd w:val="clear" w:fill="FFFFFF"/>
          <w:lang w:val="en-US"/>
        </w:rPr>
        <w:t>1</w:t>
      </w:r>
      <w:r>
        <w:rPr>
          <w:rFonts w:hint="eastAsia" w:ascii="黑体" w:hAnsi="宋体" w:eastAsia="黑体" w:cs="黑体"/>
          <w:w w:val="96"/>
          <w:sz w:val="32"/>
          <w:szCs w:val="32"/>
          <w:shd w:val="clear" w:fill="FFFFFF"/>
        </w:rPr>
        <w:t>。</w:t>
      </w:r>
      <w:r>
        <w:rPr>
          <w:rFonts w:hint="eastAsia" w:ascii="黑体" w:hAnsi="宋体" w:eastAsia="黑体" w:cs="黑体"/>
          <w:w w:val="96"/>
          <w:sz w:val="32"/>
          <w:szCs w:val="32"/>
          <w:shd w:val="clear" w:fill="FFFFFF"/>
          <w:lang w:val="en-US"/>
        </w:rPr>
        <w:t xml:space="preserve">   </w:t>
      </w:r>
    </w:p>
    <w:p>
      <w:pPr>
        <w:keepNext w:val="0"/>
        <w:keepLines w:val="0"/>
        <w:widowControl/>
        <w:suppressLineNumbers w:val="0"/>
        <w:spacing w:before="0" w:beforeAutospacing="0" w:after="0" w:afterAutospacing="1"/>
        <w:ind w:left="0" w:right="0"/>
        <w:jc w:val="left"/>
        <w:rPr>
          <w:rFonts w:hint="eastAsia" w:ascii="黑体" w:hAnsi="宋体" w:eastAsia="黑体" w:cs="黑体"/>
          <w:sz w:val="32"/>
          <w:szCs w:val="32"/>
          <w:shd w:val="clear" w:fill="FFFFFF"/>
          <w:lang w:val="en-US"/>
        </w:rPr>
      </w:pPr>
    </w:p>
    <w:p>
      <w:pPr>
        <w:keepNext w:val="0"/>
        <w:keepLines w:val="0"/>
        <w:widowControl/>
        <w:suppressLineNumbers w:val="0"/>
        <w:spacing w:before="0" w:beforeAutospacing="0" w:after="0" w:afterAutospacing="1"/>
        <w:ind w:left="0" w:right="0"/>
        <w:jc w:val="left"/>
        <w:rPr>
          <w:rFonts w:hint="eastAsia" w:ascii="黑体" w:hAnsi="宋体" w:eastAsia="黑体" w:cs="黑体"/>
          <w:sz w:val="32"/>
          <w:szCs w:val="32"/>
          <w:shd w:val="clear" w:fill="FFFFFF"/>
          <w:lang w:val="en-US"/>
        </w:rPr>
      </w:pPr>
    </w:p>
    <w:p>
      <w:pPr>
        <w:keepNext w:val="0"/>
        <w:keepLines w:val="0"/>
        <w:widowControl/>
        <w:suppressLineNumbers w:val="0"/>
        <w:spacing w:before="0" w:beforeAutospacing="0" w:after="0" w:afterAutospacing="1"/>
        <w:ind w:left="0" w:right="0"/>
        <w:jc w:val="left"/>
        <w:rPr>
          <w:rFonts w:hint="eastAsia" w:ascii="黑体" w:hAnsi="宋体" w:eastAsia="黑体" w:cs="黑体"/>
          <w:sz w:val="32"/>
          <w:szCs w:val="32"/>
          <w:shd w:val="clear" w:fill="FFFFFF"/>
          <w:lang w:val="en-US"/>
        </w:rPr>
      </w:pPr>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bookmarkStart w:id="71" w:name="_Toc31264_WPSOffice_Level1"/>
      <w:bookmarkStart w:id="72" w:name="_Toc27590_WPSOffice_Level1"/>
      <w:bookmarkStart w:id="73" w:name="_Toc16686_WPSOffice_Level1"/>
      <w:bookmarkStart w:id="74" w:name="_Toc28629_WPSOffice_Level1"/>
      <w:bookmarkStart w:id="75" w:name="_Toc29683_WPSOffice_Level1"/>
      <w:bookmarkStart w:id="76" w:name="_Toc4402_WPSOffice_Level1"/>
      <w:r>
        <w:rPr>
          <w:rFonts w:hint="eastAsia" w:ascii="黑体" w:hAnsi="ˎ̥" w:eastAsia="黑体" w:cs="黑体"/>
          <w:sz w:val="32"/>
          <w:szCs w:val="32"/>
          <w:shd w:val="clear" w:fill="FFFFFF"/>
        </w:rPr>
        <w:t>第三部分</w:t>
      </w:r>
      <w:r>
        <w:rPr>
          <w:rFonts w:hint="eastAsia" w:ascii="黑体" w:hAnsi="ˎ̥" w:eastAsia="黑体" w:cs="黑体"/>
          <w:sz w:val="32"/>
          <w:szCs w:val="32"/>
          <w:shd w:val="clear" w:fill="FFFFFF"/>
          <w:lang w:val="en-US"/>
        </w:rPr>
        <w:t xml:space="preserve">  202</w:t>
      </w:r>
      <w:r>
        <w:rPr>
          <w:rFonts w:hint="eastAsia" w:ascii="黑体" w:hAnsi="ˎ̥" w:eastAsia="黑体" w:cs="黑体"/>
          <w:sz w:val="32"/>
          <w:szCs w:val="32"/>
          <w:shd w:val="clear" w:fill="FFFFFF"/>
          <w:lang w:val="en-US" w:eastAsia="zh-CN"/>
        </w:rPr>
        <w:t>3</w:t>
      </w:r>
      <w:r>
        <w:rPr>
          <w:rFonts w:hint="eastAsia" w:ascii="黑体" w:hAnsi="ˎ̥" w:eastAsia="黑体" w:cs="黑体"/>
          <w:sz w:val="32"/>
          <w:szCs w:val="32"/>
          <w:shd w:val="clear" w:fill="FFFFFF"/>
        </w:rPr>
        <w:t>年度部门决算情况说明</w:t>
      </w:r>
      <w:bookmarkEnd w:id="71"/>
      <w:bookmarkEnd w:id="72"/>
      <w:bookmarkEnd w:id="73"/>
      <w:bookmarkEnd w:id="74"/>
      <w:bookmarkEnd w:id="75"/>
      <w:bookmarkEnd w:id="76"/>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p>
    <w:p>
      <w:pPr>
        <w:keepNext w:val="0"/>
        <w:keepLines w:val="0"/>
        <w:widowControl/>
        <w:numPr>
          <w:ilvl w:val="0"/>
          <w:numId w:val="3"/>
        </w:numPr>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rPr>
      </w:pPr>
      <w:r>
        <w:rPr>
          <w:rFonts w:hint="eastAsia" w:ascii="黑体" w:hAnsi="宋体" w:eastAsia="黑体" w:cs="黑体"/>
          <w:bCs/>
          <w:sz w:val="32"/>
          <w:szCs w:val="32"/>
          <w:shd w:val="clear" w:fill="FFFFFF"/>
        </w:rPr>
        <w:t>收入支出总体情况说明</w:t>
      </w:r>
      <w:r>
        <w:rPr>
          <w:rFonts w:hint="eastAsia" w:ascii="黑体" w:hAnsi="宋体" w:eastAsia="黑体" w:cs="黑体"/>
          <w:bCs/>
          <w:sz w:val="32"/>
          <w:szCs w:val="32"/>
          <w:shd w:val="clear" w:fill="FFFFFF"/>
          <w:lang w:val="en-US"/>
        </w:rPr>
        <w:br w:type="textWrapping"/>
      </w:r>
      <w:r>
        <w:rPr>
          <w:rFonts w:ascii="楷体_GB2312" w:hAnsi="ˎ̥" w:eastAsia="楷体_GB2312" w:cs="楷体_GB2312"/>
          <w:sz w:val="32"/>
          <w:szCs w:val="32"/>
          <w:shd w:val="clear" w:fill="FFFFFF"/>
          <w:lang w:val="en-US"/>
        </w:rPr>
        <w:t xml:space="preserve">    </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年度收入总计</w:t>
      </w:r>
      <w:r>
        <w:rPr>
          <w:rFonts w:hint="eastAsia" w:ascii="仿宋_GB2312" w:eastAsia="仿宋_GB2312" w:cs="仿宋_GB2312"/>
          <w:sz w:val="32"/>
          <w:szCs w:val="32"/>
          <w:shd w:val="clear" w:fill="FFFFFF"/>
          <w:lang w:val="en-US" w:eastAsia="zh-CN"/>
        </w:rPr>
        <w:t>3963.45</w:t>
      </w:r>
      <w:r>
        <w:rPr>
          <w:rFonts w:hint="eastAsia" w:ascii="仿宋_GB2312" w:hAnsi="ˎ̥" w:eastAsia="仿宋_GB2312" w:cs="仿宋_GB2312"/>
          <w:sz w:val="32"/>
          <w:szCs w:val="32"/>
          <w:shd w:val="clear" w:fill="FFFFFF"/>
        </w:rPr>
        <w:t>元，支出总计</w:t>
      </w:r>
      <w:r>
        <w:rPr>
          <w:rFonts w:hint="eastAsia" w:ascii="仿宋_GB2312" w:eastAsia="仿宋_GB2312" w:cs="仿宋_GB2312"/>
          <w:sz w:val="32"/>
          <w:szCs w:val="32"/>
          <w:shd w:val="clear" w:fill="FFFFFF"/>
          <w:lang w:val="en-US" w:eastAsia="zh-CN"/>
        </w:rPr>
        <w:t>3963.45</w:t>
      </w:r>
      <w:r>
        <w:rPr>
          <w:rFonts w:hint="eastAsia" w:ascii="仿宋_GB2312" w:hAnsi="ˎ̥" w:eastAsia="仿宋_GB2312" w:cs="仿宋_GB2312"/>
          <w:sz w:val="32"/>
          <w:szCs w:val="32"/>
          <w:shd w:val="clear" w:fill="FFFFFF"/>
        </w:rPr>
        <w:t>万元，与</w:t>
      </w:r>
      <w:r>
        <w:rPr>
          <w:rFonts w:hint="eastAsia" w:ascii="仿宋_GB2312" w:hAnsi="ˎ̥" w:eastAsia="仿宋_GB2312" w:cs="仿宋_GB2312"/>
          <w:sz w:val="32"/>
          <w:szCs w:val="32"/>
          <w:shd w:val="clear" w:fill="FFFFFF"/>
          <w:lang w:val="en-US" w:eastAsia="zh-CN"/>
        </w:rPr>
        <w:t>2022</w:t>
      </w:r>
      <w:r>
        <w:rPr>
          <w:rFonts w:hint="eastAsia" w:ascii="仿宋_GB2312" w:hAnsi="ˎ̥" w:eastAsia="仿宋_GB2312" w:cs="仿宋_GB2312"/>
          <w:sz w:val="32"/>
          <w:szCs w:val="32"/>
          <w:shd w:val="clear" w:fill="FFFFFF"/>
        </w:rPr>
        <w:t>年度相比，收入、支出总计</w:t>
      </w:r>
      <w:r>
        <w:rPr>
          <w:rFonts w:hint="eastAsia" w:ascii="仿宋_GB2312" w:hAnsi="ˎ̥" w:eastAsia="仿宋_GB2312" w:cs="仿宋_GB2312"/>
          <w:sz w:val="32"/>
          <w:szCs w:val="32"/>
          <w:shd w:val="clear" w:fill="FFFFFF"/>
          <w:lang w:val="en-US" w:eastAsia="zh-CN"/>
        </w:rPr>
        <w:t>分别</w:t>
      </w:r>
      <w:r>
        <w:rPr>
          <w:rFonts w:hint="eastAsia" w:ascii="仿宋_GB2312" w:hAnsi="ˎ̥" w:eastAsia="仿宋_GB2312" w:cs="仿宋_GB2312"/>
          <w:sz w:val="32"/>
          <w:szCs w:val="32"/>
          <w:shd w:val="clear" w:fill="FFFFFF"/>
        </w:rPr>
        <w:t>减少</w:t>
      </w:r>
      <w:r>
        <w:rPr>
          <w:rFonts w:hint="eastAsia" w:ascii="仿宋_GB2312" w:hAnsi="ˎ̥" w:eastAsia="仿宋_GB2312" w:cs="仿宋_GB2312"/>
          <w:sz w:val="32"/>
          <w:szCs w:val="32"/>
          <w:shd w:val="clear" w:fill="FFFFFF"/>
          <w:lang w:val="en-US" w:eastAsia="zh-CN"/>
        </w:rPr>
        <w:t>775.03、775.03</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val="en-US" w:eastAsia="zh-CN"/>
        </w:rPr>
        <w:t>分别</w:t>
      </w:r>
      <w:r>
        <w:rPr>
          <w:rFonts w:hint="eastAsia" w:ascii="仿宋_GB2312" w:hAnsi="ˎ̥" w:eastAsia="仿宋_GB2312" w:cs="仿宋_GB2312"/>
          <w:sz w:val="32"/>
          <w:szCs w:val="32"/>
          <w:shd w:val="clear" w:fill="FFFFFF"/>
        </w:rPr>
        <w:t>下降</w:t>
      </w:r>
      <w:r>
        <w:rPr>
          <w:rFonts w:hint="eastAsia" w:ascii="仿宋_GB2312" w:hAnsi="ˎ̥" w:eastAsia="仿宋_GB2312" w:cs="仿宋_GB2312"/>
          <w:sz w:val="32"/>
          <w:szCs w:val="32"/>
          <w:shd w:val="clear" w:fill="FFFFFF"/>
          <w:lang w:val="en-US" w:eastAsia="zh-CN"/>
        </w:rPr>
        <w:t>16.36%、19.36</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w:t>
      </w:r>
      <w:r>
        <w:rPr>
          <w:rFonts w:hint="eastAsia" w:ascii="仿宋_GB2312" w:hAnsi="ˎ̥" w:eastAsia="仿宋_GB2312"/>
          <w:sz w:val="32"/>
          <w:szCs w:val="32"/>
          <w:lang w:val="en-US" w:eastAsia="zh-CN"/>
        </w:rPr>
        <w:t>一般公共服务支出等各类支出减少</w:t>
      </w:r>
      <w:r>
        <w:rPr>
          <w:rFonts w:hint="eastAsia" w:ascii="仿宋_GB2312" w:hAnsi="ˎ̥" w:eastAsia="仿宋_GB2312" w:cs="仿宋_GB2312"/>
          <w:sz w:val="32"/>
          <w:szCs w:val="32"/>
          <w:shd w:val="clear" w:fill="FFFFFF"/>
        </w:rPr>
        <w:t>。</w:t>
      </w:r>
    </w:p>
    <w:p>
      <w:pPr>
        <w:widowControl w:val="0"/>
        <w:spacing w:line="578" w:lineRule="exact"/>
        <w:ind w:firstLine="640" w:firstLineChars="200"/>
        <w:jc w:val="both"/>
        <w:rPr>
          <w:rFonts w:hint="eastAsia" w:ascii="仿宋_GB2312" w:hAnsi="ˎ̥" w:eastAsia="仿宋_GB2312" w:cs="Times New Roman"/>
          <w:kern w:val="2"/>
          <w:sz w:val="32"/>
          <w:szCs w:val="32"/>
          <w:lang w:bidi="ar-SA"/>
        </w:rPr>
      </w:pPr>
      <w:r>
        <w:rPr>
          <w:rFonts w:hint="eastAsia" w:ascii="仿宋_GB2312" w:hAnsi="ˎ̥" w:eastAsia="仿宋_GB2312" w:cs="Times New Roman"/>
          <w:kern w:val="2"/>
          <w:sz w:val="32"/>
          <w:szCs w:val="32"/>
          <w:lang w:bidi="ar-SA"/>
        </w:rPr>
        <w:t>（</w:t>
      </w:r>
      <w:r>
        <w:rPr>
          <w:rFonts w:hint="eastAsia" w:ascii="仿宋_GB2312" w:hAnsi="ˎ̥" w:eastAsia="仿宋_GB2312" w:cs="Times New Roman"/>
          <w:kern w:val="2"/>
          <w:sz w:val="32"/>
          <w:szCs w:val="32"/>
          <w:lang w:eastAsia="zh-CN" w:bidi="ar-SA"/>
        </w:rPr>
        <w:t>一</w:t>
      </w:r>
      <w:r>
        <w:rPr>
          <w:rFonts w:hint="eastAsia" w:ascii="仿宋_GB2312" w:hAnsi="ˎ̥" w:eastAsia="仿宋_GB2312" w:cs="Times New Roman"/>
          <w:kern w:val="2"/>
          <w:sz w:val="32"/>
          <w:szCs w:val="32"/>
          <w:lang w:bidi="ar-SA"/>
        </w:rPr>
        <w:t>）收入总计主要构成。</w:t>
      </w:r>
    </w:p>
    <w:p>
      <w:pPr>
        <w:widowControl w:val="0"/>
        <w:spacing w:line="578" w:lineRule="exact"/>
        <w:ind w:firstLine="640" w:firstLineChars="200"/>
        <w:jc w:val="both"/>
        <w:rPr>
          <w:rFonts w:hint="eastAsia" w:ascii="仿宋_GB2312" w:hAnsi="ˎ̥" w:eastAsia="仿宋_GB2312" w:cs="Times New Roman"/>
          <w:kern w:val="2"/>
          <w:sz w:val="32"/>
          <w:szCs w:val="32"/>
          <w:lang w:bidi="ar-SA"/>
        </w:rPr>
      </w:pPr>
      <w:r>
        <w:rPr>
          <w:rFonts w:hint="eastAsia" w:ascii="仿宋_GB2312" w:hAnsi="ˎ̥" w:eastAsia="仿宋_GB2312" w:cs="Times New Roman"/>
          <w:kern w:val="2"/>
          <w:sz w:val="32"/>
          <w:szCs w:val="32"/>
          <w:lang w:bidi="ar-SA"/>
        </w:rPr>
        <w:t>本年收入</w:t>
      </w:r>
      <w:r>
        <w:rPr>
          <w:rFonts w:hint="default" w:ascii="仿宋_GB2312" w:hAnsi="ˎ̥" w:eastAsia="仿宋_GB2312" w:cs="Times New Roman"/>
          <w:kern w:val="2"/>
          <w:sz w:val="32"/>
          <w:szCs w:val="32"/>
          <w:lang w:val="en-US" w:bidi="ar-SA"/>
        </w:rPr>
        <w:t>3,832.17</w:t>
      </w:r>
      <w:r>
        <w:rPr>
          <w:rFonts w:hint="eastAsia" w:ascii="仿宋_GB2312" w:hAnsi="ˎ̥" w:eastAsia="仿宋_GB2312" w:cs="Times New Roman"/>
          <w:kern w:val="2"/>
          <w:sz w:val="32"/>
          <w:szCs w:val="32"/>
          <w:lang w:bidi="ar-SA"/>
        </w:rPr>
        <w:t>万元。</w:t>
      </w:r>
    </w:p>
    <w:p>
      <w:pPr>
        <w:widowControl w:val="0"/>
        <w:spacing w:line="578" w:lineRule="exact"/>
        <w:ind w:firstLine="640" w:firstLineChars="200"/>
        <w:jc w:val="both"/>
        <w:rPr>
          <w:rFonts w:hint="eastAsia" w:ascii="仿宋_GB2312" w:hAnsi="ˎ̥" w:eastAsia="仿宋_GB2312" w:cs="Times New Roman"/>
          <w:kern w:val="2"/>
          <w:sz w:val="32"/>
          <w:szCs w:val="32"/>
          <w:lang w:bidi="ar-SA"/>
        </w:rPr>
      </w:pPr>
      <w:r>
        <w:rPr>
          <w:rFonts w:hint="eastAsia" w:ascii="仿宋_GB2312" w:hAnsi="ˎ̥" w:eastAsia="仿宋_GB2312" w:cs="Times New Roman"/>
          <w:kern w:val="2"/>
          <w:sz w:val="32"/>
          <w:szCs w:val="32"/>
          <w:lang w:bidi="ar-SA"/>
        </w:rPr>
        <w:t>使用非财政拨款结余</w:t>
      </w:r>
      <w:r>
        <w:rPr>
          <w:rFonts w:hint="eastAsia" w:ascii="仿宋_GB2312" w:hAnsi="ˎ̥" w:eastAsia="仿宋_GB2312" w:cs="Times New Roman"/>
          <w:kern w:val="2"/>
          <w:sz w:val="32"/>
          <w:szCs w:val="32"/>
          <w:lang w:val="en-US" w:eastAsia="zh-CN" w:bidi="ar-SA"/>
        </w:rPr>
        <w:t>0</w:t>
      </w:r>
      <w:r>
        <w:rPr>
          <w:rFonts w:hint="eastAsia" w:ascii="仿宋_GB2312" w:hAnsi="ˎ̥" w:eastAsia="仿宋_GB2312" w:cs="Times New Roman"/>
          <w:kern w:val="2"/>
          <w:sz w:val="32"/>
          <w:szCs w:val="32"/>
          <w:lang w:bidi="ar-SA"/>
        </w:rPr>
        <w:t>万元，较</w:t>
      </w:r>
      <w:r>
        <w:rPr>
          <w:rFonts w:hint="eastAsia" w:ascii="仿宋_GB2312" w:hAnsi="ˎ̥" w:eastAsia="仿宋_GB2312" w:cs="Times New Roman"/>
          <w:kern w:val="2"/>
          <w:sz w:val="32"/>
          <w:szCs w:val="32"/>
          <w:lang w:val="en-US" w:eastAsia="zh-CN" w:bidi="ar-SA"/>
        </w:rPr>
        <w:t>2022</w:t>
      </w:r>
      <w:r>
        <w:rPr>
          <w:rFonts w:hint="eastAsia" w:ascii="仿宋_GB2312" w:hAnsi="ˎ̥" w:eastAsia="仿宋_GB2312" w:cs="Times New Roman"/>
          <w:kern w:val="2"/>
          <w:sz w:val="32"/>
          <w:szCs w:val="32"/>
          <w:lang w:bidi="ar-SA"/>
        </w:rPr>
        <w:t>年度决算数</w:t>
      </w:r>
      <w:r>
        <w:rPr>
          <w:rFonts w:hint="eastAsia" w:ascii="仿宋_GB2312" w:hAnsi="ˎ̥" w:eastAsia="仿宋_GB2312" w:cs="Times New Roman"/>
          <w:kern w:val="2"/>
          <w:sz w:val="32"/>
          <w:szCs w:val="32"/>
          <w:lang w:val="en-US" w:eastAsia="zh-CN" w:bidi="ar-SA"/>
        </w:rPr>
        <w:t>持平</w:t>
      </w:r>
      <w:r>
        <w:rPr>
          <w:rFonts w:hint="eastAsia" w:ascii="仿宋_GB2312" w:hAnsi="ˎ̥" w:eastAsia="仿宋_GB2312" w:cs="Times New Roman"/>
          <w:kern w:val="2"/>
          <w:sz w:val="32"/>
          <w:szCs w:val="32"/>
          <w:lang w:bidi="ar-SA"/>
        </w:rPr>
        <w:t>。年初结转结余</w:t>
      </w:r>
      <w:r>
        <w:rPr>
          <w:rFonts w:hint="eastAsia" w:ascii="仿宋_GB2312" w:hAnsi="ˎ̥" w:eastAsia="仿宋_GB2312" w:cs="Times New Roman"/>
          <w:kern w:val="2"/>
          <w:sz w:val="32"/>
          <w:szCs w:val="32"/>
          <w:lang w:val="en-US" w:eastAsia="zh-CN" w:bidi="ar-SA"/>
        </w:rPr>
        <w:t>131.28</w:t>
      </w:r>
      <w:r>
        <w:rPr>
          <w:rFonts w:hint="eastAsia" w:ascii="仿宋_GB2312" w:hAnsi="ˎ̥" w:eastAsia="仿宋_GB2312" w:cs="Times New Roman"/>
          <w:kern w:val="2"/>
          <w:sz w:val="32"/>
          <w:szCs w:val="32"/>
          <w:lang w:bidi="ar-SA"/>
        </w:rPr>
        <w:t>万元，主要是</w:t>
      </w:r>
      <w:r>
        <w:rPr>
          <w:rFonts w:hint="eastAsia" w:ascii="仿宋_GB2312" w:hAnsi="ˎ̥" w:eastAsia="仿宋_GB2312" w:cs="Times New Roman"/>
          <w:kern w:val="2"/>
          <w:sz w:val="32"/>
          <w:szCs w:val="32"/>
          <w:lang w:val="en-US" w:eastAsia="zh-CN" w:bidi="ar-SA"/>
        </w:rPr>
        <w:t>一般公共服务支出、农林水支出等剩余</w:t>
      </w:r>
      <w:r>
        <w:rPr>
          <w:rFonts w:hint="eastAsia" w:ascii="仿宋_GB2312" w:hAnsi="ˎ̥" w:eastAsia="仿宋_GB2312" w:cs="Times New Roman"/>
          <w:kern w:val="2"/>
          <w:sz w:val="32"/>
          <w:szCs w:val="32"/>
          <w:lang w:bidi="ar-SA"/>
        </w:rPr>
        <w:t>，较</w:t>
      </w:r>
      <w:r>
        <w:rPr>
          <w:rFonts w:hint="eastAsia" w:ascii="仿宋_GB2312" w:hAnsi="ˎ̥" w:eastAsia="仿宋_GB2312" w:cs="Times New Roman"/>
          <w:kern w:val="2"/>
          <w:sz w:val="32"/>
          <w:szCs w:val="32"/>
          <w:lang w:val="en-US" w:eastAsia="zh-CN" w:bidi="ar-SA"/>
        </w:rPr>
        <w:t>2022</w:t>
      </w:r>
      <w:r>
        <w:rPr>
          <w:rFonts w:hint="eastAsia" w:ascii="仿宋_GB2312" w:hAnsi="ˎ̥" w:eastAsia="仿宋_GB2312" w:cs="Times New Roman"/>
          <w:kern w:val="2"/>
          <w:sz w:val="32"/>
          <w:szCs w:val="32"/>
          <w:lang w:bidi="ar-SA"/>
        </w:rPr>
        <w:t>年度决算数</w:t>
      </w:r>
      <w:r>
        <w:rPr>
          <w:rFonts w:hint="eastAsia" w:ascii="仿宋_GB2312" w:hAnsi="ˎ̥" w:eastAsia="仿宋_GB2312" w:cs="Times New Roman"/>
          <w:kern w:val="2"/>
          <w:sz w:val="32"/>
          <w:szCs w:val="32"/>
          <w:lang w:eastAsia="zh-CN" w:bidi="ar-SA"/>
        </w:rPr>
        <w:t>增加</w:t>
      </w:r>
      <w:r>
        <w:rPr>
          <w:rFonts w:hint="eastAsia" w:ascii="仿宋_GB2312" w:hAnsi="ˎ̥" w:eastAsia="仿宋_GB2312" w:cs="Times New Roman"/>
          <w:kern w:val="2"/>
          <w:sz w:val="32"/>
          <w:szCs w:val="32"/>
          <w:lang w:val="en-US" w:eastAsia="zh-CN" w:bidi="ar-SA"/>
        </w:rPr>
        <w:t>0.57</w:t>
      </w:r>
      <w:r>
        <w:rPr>
          <w:rFonts w:hint="eastAsia" w:ascii="仿宋_GB2312" w:hAnsi="ˎ̥" w:eastAsia="仿宋_GB2312" w:cs="Times New Roman"/>
          <w:kern w:val="2"/>
          <w:sz w:val="32"/>
          <w:szCs w:val="32"/>
          <w:lang w:bidi="ar-SA"/>
        </w:rPr>
        <w:t>万元，</w:t>
      </w:r>
      <w:r>
        <w:rPr>
          <w:rFonts w:hint="eastAsia" w:ascii="仿宋_GB2312" w:hAnsi="ˎ̥" w:eastAsia="仿宋_GB2312" w:cs="Times New Roman"/>
          <w:kern w:val="2"/>
          <w:sz w:val="32"/>
          <w:szCs w:val="32"/>
          <w:lang w:eastAsia="zh-CN" w:bidi="ar-SA"/>
        </w:rPr>
        <w:t>增长</w:t>
      </w:r>
      <w:r>
        <w:rPr>
          <w:rFonts w:hint="eastAsia" w:ascii="仿宋_GB2312" w:hAnsi="ˎ̥" w:eastAsia="仿宋_GB2312" w:cs="Times New Roman"/>
          <w:kern w:val="2"/>
          <w:sz w:val="32"/>
          <w:szCs w:val="32"/>
          <w:lang w:val="en-US" w:eastAsia="zh-CN" w:bidi="ar-SA"/>
        </w:rPr>
        <w:t>0.44</w:t>
      </w:r>
      <w:r>
        <w:rPr>
          <w:rFonts w:hint="eastAsia" w:ascii="仿宋_GB2312" w:hAnsi="ˎ̥" w:eastAsia="仿宋_GB2312" w:cs="Times New Roman"/>
          <w:kern w:val="2"/>
          <w:sz w:val="32"/>
          <w:szCs w:val="32"/>
          <w:lang w:val="en-US" w:bidi="ar-SA"/>
        </w:rPr>
        <w:t>%</w:t>
      </w:r>
      <w:r>
        <w:rPr>
          <w:rFonts w:hint="eastAsia" w:ascii="仿宋_GB2312" w:hAnsi="ˎ̥" w:eastAsia="仿宋_GB2312" w:cs="Times New Roman"/>
          <w:kern w:val="2"/>
          <w:sz w:val="32"/>
          <w:szCs w:val="32"/>
          <w:lang w:bidi="ar-SA"/>
        </w:rPr>
        <w:t>，主要原因是</w:t>
      </w:r>
      <w:r>
        <w:rPr>
          <w:rFonts w:hint="eastAsia" w:ascii="仿宋_GB2312" w:hAnsi="ˎ̥" w:eastAsia="仿宋_GB2312" w:cs="Times New Roman"/>
          <w:kern w:val="2"/>
          <w:sz w:val="32"/>
          <w:szCs w:val="32"/>
          <w:lang w:val="en-US" w:eastAsia="zh-CN" w:bidi="ar-SA"/>
        </w:rPr>
        <w:t>社会保障和就业支出、粮油物资储备支出等增长</w:t>
      </w:r>
      <w:r>
        <w:rPr>
          <w:rFonts w:hint="eastAsia" w:ascii="仿宋_GB2312" w:hAnsi="ˎ̥" w:eastAsia="仿宋_GB2312" w:cs="Times New Roman"/>
          <w:kern w:val="2"/>
          <w:sz w:val="32"/>
          <w:szCs w:val="32"/>
          <w:lang w:bidi="ar-SA"/>
        </w:rPr>
        <w:t>。</w:t>
      </w:r>
    </w:p>
    <w:p>
      <w:pPr>
        <w:widowControl w:val="0"/>
        <w:spacing w:line="578" w:lineRule="exact"/>
        <w:ind w:firstLine="640" w:firstLineChars="200"/>
        <w:jc w:val="both"/>
        <w:rPr>
          <w:rFonts w:hint="eastAsia" w:ascii="仿宋_GB2312" w:hAnsi="ˎ̥" w:eastAsia="仿宋_GB2312" w:cs="Times New Roman"/>
          <w:kern w:val="2"/>
          <w:sz w:val="32"/>
          <w:szCs w:val="32"/>
          <w:lang w:bidi="ar-SA"/>
        </w:rPr>
      </w:pPr>
      <w:r>
        <w:rPr>
          <w:rFonts w:hint="eastAsia" w:ascii="仿宋_GB2312" w:hAnsi="ˎ̥" w:eastAsia="仿宋_GB2312" w:cs="Times New Roman"/>
          <w:kern w:val="2"/>
          <w:sz w:val="32"/>
          <w:szCs w:val="32"/>
          <w:lang w:bidi="ar-SA"/>
        </w:rPr>
        <w:t>（二）支出总计主要构成。</w:t>
      </w:r>
    </w:p>
    <w:p>
      <w:pPr>
        <w:widowControl w:val="0"/>
        <w:spacing w:line="578" w:lineRule="exact"/>
        <w:ind w:firstLine="640" w:firstLineChars="200"/>
        <w:jc w:val="both"/>
        <w:rPr>
          <w:rFonts w:hint="eastAsia" w:ascii="仿宋_GB2312" w:hAnsi="ˎ̥" w:eastAsia="仿宋_GB2312" w:cs="Times New Roman"/>
          <w:kern w:val="2"/>
          <w:sz w:val="32"/>
          <w:szCs w:val="32"/>
          <w:lang w:eastAsia="zh-CN" w:bidi="ar-SA"/>
        </w:rPr>
      </w:pPr>
      <w:r>
        <w:rPr>
          <w:rFonts w:hint="eastAsia" w:ascii="仿宋_GB2312" w:hAnsi="ˎ̥" w:eastAsia="仿宋_GB2312" w:cs="Times New Roman"/>
          <w:kern w:val="2"/>
          <w:sz w:val="32"/>
          <w:szCs w:val="32"/>
          <w:lang w:bidi="ar-SA"/>
        </w:rPr>
        <w:t>本年支出</w:t>
      </w:r>
      <w:r>
        <w:rPr>
          <w:rFonts w:hint="default" w:ascii="仿宋_GB2312" w:hAnsi="ˎ̥" w:eastAsia="仿宋_GB2312" w:cs="Times New Roman"/>
          <w:kern w:val="2"/>
          <w:sz w:val="32"/>
          <w:szCs w:val="32"/>
          <w:lang w:val="en-US" w:bidi="ar-SA"/>
        </w:rPr>
        <w:t>3,831.74</w:t>
      </w:r>
      <w:r>
        <w:rPr>
          <w:rFonts w:hint="eastAsia" w:ascii="仿宋_GB2312" w:hAnsi="ˎ̥" w:eastAsia="仿宋_GB2312" w:cs="Times New Roman"/>
          <w:kern w:val="2"/>
          <w:sz w:val="32"/>
          <w:szCs w:val="32"/>
          <w:lang w:bidi="ar-SA"/>
        </w:rPr>
        <w:t>万元</w:t>
      </w:r>
      <w:r>
        <w:rPr>
          <w:rFonts w:hint="eastAsia" w:ascii="仿宋_GB2312" w:hAnsi="ˎ̥" w:eastAsia="仿宋_GB2312" w:cs="Times New Roman"/>
          <w:kern w:val="2"/>
          <w:sz w:val="32"/>
          <w:szCs w:val="32"/>
          <w:lang w:eastAsia="zh-CN" w:bidi="ar-SA"/>
        </w:rPr>
        <w:t>。</w:t>
      </w:r>
    </w:p>
    <w:p>
      <w:pPr>
        <w:keepNext w:val="0"/>
        <w:keepLines w:val="0"/>
        <w:widowControl/>
        <w:numPr>
          <w:ilvl w:val="0"/>
          <w:numId w:val="0"/>
        </w:numPr>
        <w:suppressLineNumbers w:val="0"/>
        <w:spacing w:before="0" w:beforeAutospacing="0" w:after="0" w:afterAutospacing="1"/>
        <w:ind w:right="0" w:rightChars="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结余分配</w:t>
      </w:r>
      <w:r>
        <w:rPr>
          <w:rFonts w:hint="eastAsia" w:ascii="仿宋_GB2312" w:eastAsia="仿宋_GB2312" w:cs="仿宋_GB2312"/>
          <w:sz w:val="32"/>
          <w:szCs w:val="32"/>
          <w:shd w:val="clear" w:fill="FFFFFF"/>
          <w:lang w:val="en-US" w:eastAsia="zh-CN"/>
        </w:rPr>
        <w:t>0.1</w:t>
      </w:r>
      <w:r>
        <w:rPr>
          <w:rFonts w:hint="eastAsia" w:ascii="仿宋_GB2312" w:hAnsi="ˎ̥" w:eastAsia="仿宋_GB2312" w:cs="仿宋_GB2312"/>
          <w:sz w:val="32"/>
          <w:szCs w:val="32"/>
          <w:shd w:val="clear" w:fill="FFFFFF"/>
        </w:rPr>
        <w:t>万元，较</w:t>
      </w:r>
      <w:r>
        <w:rPr>
          <w:rFonts w:hint="eastAsia" w:ascii="仿宋_GB2312" w:hAnsi="ˎ̥" w:eastAsia="仿宋_GB2312" w:cs="仿宋_GB2312"/>
          <w:sz w:val="32"/>
          <w:szCs w:val="32"/>
          <w:shd w:val="clear" w:fill="FFFFFF"/>
          <w:lang w:val="en-US" w:eastAsia="zh-CN"/>
        </w:rPr>
        <w:t>2022</w:t>
      </w:r>
      <w:r>
        <w:rPr>
          <w:rFonts w:hint="eastAsia" w:ascii="仿宋_GB2312" w:hAnsi="ˎ̥" w:eastAsia="仿宋_GB2312" w:cs="仿宋_GB2312"/>
          <w:sz w:val="32"/>
          <w:szCs w:val="32"/>
          <w:shd w:val="clear" w:fill="FFFFFF"/>
        </w:rPr>
        <w:t>年度决算数</w:t>
      </w:r>
      <w:r>
        <w:rPr>
          <w:rFonts w:hint="eastAsia" w:ascii="仿宋_GB2312" w:hAnsi="ˎ̥" w:eastAsia="仿宋_GB2312" w:cs="仿宋_GB2312"/>
          <w:sz w:val="32"/>
          <w:szCs w:val="32"/>
          <w:shd w:val="clear" w:fill="FFFFFF"/>
          <w:lang w:eastAsia="zh-CN"/>
        </w:rPr>
        <w:t>持平</w:t>
      </w:r>
      <w:r>
        <w:rPr>
          <w:rFonts w:hint="eastAsia" w:ascii="仿宋_GB2312" w:hAnsi="ˎ̥" w:eastAsia="仿宋_GB2312" w:cs="仿宋_GB2312"/>
          <w:sz w:val="32"/>
          <w:szCs w:val="32"/>
          <w:shd w:val="clear" w:fill="FFFFFF"/>
        </w:rPr>
        <w:t>。年末结转结余</w:t>
      </w:r>
      <w:r>
        <w:rPr>
          <w:rFonts w:hint="eastAsia" w:ascii="仿宋_GB2312" w:eastAsia="仿宋_GB2312" w:cs="仿宋_GB2312"/>
          <w:sz w:val="32"/>
          <w:szCs w:val="32"/>
          <w:shd w:val="clear" w:fill="FFFFFF"/>
          <w:lang w:val="en-US" w:eastAsia="zh-CN"/>
        </w:rPr>
        <w:t>131.70</w:t>
      </w:r>
      <w:r>
        <w:rPr>
          <w:rFonts w:hint="eastAsia" w:ascii="仿宋_GB2312" w:hAnsi="ˎ̥" w:eastAsia="仿宋_GB2312" w:cs="仿宋_GB2312"/>
          <w:sz w:val="32"/>
          <w:szCs w:val="32"/>
          <w:shd w:val="clear" w:fill="FFFFFF"/>
        </w:rPr>
        <w:t>万元，主要是</w:t>
      </w:r>
      <w:r>
        <w:rPr>
          <w:rFonts w:hint="eastAsia" w:ascii="仿宋_GB2312" w:hAnsi="ˎ̥" w:eastAsia="仿宋_GB2312"/>
          <w:sz w:val="32"/>
          <w:szCs w:val="32"/>
          <w:lang w:val="en-US" w:eastAsia="zh-CN"/>
        </w:rPr>
        <w:t>一般公共服务支出、农林水支出等剩余</w:t>
      </w:r>
      <w:r>
        <w:rPr>
          <w:rFonts w:hint="eastAsia" w:ascii="仿宋_GB2312" w:hAnsi="ˎ̥" w:eastAsia="仿宋_GB2312" w:cs="仿宋_GB2312"/>
          <w:sz w:val="32"/>
          <w:szCs w:val="32"/>
          <w:shd w:val="clear" w:fill="FFFFFF"/>
        </w:rPr>
        <w:t>，较</w:t>
      </w:r>
      <w:r>
        <w:rPr>
          <w:rFonts w:hint="eastAsia" w:ascii="仿宋_GB2312" w:hAnsi="ˎ̥" w:eastAsia="仿宋_GB2312" w:cs="仿宋_GB2312"/>
          <w:sz w:val="32"/>
          <w:szCs w:val="32"/>
          <w:shd w:val="clear" w:fill="FFFFFF"/>
          <w:lang w:val="en-US" w:eastAsia="zh-CN"/>
        </w:rPr>
        <w:t>2022</w:t>
      </w:r>
      <w:r>
        <w:rPr>
          <w:rFonts w:hint="eastAsia" w:ascii="仿宋_GB2312" w:hAnsi="ˎ̥" w:eastAsia="仿宋_GB2312" w:cs="仿宋_GB2312"/>
          <w:sz w:val="32"/>
          <w:szCs w:val="32"/>
          <w:shd w:val="clear" w:fill="FFFFFF"/>
        </w:rPr>
        <w:t>年度决算数</w:t>
      </w:r>
      <w:r>
        <w:rPr>
          <w:rFonts w:hint="eastAsia" w:ascii="仿宋_GB2312" w:hAnsi="ˎ̥" w:eastAsia="仿宋_GB2312" w:cs="仿宋_GB2312"/>
          <w:sz w:val="32"/>
          <w:szCs w:val="32"/>
          <w:shd w:val="clear" w:fill="FFFFFF"/>
          <w:lang w:eastAsia="zh-CN"/>
        </w:rPr>
        <w:t>增加</w:t>
      </w:r>
      <w:r>
        <w:rPr>
          <w:rFonts w:hint="eastAsia" w:ascii="仿宋_GB2312" w:hAnsi="ˎ̥" w:eastAsia="仿宋_GB2312" w:cs="仿宋_GB2312"/>
          <w:sz w:val="32"/>
          <w:szCs w:val="32"/>
          <w:shd w:val="clear" w:fill="FFFFFF"/>
          <w:lang w:val="en-US" w:eastAsia="zh-CN"/>
        </w:rPr>
        <w:t>0.42</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增长</w:t>
      </w:r>
      <w:r>
        <w:rPr>
          <w:rFonts w:hint="eastAsia" w:ascii="仿宋_GB2312" w:hAnsi="ˎ̥" w:eastAsia="仿宋_GB2312" w:cs="仿宋_GB2312"/>
          <w:sz w:val="32"/>
          <w:szCs w:val="32"/>
          <w:shd w:val="clear" w:fill="FFFFFF"/>
          <w:lang w:val="en-US" w:eastAsia="zh-CN"/>
        </w:rPr>
        <w:t>0.33</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仿宋_GB2312"/>
          <w:sz w:val="32"/>
          <w:szCs w:val="32"/>
          <w:shd w:val="clear" w:fill="FFFFFF"/>
          <w:lang w:val="en-US" w:eastAsia="zh-CN"/>
        </w:rPr>
        <w:t>社会保障和就业支出、粮油物资储备支出等增长</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黑体" w:hAnsi="宋体" w:eastAsia="黑体" w:cs="黑体"/>
          <w:bCs/>
          <w:sz w:val="32"/>
          <w:szCs w:val="32"/>
          <w:shd w:val="clear" w:fill="FFFFFF"/>
        </w:rPr>
        <w:t>二、收入决算情况说明</w:t>
      </w:r>
      <w:r>
        <w:rPr>
          <w:rFonts w:hint="eastAsia" w:ascii="黑体" w:hAnsi="宋体" w:eastAsia="黑体" w:cs="黑体"/>
          <w:bCs/>
          <w:sz w:val="32"/>
          <w:szCs w:val="32"/>
          <w:shd w:val="clear" w:fill="FFFFFF"/>
          <w:lang w:val="en-US"/>
        </w:rPr>
        <w:br w:type="textWrapping"/>
      </w:r>
      <w:r>
        <w:rPr>
          <w:rFonts w:hint="eastAsia" w:ascii="仿宋_GB2312" w:hAnsi="ˎ̥" w:eastAsia="仿宋_GB2312" w:cs="仿宋_GB2312"/>
          <w:sz w:val="32"/>
          <w:szCs w:val="32"/>
          <w:shd w:val="clear" w:fill="FFFFFF"/>
          <w:lang w:val="en-US"/>
        </w:rPr>
        <w:t xml:space="preserve">    </w:t>
      </w:r>
      <w:r>
        <w:rPr>
          <w:rFonts w:hint="eastAsia" w:ascii="仿宋_GB2312" w:hAnsi="ˎ̥" w:eastAsia="仿宋_GB2312" w:cs="仿宋_GB2312"/>
          <w:sz w:val="32"/>
          <w:szCs w:val="32"/>
          <w:shd w:val="clear" w:fill="FFFFFF"/>
        </w:rPr>
        <w:t>本年收入合计</w:t>
      </w:r>
      <w:r>
        <w:rPr>
          <w:rFonts w:hint="eastAsia" w:ascii="仿宋_GB2312" w:eastAsia="仿宋_GB2312" w:cs="仿宋_GB2312"/>
          <w:sz w:val="32"/>
          <w:szCs w:val="32"/>
          <w:shd w:val="clear" w:fill="FFFFFF"/>
          <w:lang w:val="en-US" w:eastAsia="zh-CN"/>
        </w:rPr>
        <w:t>3832.17</w:t>
      </w:r>
      <w:r>
        <w:rPr>
          <w:rFonts w:hint="eastAsia" w:ascii="仿宋_GB2312" w:hAnsi="ˎ̥" w:eastAsia="仿宋_GB2312" w:cs="仿宋_GB2312"/>
          <w:sz w:val="32"/>
          <w:szCs w:val="32"/>
          <w:shd w:val="clear" w:fill="FFFFFF"/>
        </w:rPr>
        <w:t>万元，其中：财政拨款收入3831.74万元，占</w:t>
      </w:r>
      <w:r>
        <w:rPr>
          <w:rFonts w:hint="eastAsia" w:ascii="仿宋_GB2312" w:hAnsi="ˎ̥" w:eastAsia="仿宋_GB2312" w:cs="仿宋_GB2312"/>
          <w:sz w:val="32"/>
          <w:szCs w:val="32"/>
          <w:shd w:val="clear" w:fill="FFFFFF"/>
          <w:lang w:val="en-US" w:eastAsia="zh-CN"/>
        </w:rPr>
        <w:t>99.99</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；上级补助收入</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；事业收入</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；经营收入</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；附属单位上缴收入</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；其他收入</w:t>
      </w:r>
      <w:r>
        <w:rPr>
          <w:rFonts w:hint="eastAsia" w:ascii="仿宋_GB2312" w:eastAsia="仿宋_GB2312" w:cs="仿宋_GB2312"/>
          <w:sz w:val="32"/>
          <w:szCs w:val="32"/>
          <w:shd w:val="clear" w:fill="FFFFFF"/>
          <w:lang w:val="en-US" w:eastAsia="zh-CN"/>
        </w:rPr>
        <w:t>0.43</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val="en-US" w:eastAsia="zh-CN"/>
        </w:rPr>
        <w:t>0.01</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三、支出决算情况说明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本年支出合计</w:t>
      </w:r>
      <w:r>
        <w:rPr>
          <w:rFonts w:hint="eastAsia" w:ascii="仿宋_GB2312" w:eastAsia="仿宋_GB2312" w:cs="仿宋_GB2312"/>
          <w:sz w:val="32"/>
          <w:szCs w:val="32"/>
          <w:shd w:val="clear" w:fill="FFFFFF"/>
          <w:lang w:val="en-US" w:eastAsia="zh-CN"/>
        </w:rPr>
        <w:t>3831.74</w:t>
      </w:r>
      <w:r>
        <w:rPr>
          <w:rFonts w:hint="eastAsia" w:ascii="仿宋_GB2312" w:hAnsi="ˎ̥" w:eastAsia="仿宋_GB2312" w:cs="仿宋_GB2312"/>
          <w:sz w:val="32"/>
          <w:szCs w:val="32"/>
          <w:shd w:val="clear" w:fill="FFFFFF"/>
        </w:rPr>
        <w:t>万元，其中：基本支出1066.25万元，占</w:t>
      </w:r>
      <w:r>
        <w:rPr>
          <w:rFonts w:hint="eastAsia" w:ascii="仿宋_GB2312" w:hAnsi="ˎ̥" w:eastAsia="仿宋_GB2312" w:cs="仿宋_GB2312"/>
          <w:sz w:val="32"/>
          <w:szCs w:val="32"/>
          <w:shd w:val="clear" w:fill="FFFFFF"/>
          <w:lang w:val="en-US" w:eastAsia="zh-CN"/>
        </w:rPr>
        <w:t>27.83</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；项目支出2765.49万元，占</w:t>
      </w:r>
      <w:r>
        <w:rPr>
          <w:rFonts w:hint="eastAsia" w:ascii="仿宋_GB2312" w:hAnsi="ˎ̥" w:eastAsia="仿宋_GB2312" w:cs="仿宋_GB2312"/>
          <w:sz w:val="32"/>
          <w:szCs w:val="32"/>
          <w:shd w:val="clear" w:fill="FFFFFF"/>
          <w:lang w:val="en-US" w:eastAsia="zh-CN"/>
        </w:rPr>
        <w:t>72.17</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；上缴上级支出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；经营支出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；对附属单位补助支出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四、财政拨款收入支出决算总体情况说明</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2023年度财政拨款收入</w:t>
      </w:r>
      <w:r>
        <w:rPr>
          <w:rFonts w:hint="eastAsia" w:ascii="仿宋_GB2312" w:hAnsi="ˎ̥" w:eastAsia="仿宋_GB2312"/>
          <w:sz w:val="32"/>
          <w:szCs w:val="32"/>
          <w:lang w:val="en-US" w:eastAsia="zh-CN"/>
        </w:rPr>
        <w:t>3831.74</w:t>
      </w:r>
      <w:r>
        <w:rPr>
          <w:rFonts w:hint="eastAsia" w:ascii="仿宋_GB2312" w:hAnsi="ˎ̥" w:eastAsia="仿宋_GB2312"/>
          <w:sz w:val="32"/>
          <w:szCs w:val="32"/>
        </w:rPr>
        <w:t>万元，支出</w:t>
      </w:r>
      <w:r>
        <w:rPr>
          <w:rFonts w:hint="eastAsia" w:ascii="仿宋_GB2312" w:hAnsi="ˎ̥" w:eastAsia="仿宋_GB2312"/>
          <w:sz w:val="32"/>
          <w:szCs w:val="32"/>
          <w:lang w:val="en-US" w:eastAsia="zh-CN"/>
        </w:rPr>
        <w:t>3831.74</w:t>
      </w:r>
      <w:r>
        <w:rPr>
          <w:rFonts w:hint="eastAsia" w:ascii="仿宋_GB2312" w:hAnsi="ˎ̥" w:eastAsia="仿宋_GB2312"/>
          <w:sz w:val="32"/>
          <w:szCs w:val="32"/>
        </w:rPr>
        <w:t>万元。与2022年度相比，财政拨款收入减少</w:t>
      </w:r>
      <w:r>
        <w:rPr>
          <w:rFonts w:hint="eastAsia" w:ascii="仿宋_GB2312" w:hAnsi="ˎ̥" w:eastAsia="仿宋_GB2312"/>
          <w:sz w:val="32"/>
          <w:szCs w:val="32"/>
          <w:lang w:val="en-US" w:eastAsia="zh-CN"/>
        </w:rPr>
        <w:t>775.46</w:t>
      </w:r>
      <w:r>
        <w:rPr>
          <w:rFonts w:hint="eastAsia" w:ascii="仿宋_GB2312" w:hAnsi="ˎ̥" w:eastAsia="仿宋_GB2312"/>
          <w:sz w:val="32"/>
          <w:szCs w:val="32"/>
        </w:rPr>
        <w:t>万元，下降</w:t>
      </w:r>
      <w:r>
        <w:rPr>
          <w:rFonts w:hint="eastAsia" w:ascii="仿宋_GB2312" w:hAnsi="ˎ̥" w:eastAsia="仿宋_GB2312"/>
          <w:sz w:val="32"/>
          <w:szCs w:val="32"/>
          <w:lang w:val="en-US" w:eastAsia="zh-CN"/>
        </w:rPr>
        <w:t>16.83</w:t>
      </w:r>
      <w:r>
        <w:rPr>
          <w:rFonts w:hint="eastAsia" w:ascii="仿宋_GB2312" w:hAnsi="ˎ̥" w:eastAsia="仿宋_GB2312"/>
          <w:sz w:val="32"/>
          <w:szCs w:val="32"/>
        </w:rPr>
        <w:t>%，主要原因：一是一般公共服务支出</w:t>
      </w:r>
      <w:r>
        <w:rPr>
          <w:rFonts w:hint="eastAsia" w:ascii="仿宋_GB2312" w:hAnsi="ˎ̥" w:eastAsia="仿宋_GB2312"/>
          <w:sz w:val="32"/>
          <w:szCs w:val="32"/>
          <w:lang w:eastAsia="zh-CN"/>
        </w:rPr>
        <w:t>减少，二是</w:t>
      </w:r>
      <w:r>
        <w:rPr>
          <w:rFonts w:hint="eastAsia" w:ascii="仿宋_GB2312" w:hAnsi="ˎ̥" w:eastAsia="仿宋_GB2312"/>
          <w:sz w:val="32"/>
          <w:szCs w:val="32"/>
        </w:rPr>
        <w:t>农林水支出</w:t>
      </w:r>
      <w:r>
        <w:rPr>
          <w:rFonts w:hint="eastAsia" w:ascii="仿宋_GB2312" w:hAnsi="ˎ̥" w:eastAsia="仿宋_GB2312"/>
          <w:sz w:val="32"/>
          <w:szCs w:val="32"/>
          <w:lang w:eastAsia="zh-CN"/>
        </w:rPr>
        <w:t>支出减少。</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财政拨款年初结转结余</w:t>
      </w:r>
      <w:r>
        <w:rPr>
          <w:rFonts w:hint="eastAsia" w:ascii="仿宋_GB2312" w:eastAsia="仿宋_GB2312" w:cs="仿宋_GB2312"/>
          <w:sz w:val="32"/>
          <w:szCs w:val="32"/>
          <w:shd w:val="clear" w:fill="FFFFFF"/>
          <w:lang w:val="en-US" w:eastAsia="zh-CN"/>
        </w:rPr>
        <w:t>128.89</w:t>
      </w:r>
      <w:r>
        <w:rPr>
          <w:rFonts w:hint="eastAsia" w:ascii="仿宋_GB2312" w:hAnsi="ˎ̥" w:eastAsia="仿宋_GB2312" w:cs="仿宋_GB2312"/>
          <w:sz w:val="32"/>
          <w:szCs w:val="32"/>
          <w:shd w:val="clear" w:fill="FFFFFF"/>
        </w:rPr>
        <w:t>万元，主要是</w:t>
      </w:r>
      <w:r>
        <w:rPr>
          <w:rFonts w:hint="eastAsia" w:ascii="仿宋_GB2312" w:hAnsi="ˎ̥" w:eastAsia="仿宋_GB2312"/>
          <w:sz w:val="32"/>
          <w:szCs w:val="32"/>
          <w:lang w:val="en-US" w:eastAsia="zh-CN"/>
        </w:rPr>
        <w:t>一般公共服务支出、住房保障支出等剩余</w:t>
      </w:r>
      <w:r>
        <w:rPr>
          <w:rFonts w:hint="eastAsia" w:ascii="仿宋_GB2312" w:hAnsi="ˎ̥" w:eastAsia="仿宋_GB2312" w:cs="仿宋_GB2312"/>
          <w:sz w:val="32"/>
          <w:szCs w:val="32"/>
          <w:shd w:val="clear" w:fill="FFFFFF"/>
        </w:rPr>
        <w:t>，较</w:t>
      </w:r>
      <w:r>
        <w:rPr>
          <w:rFonts w:hint="eastAsia" w:ascii="仿宋_GB2312" w:hAnsi="ˎ̥" w:eastAsia="仿宋_GB2312" w:cs="仿宋_GB2312"/>
          <w:sz w:val="32"/>
          <w:szCs w:val="32"/>
          <w:shd w:val="clear" w:fill="FFFFFF"/>
          <w:lang w:val="en-US" w:eastAsia="zh-CN"/>
        </w:rPr>
        <w:t>2022</w:t>
      </w:r>
      <w:r>
        <w:rPr>
          <w:rFonts w:hint="eastAsia" w:ascii="仿宋_GB2312" w:hAnsi="ˎ̥" w:eastAsia="仿宋_GB2312" w:cs="仿宋_GB2312"/>
          <w:sz w:val="32"/>
          <w:szCs w:val="32"/>
          <w:shd w:val="clear" w:fill="FFFFFF"/>
        </w:rPr>
        <w:t>年度决算数</w:t>
      </w:r>
      <w:r>
        <w:rPr>
          <w:rFonts w:hint="eastAsia" w:ascii="仿宋_GB2312" w:hAnsi="ˎ̥" w:eastAsia="仿宋_GB2312" w:cs="仿宋_GB2312"/>
          <w:sz w:val="32"/>
          <w:szCs w:val="32"/>
          <w:shd w:val="clear" w:fill="FFFFFF"/>
          <w:lang w:eastAsia="zh-CN"/>
        </w:rPr>
        <w:t>持平</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财政拨款年末结转结余</w:t>
      </w:r>
      <w:r>
        <w:rPr>
          <w:rFonts w:hint="eastAsia" w:ascii="仿宋_GB2312" w:eastAsia="仿宋_GB2312" w:cs="仿宋_GB2312"/>
          <w:sz w:val="32"/>
          <w:szCs w:val="32"/>
          <w:shd w:val="clear" w:fill="FFFFFF"/>
          <w:lang w:val="en-US" w:eastAsia="zh-CN"/>
        </w:rPr>
        <w:t>128.89</w:t>
      </w:r>
      <w:r>
        <w:rPr>
          <w:rFonts w:hint="eastAsia" w:ascii="仿宋_GB2312" w:hAnsi="ˎ̥" w:eastAsia="仿宋_GB2312" w:cs="仿宋_GB2312"/>
          <w:sz w:val="32"/>
          <w:szCs w:val="32"/>
          <w:shd w:val="clear" w:fill="FFFFFF"/>
        </w:rPr>
        <w:t>万元，主要是</w:t>
      </w:r>
      <w:r>
        <w:rPr>
          <w:rFonts w:hint="eastAsia" w:ascii="仿宋_GB2312" w:hAnsi="ˎ̥" w:eastAsia="仿宋_GB2312"/>
          <w:sz w:val="32"/>
          <w:szCs w:val="32"/>
          <w:lang w:val="en-US" w:eastAsia="zh-CN"/>
        </w:rPr>
        <w:t>一般公共服务支出、住房保障支出等剩余</w:t>
      </w:r>
      <w:r>
        <w:rPr>
          <w:rFonts w:hint="eastAsia" w:ascii="仿宋_GB2312" w:hAnsi="ˎ̥" w:eastAsia="仿宋_GB2312" w:cs="仿宋_GB2312"/>
          <w:sz w:val="32"/>
          <w:szCs w:val="32"/>
          <w:shd w:val="clear" w:fill="FFFFFF"/>
        </w:rPr>
        <w:t>，较</w:t>
      </w:r>
      <w:r>
        <w:rPr>
          <w:rFonts w:hint="eastAsia" w:ascii="仿宋_GB2312" w:hAnsi="ˎ̥" w:eastAsia="仿宋_GB2312" w:cs="仿宋_GB2312"/>
          <w:sz w:val="32"/>
          <w:szCs w:val="32"/>
          <w:shd w:val="clear" w:fill="FFFFFF"/>
          <w:lang w:val="en-US" w:eastAsia="zh-CN"/>
        </w:rPr>
        <w:t>2022</w:t>
      </w:r>
      <w:r>
        <w:rPr>
          <w:rFonts w:hint="eastAsia" w:ascii="仿宋_GB2312" w:hAnsi="ˎ̥" w:eastAsia="仿宋_GB2312" w:cs="仿宋_GB2312"/>
          <w:sz w:val="32"/>
          <w:szCs w:val="32"/>
          <w:shd w:val="clear" w:fill="FFFFFF"/>
        </w:rPr>
        <w:t>年度年末决算数</w:t>
      </w:r>
      <w:r>
        <w:rPr>
          <w:rFonts w:hint="eastAsia" w:ascii="仿宋_GB2312" w:hAnsi="ˎ̥" w:eastAsia="仿宋_GB2312" w:cs="仿宋_GB2312"/>
          <w:sz w:val="32"/>
          <w:szCs w:val="32"/>
          <w:shd w:val="clear" w:fill="FFFFFF"/>
          <w:lang w:val="en-US" w:eastAsia="zh-CN"/>
        </w:rPr>
        <w:t>持平</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五、一般公共预算财政拨款支出决算情况说明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bookmarkStart w:id="77" w:name="_Toc13694_WPSOffice_Level2"/>
      <w:bookmarkStart w:id="78" w:name="_Toc17398_WPSOffice_Level2"/>
      <w:bookmarkStart w:id="79" w:name="_Toc21737_WPSOffice_Level2"/>
      <w:bookmarkStart w:id="80" w:name="_Toc19665_WPSOffice_Level2"/>
      <w:bookmarkStart w:id="81" w:name="_Toc23005_WPSOffice_Level2"/>
      <w:bookmarkStart w:id="82" w:name="_Toc9989_WPSOffice_Level2"/>
      <w:r>
        <w:rPr>
          <w:rFonts w:hint="eastAsia" w:ascii="楷体" w:hAnsi="楷体" w:eastAsia="楷体" w:cs="楷体"/>
          <w:sz w:val="32"/>
          <w:szCs w:val="32"/>
          <w:shd w:val="clear" w:fill="FFFFFF"/>
        </w:rPr>
        <w:t>（一）一般公共预算财政拨款支出决算总体情况</w:t>
      </w:r>
      <w:bookmarkEnd w:id="77"/>
      <w:bookmarkEnd w:id="78"/>
      <w:r>
        <w:rPr>
          <w:rFonts w:hint="eastAsia" w:ascii="楷体" w:hAnsi="楷体" w:eastAsia="楷体" w:cs="楷体"/>
          <w:sz w:val="32"/>
          <w:szCs w:val="32"/>
          <w:shd w:val="clear" w:fill="FFFFFF"/>
        </w:rPr>
        <w:t>。</w:t>
      </w:r>
      <w:bookmarkEnd w:id="79"/>
      <w:bookmarkEnd w:id="80"/>
      <w:bookmarkEnd w:id="81"/>
      <w:bookmarkEnd w:id="82"/>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年度一般公共预算财政拨款支出</w:t>
      </w:r>
      <w:r>
        <w:rPr>
          <w:rFonts w:hint="eastAsia" w:ascii="仿宋_GB2312" w:hAnsi="ˎ̥" w:eastAsia="仿宋_GB2312" w:cs="仿宋_GB2312"/>
          <w:sz w:val="32"/>
          <w:szCs w:val="32"/>
          <w:shd w:val="clear" w:fill="FFFFFF"/>
          <w:lang w:val="en-US" w:eastAsia="zh-CN"/>
        </w:rPr>
        <w:t>3486.93</w:t>
      </w:r>
      <w:r>
        <w:rPr>
          <w:rFonts w:hint="eastAsia" w:ascii="仿宋_GB2312" w:hAnsi="ˎ̥" w:eastAsia="仿宋_GB2312" w:cs="仿宋_GB2312"/>
          <w:sz w:val="32"/>
          <w:szCs w:val="32"/>
          <w:shd w:val="clear" w:fill="FFFFFF"/>
        </w:rPr>
        <w:t>万元，占本年支出合计的</w:t>
      </w:r>
      <w:r>
        <w:rPr>
          <w:rFonts w:hint="eastAsia" w:ascii="仿宋_GB2312" w:hAnsi="ˎ̥" w:eastAsia="仿宋_GB2312" w:cs="仿宋_GB2312"/>
          <w:sz w:val="32"/>
          <w:szCs w:val="32"/>
          <w:shd w:val="clear" w:fill="FFFFFF"/>
          <w:lang w:val="en-US" w:eastAsia="zh-CN"/>
        </w:rPr>
        <w:t>91</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。与</w:t>
      </w:r>
      <w:r>
        <w:rPr>
          <w:rFonts w:hint="eastAsia" w:ascii="仿宋_GB2312" w:hAnsi="ˎ̥" w:eastAsia="仿宋_GB2312" w:cs="仿宋_GB2312"/>
          <w:sz w:val="32"/>
          <w:szCs w:val="32"/>
          <w:shd w:val="clear" w:fill="FFFFFF"/>
          <w:lang w:val="en-US" w:eastAsia="zh-CN"/>
        </w:rPr>
        <w:t>2022</w:t>
      </w:r>
      <w:r>
        <w:rPr>
          <w:rFonts w:hint="eastAsia" w:ascii="仿宋_GB2312" w:hAnsi="ˎ̥" w:eastAsia="仿宋_GB2312" w:cs="仿宋_GB2312"/>
          <w:sz w:val="32"/>
          <w:szCs w:val="32"/>
          <w:shd w:val="clear" w:fill="FFFFFF"/>
        </w:rPr>
        <w:t>年度相比，一般公共预算财政拨款支出</w:t>
      </w:r>
      <w:r>
        <w:rPr>
          <w:rFonts w:hint="eastAsia" w:ascii="仿宋_GB2312" w:hAnsi="ˎ̥" w:eastAsia="仿宋_GB2312" w:cs="仿宋_GB2312"/>
          <w:sz w:val="32"/>
          <w:szCs w:val="32"/>
          <w:shd w:val="clear" w:fill="FFFFFF"/>
          <w:lang w:val="en-US" w:eastAsia="zh-CN"/>
        </w:rPr>
        <w:t>减少1001.29</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下降</w:t>
      </w:r>
      <w:r>
        <w:rPr>
          <w:rFonts w:hint="eastAsia" w:ascii="仿宋_GB2312" w:hAnsi="ˎ̥" w:eastAsia="仿宋_GB2312" w:cs="仿宋_GB2312"/>
          <w:sz w:val="32"/>
          <w:szCs w:val="32"/>
          <w:shd w:val="clear" w:fill="FFFFFF"/>
          <w:lang w:val="en-US" w:eastAsia="zh-CN"/>
        </w:rPr>
        <w:t>22.31</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仿宋_GB2312"/>
          <w:sz w:val="32"/>
          <w:szCs w:val="32"/>
          <w:shd w:val="clear" w:fill="FFFFFF"/>
          <w:lang w:val="en-US" w:eastAsia="zh-CN"/>
        </w:rPr>
        <w:t>一般公共服务支出和农林水支出减少</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bookmarkStart w:id="83" w:name="_Toc18793_WPSOffice_Level2"/>
      <w:bookmarkStart w:id="84" w:name="_Toc2711_WPSOffice_Level2"/>
      <w:bookmarkStart w:id="85" w:name="_Toc19535_WPSOffice_Level2"/>
      <w:bookmarkStart w:id="86" w:name="_Toc19075_WPSOffice_Level2"/>
      <w:bookmarkStart w:id="87" w:name="_Toc23864_WPSOffice_Level2"/>
      <w:bookmarkStart w:id="88" w:name="_Toc27767_WPSOffice_Level2"/>
      <w:r>
        <w:rPr>
          <w:rFonts w:hint="eastAsia" w:ascii="楷体" w:hAnsi="楷体" w:eastAsia="楷体" w:cs="楷体"/>
          <w:sz w:val="32"/>
          <w:szCs w:val="32"/>
          <w:shd w:val="clear" w:fill="FFFFFF"/>
        </w:rPr>
        <w:t>（二）一般公共预算财政拨款支出决算结构情况</w:t>
      </w:r>
      <w:bookmarkEnd w:id="83"/>
      <w:bookmarkEnd w:id="84"/>
      <w:r>
        <w:rPr>
          <w:rFonts w:hint="eastAsia" w:ascii="楷体" w:hAnsi="楷体" w:eastAsia="楷体" w:cs="楷体"/>
          <w:sz w:val="32"/>
          <w:szCs w:val="32"/>
          <w:shd w:val="clear" w:fill="FFFFFF"/>
        </w:rPr>
        <w:t>。</w:t>
      </w:r>
      <w:bookmarkEnd w:id="85"/>
      <w:bookmarkEnd w:id="86"/>
      <w:bookmarkEnd w:id="87"/>
      <w:bookmarkEnd w:id="88"/>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highlight w:val="none"/>
          <w:shd w:val="clear" w:fill="FFFFFF"/>
          <w:lang w:val="en-US"/>
        </w:rPr>
      </w:pPr>
      <w:r>
        <w:rPr>
          <w:rFonts w:hint="eastAsia" w:ascii="仿宋_GB2312" w:hAnsi="ˎ̥" w:eastAsia="仿宋_GB2312" w:cs="仿宋_GB2312"/>
          <w:sz w:val="32"/>
          <w:szCs w:val="32"/>
          <w:highlight w:val="none"/>
          <w:shd w:val="clear" w:fill="FFFFFF"/>
          <w:lang w:val="en-US"/>
        </w:rPr>
        <w:t>202</w:t>
      </w:r>
      <w:r>
        <w:rPr>
          <w:rFonts w:hint="eastAsia" w:ascii="仿宋_GB2312" w:hAnsi="ˎ̥" w:eastAsia="仿宋_GB2312" w:cs="仿宋_GB2312"/>
          <w:sz w:val="32"/>
          <w:szCs w:val="32"/>
          <w:highlight w:val="none"/>
          <w:shd w:val="clear" w:fill="FFFFFF"/>
          <w:lang w:val="en-US" w:eastAsia="zh-CN"/>
        </w:rPr>
        <w:t>3</w:t>
      </w:r>
      <w:r>
        <w:rPr>
          <w:rFonts w:hint="eastAsia" w:ascii="仿宋_GB2312" w:hAnsi="ˎ̥" w:eastAsia="仿宋_GB2312" w:cs="仿宋_GB2312"/>
          <w:sz w:val="32"/>
          <w:szCs w:val="32"/>
          <w:highlight w:val="none"/>
          <w:shd w:val="clear" w:fill="FFFFFF"/>
        </w:rPr>
        <w:t>年度一般公共预算财政拨款支出</w:t>
      </w:r>
      <w:r>
        <w:rPr>
          <w:rFonts w:hint="eastAsia" w:ascii="仿宋_GB2312" w:hAnsi="ˎ̥" w:eastAsia="仿宋_GB2312" w:cs="仿宋_GB2312"/>
          <w:sz w:val="32"/>
          <w:szCs w:val="32"/>
          <w:highlight w:val="none"/>
          <w:shd w:val="clear" w:fill="FFFFFF"/>
          <w:lang w:val="en-US" w:eastAsia="zh-CN"/>
        </w:rPr>
        <w:t>3486.93</w:t>
      </w:r>
      <w:r>
        <w:rPr>
          <w:rFonts w:hint="eastAsia" w:ascii="仿宋_GB2312" w:hAnsi="ˎ̥" w:eastAsia="仿宋_GB2312" w:cs="仿宋_GB2312"/>
          <w:sz w:val="32"/>
          <w:szCs w:val="32"/>
          <w:highlight w:val="none"/>
          <w:shd w:val="clear" w:fill="FFFFFF"/>
        </w:rPr>
        <w:t>万元，主要用于以下方面：</w:t>
      </w:r>
      <w:r>
        <w:rPr>
          <w:rFonts w:hint="eastAsia" w:ascii="仿宋_GB2312" w:hAnsi="ˎ̥" w:eastAsia="仿宋_GB2312" w:cs="仿宋_GB2312"/>
          <w:b/>
          <w:bCs w:val="0"/>
          <w:sz w:val="32"/>
          <w:szCs w:val="32"/>
          <w:highlight w:val="none"/>
          <w:shd w:val="clear" w:fill="FFFFFF"/>
        </w:rPr>
        <w:t>一般公共服务（类）</w:t>
      </w:r>
      <w:r>
        <w:rPr>
          <w:rFonts w:hint="eastAsia" w:ascii="仿宋_GB2312" w:hAnsi="ˎ̥" w:eastAsia="仿宋_GB2312" w:cs="仿宋_GB2312"/>
          <w:sz w:val="32"/>
          <w:szCs w:val="32"/>
          <w:highlight w:val="none"/>
          <w:shd w:val="clear" w:fill="FFFFFF"/>
        </w:rPr>
        <w:t>支出</w:t>
      </w:r>
      <w:r>
        <w:rPr>
          <w:rFonts w:hint="eastAsia" w:ascii="仿宋_GB2312" w:hAnsi="ˎ̥" w:eastAsia="仿宋_GB2312" w:cs="仿宋_GB2312"/>
          <w:sz w:val="32"/>
          <w:szCs w:val="32"/>
          <w:highlight w:val="none"/>
          <w:shd w:val="clear" w:fill="FFFFFF"/>
          <w:lang w:val="en-US" w:eastAsia="zh-CN"/>
        </w:rPr>
        <w:t>628.03</w:t>
      </w:r>
      <w:r>
        <w:rPr>
          <w:rFonts w:hint="eastAsia" w:ascii="仿宋_GB2312" w:hAnsi="ˎ̥" w:eastAsia="仿宋_GB2312" w:cs="仿宋_GB2312"/>
          <w:sz w:val="32"/>
          <w:szCs w:val="32"/>
          <w:highlight w:val="none"/>
          <w:shd w:val="clear" w:fill="FFFFFF"/>
        </w:rPr>
        <w:t>万元，占</w:t>
      </w:r>
      <w:r>
        <w:rPr>
          <w:rFonts w:hint="eastAsia" w:ascii="仿宋_GB2312" w:hAnsi="ˎ̥" w:eastAsia="仿宋_GB2312" w:cs="仿宋_GB2312"/>
          <w:sz w:val="32"/>
          <w:szCs w:val="32"/>
          <w:highlight w:val="none"/>
          <w:shd w:val="clear" w:fill="FFFFFF"/>
          <w:lang w:val="en-US" w:eastAsia="zh-CN"/>
        </w:rPr>
        <w:t>18.01</w:t>
      </w:r>
      <w:r>
        <w:rPr>
          <w:rFonts w:hint="eastAsia" w:ascii="仿宋_GB2312" w:hAnsi="ˎ̥" w:eastAsia="仿宋_GB2312" w:cs="仿宋_GB2312"/>
          <w:sz w:val="32"/>
          <w:szCs w:val="32"/>
          <w:highlight w:val="none"/>
          <w:shd w:val="clear" w:fill="FFFFFF"/>
          <w:lang w:val="en-US"/>
        </w:rPr>
        <w:t>%</w:t>
      </w:r>
      <w:r>
        <w:rPr>
          <w:rFonts w:hint="eastAsia" w:ascii="仿宋_GB2312" w:hAnsi="ˎ̥" w:eastAsia="仿宋_GB2312" w:cs="仿宋_GB2312"/>
          <w:sz w:val="32"/>
          <w:szCs w:val="32"/>
          <w:highlight w:val="none"/>
          <w:shd w:val="clear" w:fill="FFFFFF"/>
        </w:rPr>
        <w:t>；</w:t>
      </w:r>
      <w:r>
        <w:rPr>
          <w:rFonts w:hint="eastAsia" w:ascii="仿宋_GB2312" w:hAnsi="ˎ̥" w:eastAsia="仿宋_GB2312" w:cs="仿宋_GB2312"/>
          <w:b/>
          <w:bCs w:val="0"/>
          <w:sz w:val="32"/>
          <w:szCs w:val="32"/>
          <w:highlight w:val="none"/>
          <w:shd w:val="clear" w:fill="FFFFFF"/>
          <w:lang w:val="en-US" w:eastAsia="zh-CN"/>
        </w:rPr>
        <w:t>公共安全支出</w:t>
      </w:r>
      <w:r>
        <w:rPr>
          <w:rFonts w:hint="eastAsia" w:ascii="仿宋_GB2312" w:hAnsi="ˎ̥" w:eastAsia="仿宋_GB2312" w:cs="仿宋_GB2312"/>
          <w:b/>
          <w:bCs w:val="0"/>
          <w:sz w:val="32"/>
          <w:szCs w:val="32"/>
          <w:highlight w:val="none"/>
          <w:shd w:val="clear" w:fill="FFFFFF"/>
        </w:rPr>
        <w:t>（类）</w:t>
      </w:r>
      <w:r>
        <w:rPr>
          <w:rFonts w:hint="eastAsia" w:ascii="仿宋_GB2312" w:hAnsi="ˎ̥" w:eastAsia="仿宋_GB2312" w:cs="仿宋_GB2312"/>
          <w:sz w:val="32"/>
          <w:szCs w:val="32"/>
          <w:highlight w:val="none"/>
          <w:shd w:val="clear" w:fill="FFFFFF"/>
        </w:rPr>
        <w:t>支出</w:t>
      </w:r>
      <w:r>
        <w:rPr>
          <w:rFonts w:hint="eastAsia" w:ascii="仿宋_GB2312" w:hAnsi="ˎ̥" w:eastAsia="仿宋_GB2312" w:cs="仿宋_GB2312"/>
          <w:sz w:val="32"/>
          <w:szCs w:val="32"/>
          <w:highlight w:val="none"/>
          <w:shd w:val="clear" w:fill="FFFFFF"/>
          <w:lang w:val="en-US" w:eastAsia="zh-CN"/>
        </w:rPr>
        <w:t>9.30</w:t>
      </w:r>
      <w:r>
        <w:rPr>
          <w:rFonts w:hint="eastAsia" w:ascii="仿宋_GB2312" w:hAnsi="ˎ̥" w:eastAsia="仿宋_GB2312" w:cs="仿宋_GB2312"/>
          <w:sz w:val="32"/>
          <w:szCs w:val="32"/>
          <w:highlight w:val="none"/>
          <w:shd w:val="clear" w:fill="FFFFFF"/>
        </w:rPr>
        <w:t>万元，占</w:t>
      </w:r>
      <w:r>
        <w:rPr>
          <w:rFonts w:hint="eastAsia" w:ascii="仿宋_GB2312" w:hAnsi="ˎ̥" w:eastAsia="仿宋_GB2312" w:cs="仿宋_GB2312"/>
          <w:sz w:val="32"/>
          <w:szCs w:val="32"/>
          <w:highlight w:val="none"/>
          <w:shd w:val="clear" w:fill="FFFFFF"/>
          <w:lang w:val="en-US" w:eastAsia="zh-CN"/>
        </w:rPr>
        <w:t>0.27</w:t>
      </w:r>
      <w:r>
        <w:rPr>
          <w:rFonts w:hint="eastAsia" w:ascii="仿宋_GB2312" w:hAnsi="ˎ̥" w:eastAsia="仿宋_GB2312" w:cs="仿宋_GB2312"/>
          <w:sz w:val="32"/>
          <w:szCs w:val="32"/>
          <w:highlight w:val="none"/>
          <w:shd w:val="clear" w:fill="FFFFFF"/>
          <w:lang w:val="en-US"/>
        </w:rPr>
        <w:t>%</w:t>
      </w:r>
      <w:r>
        <w:rPr>
          <w:rFonts w:hint="eastAsia" w:ascii="仿宋_GB2312" w:hAnsi="ˎ̥" w:eastAsia="仿宋_GB2312" w:cs="仿宋_GB2312"/>
          <w:sz w:val="32"/>
          <w:szCs w:val="32"/>
          <w:highlight w:val="none"/>
          <w:shd w:val="clear" w:fill="FFFFFF"/>
        </w:rPr>
        <w:t>；</w:t>
      </w:r>
      <w:r>
        <w:rPr>
          <w:rFonts w:hint="eastAsia" w:ascii="仿宋_GB2312" w:hAnsi="ˎ̥" w:eastAsia="仿宋_GB2312"/>
          <w:b/>
          <w:sz w:val="32"/>
          <w:szCs w:val="32"/>
          <w:highlight w:val="none"/>
          <w:lang w:val="en-US" w:eastAsia="zh-CN"/>
        </w:rPr>
        <w:t>文化旅游体育与传媒</w:t>
      </w:r>
      <w:r>
        <w:rPr>
          <w:rFonts w:hint="eastAsia" w:ascii="仿宋_GB2312" w:hAnsi="ˎ̥" w:eastAsia="仿宋_GB2312"/>
          <w:b/>
          <w:sz w:val="32"/>
          <w:szCs w:val="32"/>
          <w:highlight w:val="none"/>
        </w:rPr>
        <w:t>（类）</w:t>
      </w:r>
      <w:r>
        <w:rPr>
          <w:rFonts w:hint="eastAsia" w:ascii="仿宋_GB2312" w:hAnsi="ˎ̥" w:eastAsia="仿宋_GB2312"/>
          <w:sz w:val="32"/>
          <w:szCs w:val="32"/>
          <w:highlight w:val="none"/>
        </w:rPr>
        <w:t>支出</w:t>
      </w:r>
      <w:r>
        <w:rPr>
          <w:rFonts w:hint="eastAsia" w:ascii="仿宋_GB2312" w:hAnsi="ˎ̥" w:eastAsia="仿宋_GB2312"/>
          <w:sz w:val="32"/>
          <w:szCs w:val="32"/>
          <w:highlight w:val="none"/>
          <w:lang w:val="en-US" w:eastAsia="zh-CN"/>
        </w:rPr>
        <w:t>61.91</w:t>
      </w:r>
      <w:r>
        <w:rPr>
          <w:rFonts w:hint="eastAsia" w:ascii="仿宋_GB2312" w:hAnsi="ˎ̥" w:eastAsia="仿宋_GB2312"/>
          <w:sz w:val="32"/>
          <w:szCs w:val="32"/>
          <w:highlight w:val="none"/>
        </w:rPr>
        <w:t>万元，占</w:t>
      </w:r>
      <w:r>
        <w:rPr>
          <w:rFonts w:hint="eastAsia" w:ascii="仿宋_GB2312" w:hAnsi="ˎ̥" w:eastAsia="仿宋_GB2312"/>
          <w:sz w:val="32"/>
          <w:szCs w:val="32"/>
          <w:highlight w:val="none"/>
          <w:lang w:val="en-US" w:eastAsia="zh-CN"/>
        </w:rPr>
        <w:t>1.78</w:t>
      </w:r>
      <w:r>
        <w:rPr>
          <w:rFonts w:hint="eastAsia" w:ascii="仿宋_GB2312" w:hAnsi="ˎ̥" w:eastAsia="仿宋_GB2312"/>
          <w:sz w:val="32"/>
          <w:szCs w:val="32"/>
          <w:highlight w:val="none"/>
        </w:rPr>
        <w:t>%；</w:t>
      </w:r>
      <w:r>
        <w:rPr>
          <w:rFonts w:hint="eastAsia" w:ascii="仿宋_GB2312" w:hAnsi="ˎ̥" w:eastAsia="仿宋_GB2312" w:cs="仿宋_GB2312"/>
          <w:b/>
          <w:bCs w:val="0"/>
          <w:sz w:val="32"/>
          <w:szCs w:val="32"/>
          <w:highlight w:val="none"/>
          <w:shd w:val="clear" w:fill="FFFFFF"/>
        </w:rPr>
        <w:t>社会保障和就业（类）</w:t>
      </w:r>
      <w:r>
        <w:rPr>
          <w:rFonts w:hint="eastAsia" w:ascii="仿宋_GB2312" w:hAnsi="ˎ̥" w:eastAsia="仿宋_GB2312" w:cs="仿宋_GB2312"/>
          <w:sz w:val="32"/>
          <w:szCs w:val="32"/>
          <w:highlight w:val="none"/>
          <w:shd w:val="clear" w:fill="FFFFFF"/>
        </w:rPr>
        <w:t>支出</w:t>
      </w:r>
      <w:r>
        <w:rPr>
          <w:rFonts w:hint="eastAsia" w:ascii="仿宋_GB2312" w:hAnsi="ˎ̥" w:eastAsia="仿宋_GB2312" w:cs="仿宋_GB2312"/>
          <w:sz w:val="32"/>
          <w:szCs w:val="32"/>
          <w:highlight w:val="none"/>
          <w:shd w:val="clear" w:fill="FFFFFF"/>
          <w:lang w:val="en-US" w:eastAsia="zh-CN"/>
        </w:rPr>
        <w:t>174.39</w:t>
      </w:r>
      <w:r>
        <w:rPr>
          <w:rFonts w:hint="eastAsia" w:ascii="仿宋_GB2312" w:hAnsi="ˎ̥" w:eastAsia="仿宋_GB2312" w:cs="仿宋_GB2312"/>
          <w:sz w:val="32"/>
          <w:szCs w:val="32"/>
          <w:highlight w:val="none"/>
          <w:shd w:val="clear" w:fill="FFFFFF"/>
        </w:rPr>
        <w:t>万元，占</w:t>
      </w:r>
      <w:r>
        <w:rPr>
          <w:rFonts w:hint="eastAsia" w:ascii="仿宋_GB2312" w:hAnsi="ˎ̥" w:eastAsia="仿宋_GB2312" w:cs="仿宋_GB2312"/>
          <w:sz w:val="32"/>
          <w:szCs w:val="32"/>
          <w:highlight w:val="none"/>
          <w:shd w:val="clear" w:fill="FFFFFF"/>
          <w:lang w:val="en-US" w:eastAsia="zh-CN"/>
        </w:rPr>
        <w:t>5</w:t>
      </w:r>
      <w:r>
        <w:rPr>
          <w:rFonts w:hint="eastAsia" w:ascii="仿宋_GB2312" w:hAnsi="ˎ̥" w:eastAsia="仿宋_GB2312" w:cs="仿宋_GB2312"/>
          <w:sz w:val="32"/>
          <w:szCs w:val="32"/>
          <w:highlight w:val="none"/>
          <w:shd w:val="clear" w:fill="FFFFFF"/>
          <w:lang w:val="en-US"/>
        </w:rPr>
        <w:t>%</w:t>
      </w:r>
      <w:r>
        <w:rPr>
          <w:rFonts w:hint="eastAsia" w:ascii="仿宋_GB2312" w:hAnsi="ˎ̥" w:eastAsia="仿宋_GB2312" w:cs="仿宋_GB2312"/>
          <w:sz w:val="32"/>
          <w:szCs w:val="32"/>
          <w:highlight w:val="none"/>
          <w:shd w:val="clear" w:fill="FFFFFF"/>
        </w:rPr>
        <w:t>；</w:t>
      </w:r>
      <w:r>
        <w:rPr>
          <w:rFonts w:hint="eastAsia" w:ascii="仿宋_GB2312" w:hAnsi="ˎ̥" w:eastAsia="仿宋_GB2312"/>
          <w:b/>
          <w:sz w:val="32"/>
          <w:szCs w:val="32"/>
          <w:highlight w:val="none"/>
          <w:lang w:val="en-US" w:eastAsia="zh-CN"/>
        </w:rPr>
        <w:t>卫生健康</w:t>
      </w:r>
      <w:r>
        <w:rPr>
          <w:rFonts w:hint="eastAsia" w:ascii="仿宋_GB2312" w:hAnsi="ˎ̥" w:eastAsia="仿宋_GB2312"/>
          <w:b/>
          <w:sz w:val="32"/>
          <w:szCs w:val="32"/>
          <w:highlight w:val="none"/>
        </w:rPr>
        <w:t>（类）</w:t>
      </w:r>
      <w:r>
        <w:rPr>
          <w:rFonts w:hint="eastAsia" w:ascii="仿宋_GB2312" w:hAnsi="ˎ̥" w:eastAsia="仿宋_GB2312"/>
          <w:sz w:val="32"/>
          <w:szCs w:val="32"/>
          <w:highlight w:val="none"/>
        </w:rPr>
        <w:t>支出</w:t>
      </w:r>
      <w:r>
        <w:rPr>
          <w:rFonts w:hint="eastAsia" w:ascii="仿宋_GB2312" w:hAnsi="ˎ̥" w:eastAsia="仿宋_GB2312"/>
          <w:sz w:val="32"/>
          <w:szCs w:val="32"/>
          <w:highlight w:val="none"/>
          <w:lang w:val="en-US" w:eastAsia="zh-CN"/>
        </w:rPr>
        <w:t>139.21</w:t>
      </w:r>
      <w:r>
        <w:rPr>
          <w:rFonts w:hint="eastAsia" w:ascii="仿宋_GB2312" w:hAnsi="ˎ̥" w:eastAsia="仿宋_GB2312"/>
          <w:sz w:val="32"/>
          <w:szCs w:val="32"/>
          <w:highlight w:val="none"/>
        </w:rPr>
        <w:t>万元，占</w:t>
      </w:r>
      <w:r>
        <w:rPr>
          <w:rFonts w:hint="eastAsia" w:ascii="仿宋_GB2312" w:hAnsi="ˎ̥" w:eastAsia="仿宋_GB2312"/>
          <w:sz w:val="32"/>
          <w:szCs w:val="32"/>
          <w:highlight w:val="none"/>
          <w:lang w:val="en-US" w:eastAsia="zh-CN"/>
        </w:rPr>
        <w:t>3.99</w:t>
      </w:r>
      <w:r>
        <w:rPr>
          <w:rFonts w:hint="eastAsia" w:ascii="仿宋_GB2312" w:hAnsi="ˎ̥" w:eastAsia="仿宋_GB2312"/>
          <w:sz w:val="32"/>
          <w:szCs w:val="32"/>
          <w:highlight w:val="none"/>
        </w:rPr>
        <w:t>%；</w:t>
      </w:r>
      <w:r>
        <w:rPr>
          <w:rFonts w:hint="eastAsia" w:ascii="仿宋_GB2312" w:hAnsi="ˎ̥" w:eastAsia="仿宋_GB2312"/>
          <w:b/>
          <w:sz w:val="32"/>
          <w:szCs w:val="32"/>
          <w:highlight w:val="none"/>
          <w:lang w:val="en-US" w:eastAsia="zh-CN"/>
        </w:rPr>
        <w:t>节能环保</w:t>
      </w:r>
      <w:r>
        <w:rPr>
          <w:rFonts w:hint="eastAsia" w:ascii="仿宋_GB2312" w:hAnsi="ˎ̥" w:eastAsia="仿宋_GB2312"/>
          <w:b/>
          <w:sz w:val="32"/>
          <w:szCs w:val="32"/>
          <w:highlight w:val="none"/>
        </w:rPr>
        <w:t>（类）</w:t>
      </w:r>
      <w:r>
        <w:rPr>
          <w:rFonts w:hint="eastAsia" w:ascii="仿宋_GB2312" w:hAnsi="ˎ̥" w:eastAsia="仿宋_GB2312"/>
          <w:sz w:val="32"/>
          <w:szCs w:val="32"/>
          <w:highlight w:val="none"/>
        </w:rPr>
        <w:t>支出</w:t>
      </w:r>
      <w:r>
        <w:rPr>
          <w:rFonts w:hint="eastAsia" w:ascii="仿宋_GB2312" w:hAnsi="ˎ̥" w:eastAsia="仿宋_GB2312"/>
          <w:sz w:val="32"/>
          <w:szCs w:val="32"/>
          <w:highlight w:val="none"/>
          <w:lang w:val="en-US" w:eastAsia="zh-CN"/>
        </w:rPr>
        <w:t>16.27</w:t>
      </w:r>
      <w:r>
        <w:rPr>
          <w:rFonts w:hint="eastAsia" w:ascii="仿宋_GB2312" w:hAnsi="ˎ̥" w:eastAsia="仿宋_GB2312"/>
          <w:sz w:val="32"/>
          <w:szCs w:val="32"/>
          <w:highlight w:val="none"/>
        </w:rPr>
        <w:t>万元，占</w:t>
      </w:r>
      <w:r>
        <w:rPr>
          <w:rFonts w:hint="eastAsia" w:ascii="仿宋_GB2312" w:hAnsi="ˎ̥" w:eastAsia="仿宋_GB2312"/>
          <w:sz w:val="32"/>
          <w:szCs w:val="32"/>
          <w:highlight w:val="none"/>
          <w:lang w:val="en-US" w:eastAsia="zh-CN"/>
        </w:rPr>
        <w:t>0.47</w:t>
      </w:r>
      <w:r>
        <w:rPr>
          <w:rFonts w:hint="eastAsia" w:ascii="仿宋_GB2312" w:hAnsi="ˎ̥" w:eastAsia="仿宋_GB2312"/>
          <w:sz w:val="32"/>
          <w:szCs w:val="32"/>
          <w:highlight w:val="none"/>
        </w:rPr>
        <w:t>%；</w:t>
      </w:r>
      <w:r>
        <w:rPr>
          <w:rFonts w:hint="eastAsia" w:ascii="仿宋_GB2312" w:hAnsi="ˎ̥" w:eastAsia="仿宋_GB2312"/>
          <w:b/>
          <w:sz w:val="32"/>
          <w:szCs w:val="32"/>
          <w:highlight w:val="none"/>
          <w:lang w:val="en-US" w:eastAsia="zh-CN"/>
        </w:rPr>
        <w:t>城乡社区</w:t>
      </w:r>
      <w:r>
        <w:rPr>
          <w:rFonts w:hint="eastAsia" w:ascii="仿宋_GB2312" w:hAnsi="ˎ̥" w:eastAsia="仿宋_GB2312"/>
          <w:b/>
          <w:sz w:val="32"/>
          <w:szCs w:val="32"/>
          <w:highlight w:val="none"/>
        </w:rPr>
        <w:t>（类）</w:t>
      </w:r>
      <w:r>
        <w:rPr>
          <w:rFonts w:hint="eastAsia" w:ascii="仿宋_GB2312" w:hAnsi="ˎ̥" w:eastAsia="仿宋_GB2312"/>
          <w:sz w:val="32"/>
          <w:szCs w:val="32"/>
          <w:highlight w:val="none"/>
        </w:rPr>
        <w:t>支出</w:t>
      </w:r>
      <w:r>
        <w:rPr>
          <w:rFonts w:hint="eastAsia" w:ascii="仿宋_GB2312" w:hAnsi="ˎ̥" w:eastAsia="仿宋_GB2312"/>
          <w:sz w:val="32"/>
          <w:szCs w:val="32"/>
          <w:highlight w:val="none"/>
          <w:lang w:val="en-US" w:eastAsia="zh-CN"/>
        </w:rPr>
        <w:t>122.6</w:t>
      </w:r>
      <w:r>
        <w:rPr>
          <w:rFonts w:hint="eastAsia" w:ascii="仿宋_GB2312" w:hAnsi="ˎ̥" w:eastAsia="仿宋_GB2312"/>
          <w:sz w:val="32"/>
          <w:szCs w:val="32"/>
          <w:highlight w:val="none"/>
        </w:rPr>
        <w:t>万元，占</w:t>
      </w:r>
      <w:r>
        <w:rPr>
          <w:rFonts w:hint="eastAsia" w:ascii="仿宋_GB2312" w:hAnsi="ˎ̥" w:eastAsia="仿宋_GB2312"/>
          <w:sz w:val="32"/>
          <w:szCs w:val="32"/>
          <w:highlight w:val="none"/>
          <w:lang w:val="en-US" w:eastAsia="zh-CN"/>
        </w:rPr>
        <w:t>3.52</w:t>
      </w:r>
      <w:r>
        <w:rPr>
          <w:rFonts w:hint="eastAsia" w:ascii="仿宋_GB2312" w:hAnsi="ˎ̥" w:eastAsia="仿宋_GB2312"/>
          <w:sz w:val="32"/>
          <w:szCs w:val="32"/>
          <w:highlight w:val="none"/>
        </w:rPr>
        <w:t>%；</w:t>
      </w:r>
      <w:r>
        <w:rPr>
          <w:rFonts w:hint="eastAsia" w:ascii="仿宋_GB2312" w:hAnsi="ˎ̥" w:eastAsia="仿宋_GB2312"/>
          <w:b/>
          <w:sz w:val="32"/>
          <w:szCs w:val="32"/>
          <w:highlight w:val="none"/>
          <w:lang w:val="en-US" w:eastAsia="zh-CN"/>
        </w:rPr>
        <w:t>农林水</w:t>
      </w:r>
      <w:r>
        <w:rPr>
          <w:rFonts w:hint="eastAsia" w:ascii="仿宋_GB2312" w:hAnsi="ˎ̥" w:eastAsia="仿宋_GB2312"/>
          <w:b/>
          <w:sz w:val="32"/>
          <w:szCs w:val="32"/>
          <w:highlight w:val="none"/>
        </w:rPr>
        <w:t>（类）</w:t>
      </w:r>
      <w:r>
        <w:rPr>
          <w:rFonts w:hint="eastAsia" w:ascii="仿宋_GB2312" w:hAnsi="ˎ̥" w:eastAsia="仿宋_GB2312"/>
          <w:sz w:val="32"/>
          <w:szCs w:val="32"/>
          <w:highlight w:val="none"/>
        </w:rPr>
        <w:t>支出</w:t>
      </w:r>
      <w:r>
        <w:rPr>
          <w:rFonts w:hint="eastAsia" w:ascii="仿宋_GB2312" w:hAnsi="ˎ̥" w:eastAsia="仿宋_GB2312"/>
          <w:sz w:val="32"/>
          <w:szCs w:val="32"/>
          <w:highlight w:val="none"/>
          <w:lang w:val="en-US" w:eastAsia="zh-CN"/>
        </w:rPr>
        <w:t>2198.65</w:t>
      </w:r>
      <w:r>
        <w:rPr>
          <w:rFonts w:hint="eastAsia" w:ascii="仿宋_GB2312" w:hAnsi="ˎ̥" w:eastAsia="仿宋_GB2312"/>
          <w:sz w:val="32"/>
          <w:szCs w:val="32"/>
          <w:highlight w:val="none"/>
        </w:rPr>
        <w:t>万元，占</w:t>
      </w:r>
      <w:r>
        <w:rPr>
          <w:rFonts w:hint="eastAsia" w:ascii="仿宋_GB2312" w:hAnsi="ˎ̥" w:eastAsia="仿宋_GB2312"/>
          <w:sz w:val="32"/>
          <w:szCs w:val="32"/>
          <w:highlight w:val="none"/>
          <w:lang w:val="en-US" w:eastAsia="zh-CN"/>
        </w:rPr>
        <w:t>63.05</w:t>
      </w:r>
      <w:r>
        <w:rPr>
          <w:rFonts w:hint="eastAsia" w:ascii="仿宋_GB2312" w:hAnsi="ˎ̥" w:eastAsia="仿宋_GB2312"/>
          <w:sz w:val="32"/>
          <w:szCs w:val="32"/>
          <w:highlight w:val="none"/>
        </w:rPr>
        <w:t>%；</w:t>
      </w:r>
      <w:r>
        <w:rPr>
          <w:rFonts w:hint="eastAsia" w:ascii="仿宋_GB2312" w:hAnsi="ˎ̥" w:eastAsia="仿宋_GB2312"/>
          <w:b/>
          <w:sz w:val="32"/>
          <w:szCs w:val="32"/>
          <w:highlight w:val="none"/>
          <w:lang w:val="en-US" w:eastAsia="zh-CN"/>
        </w:rPr>
        <w:t>交通运输</w:t>
      </w:r>
      <w:r>
        <w:rPr>
          <w:rFonts w:hint="eastAsia" w:ascii="仿宋_GB2312" w:hAnsi="ˎ̥" w:eastAsia="仿宋_GB2312"/>
          <w:b/>
          <w:sz w:val="32"/>
          <w:szCs w:val="32"/>
          <w:highlight w:val="none"/>
        </w:rPr>
        <w:t>（类）</w:t>
      </w:r>
      <w:r>
        <w:rPr>
          <w:rFonts w:hint="eastAsia" w:ascii="仿宋_GB2312" w:hAnsi="ˎ̥" w:eastAsia="仿宋_GB2312"/>
          <w:sz w:val="32"/>
          <w:szCs w:val="32"/>
          <w:highlight w:val="none"/>
        </w:rPr>
        <w:t>支出</w:t>
      </w:r>
      <w:r>
        <w:rPr>
          <w:rFonts w:hint="eastAsia" w:ascii="仿宋_GB2312" w:hAnsi="ˎ̥" w:eastAsia="仿宋_GB2312"/>
          <w:sz w:val="32"/>
          <w:szCs w:val="32"/>
          <w:highlight w:val="none"/>
          <w:lang w:val="en-US" w:eastAsia="zh-CN"/>
        </w:rPr>
        <w:t>14.97</w:t>
      </w:r>
      <w:r>
        <w:rPr>
          <w:rFonts w:hint="eastAsia" w:ascii="仿宋_GB2312" w:hAnsi="ˎ̥" w:eastAsia="仿宋_GB2312"/>
          <w:sz w:val="32"/>
          <w:szCs w:val="32"/>
          <w:highlight w:val="none"/>
        </w:rPr>
        <w:t>万元，占</w:t>
      </w:r>
      <w:r>
        <w:rPr>
          <w:rFonts w:hint="eastAsia" w:ascii="仿宋_GB2312" w:hAnsi="ˎ̥" w:eastAsia="仿宋_GB2312"/>
          <w:sz w:val="32"/>
          <w:szCs w:val="32"/>
          <w:highlight w:val="none"/>
          <w:lang w:val="en-US" w:eastAsia="zh-CN"/>
        </w:rPr>
        <w:t>0.43</w:t>
      </w:r>
      <w:r>
        <w:rPr>
          <w:rFonts w:hint="eastAsia" w:ascii="仿宋_GB2312" w:hAnsi="ˎ̥" w:eastAsia="仿宋_GB2312"/>
          <w:sz w:val="32"/>
          <w:szCs w:val="32"/>
          <w:highlight w:val="none"/>
        </w:rPr>
        <w:t>%；</w:t>
      </w:r>
      <w:r>
        <w:rPr>
          <w:rFonts w:hint="eastAsia" w:ascii="仿宋_GB2312" w:hAnsi="ˎ̥" w:eastAsia="仿宋_GB2312" w:cs="仿宋_GB2312"/>
          <w:b/>
          <w:bCs/>
          <w:sz w:val="32"/>
          <w:szCs w:val="32"/>
          <w:highlight w:val="none"/>
          <w:shd w:val="clear" w:fill="FFFFFF"/>
        </w:rPr>
        <w:t>住房保障（类）</w:t>
      </w:r>
      <w:r>
        <w:rPr>
          <w:rFonts w:hint="eastAsia" w:ascii="仿宋_GB2312" w:hAnsi="ˎ̥" w:eastAsia="仿宋_GB2312" w:cs="仿宋_GB2312"/>
          <w:sz w:val="32"/>
          <w:szCs w:val="32"/>
          <w:highlight w:val="none"/>
          <w:shd w:val="clear" w:fill="FFFFFF"/>
        </w:rPr>
        <w:t>支出</w:t>
      </w:r>
      <w:r>
        <w:rPr>
          <w:rFonts w:hint="eastAsia" w:ascii="仿宋_GB2312" w:hAnsi="ˎ̥" w:eastAsia="仿宋_GB2312" w:cs="仿宋_GB2312"/>
          <w:sz w:val="32"/>
          <w:szCs w:val="32"/>
          <w:highlight w:val="none"/>
          <w:shd w:val="clear" w:fill="FFFFFF"/>
          <w:lang w:val="en-US" w:eastAsia="zh-CN"/>
        </w:rPr>
        <w:t>71.89</w:t>
      </w:r>
      <w:r>
        <w:rPr>
          <w:rFonts w:hint="eastAsia" w:ascii="仿宋_GB2312" w:hAnsi="ˎ̥" w:eastAsia="仿宋_GB2312" w:cs="仿宋_GB2312"/>
          <w:sz w:val="32"/>
          <w:szCs w:val="32"/>
          <w:highlight w:val="none"/>
          <w:shd w:val="clear" w:fill="FFFFFF"/>
        </w:rPr>
        <w:t>万元，占</w:t>
      </w:r>
      <w:r>
        <w:rPr>
          <w:rFonts w:hint="eastAsia" w:ascii="仿宋_GB2312" w:hAnsi="ˎ̥" w:eastAsia="仿宋_GB2312" w:cs="仿宋_GB2312"/>
          <w:sz w:val="32"/>
          <w:szCs w:val="32"/>
          <w:highlight w:val="none"/>
          <w:shd w:val="clear" w:fill="FFFFFF"/>
          <w:lang w:val="en-US" w:eastAsia="zh-CN"/>
        </w:rPr>
        <w:t>2.06</w:t>
      </w:r>
      <w:r>
        <w:rPr>
          <w:rFonts w:hint="eastAsia" w:ascii="仿宋_GB2312" w:hAnsi="ˎ̥" w:eastAsia="仿宋_GB2312" w:cs="仿宋_GB2312"/>
          <w:sz w:val="32"/>
          <w:szCs w:val="32"/>
          <w:highlight w:val="none"/>
          <w:shd w:val="clear" w:fill="FFFFFF"/>
          <w:lang w:val="en-US"/>
        </w:rPr>
        <w:t>%</w:t>
      </w:r>
      <w:r>
        <w:rPr>
          <w:rFonts w:hint="eastAsia" w:ascii="仿宋_GB2312" w:hAnsi="ˎ̥" w:eastAsia="仿宋_GB2312" w:cs="仿宋_GB2312"/>
          <w:sz w:val="32"/>
          <w:szCs w:val="32"/>
          <w:highlight w:val="none"/>
          <w:shd w:val="clear" w:fill="FFFFFF"/>
        </w:rPr>
        <w:t>；</w:t>
      </w:r>
      <w:r>
        <w:rPr>
          <w:rFonts w:hint="eastAsia" w:ascii="仿宋_GB2312" w:hAnsi="ˎ̥" w:eastAsia="仿宋_GB2312" w:cs="仿宋_GB2312"/>
          <w:b/>
          <w:bCs/>
          <w:sz w:val="32"/>
          <w:szCs w:val="32"/>
          <w:highlight w:val="none"/>
          <w:shd w:val="clear" w:fill="FFFFFF"/>
          <w:lang w:val="en-US" w:eastAsia="zh-CN"/>
        </w:rPr>
        <w:t>粮油物资储备支出</w:t>
      </w:r>
      <w:r>
        <w:rPr>
          <w:rFonts w:hint="eastAsia" w:ascii="仿宋_GB2312" w:hAnsi="ˎ̥" w:eastAsia="仿宋_GB2312" w:cs="仿宋_GB2312"/>
          <w:b/>
          <w:bCs/>
          <w:sz w:val="32"/>
          <w:szCs w:val="32"/>
          <w:highlight w:val="none"/>
          <w:shd w:val="clear" w:fill="FFFFFF"/>
        </w:rPr>
        <w:t>（类）</w:t>
      </w:r>
      <w:r>
        <w:rPr>
          <w:rFonts w:hint="eastAsia" w:ascii="仿宋_GB2312" w:hAnsi="ˎ̥" w:eastAsia="仿宋_GB2312" w:cs="仿宋_GB2312"/>
          <w:sz w:val="32"/>
          <w:szCs w:val="32"/>
          <w:highlight w:val="none"/>
          <w:shd w:val="clear" w:fill="FFFFFF"/>
        </w:rPr>
        <w:t>支出</w:t>
      </w:r>
      <w:r>
        <w:rPr>
          <w:rFonts w:hint="eastAsia" w:ascii="仿宋_GB2312" w:hAnsi="ˎ̥" w:eastAsia="仿宋_GB2312" w:cs="仿宋_GB2312"/>
          <w:sz w:val="32"/>
          <w:szCs w:val="32"/>
          <w:highlight w:val="none"/>
          <w:shd w:val="clear" w:fill="FFFFFF"/>
          <w:lang w:val="en-US" w:eastAsia="zh-CN"/>
        </w:rPr>
        <w:t>49.70</w:t>
      </w:r>
      <w:r>
        <w:rPr>
          <w:rFonts w:hint="eastAsia" w:ascii="仿宋_GB2312" w:hAnsi="ˎ̥" w:eastAsia="仿宋_GB2312" w:cs="仿宋_GB2312"/>
          <w:sz w:val="32"/>
          <w:szCs w:val="32"/>
          <w:highlight w:val="none"/>
          <w:shd w:val="clear" w:fill="FFFFFF"/>
        </w:rPr>
        <w:t>万元，占</w:t>
      </w:r>
      <w:r>
        <w:rPr>
          <w:rFonts w:hint="eastAsia" w:ascii="仿宋_GB2312" w:hAnsi="ˎ̥" w:eastAsia="仿宋_GB2312" w:cs="仿宋_GB2312"/>
          <w:sz w:val="32"/>
          <w:szCs w:val="32"/>
          <w:highlight w:val="none"/>
          <w:shd w:val="clear" w:fill="FFFFFF"/>
          <w:lang w:val="en-US" w:eastAsia="zh-CN"/>
        </w:rPr>
        <w:t>1.42</w:t>
      </w:r>
      <w:r>
        <w:rPr>
          <w:rFonts w:hint="eastAsia" w:ascii="仿宋_GB2312" w:hAnsi="ˎ̥" w:eastAsia="仿宋_GB2312" w:cs="仿宋_GB2312"/>
          <w:sz w:val="32"/>
          <w:szCs w:val="32"/>
          <w:highlight w:val="none"/>
          <w:shd w:val="clear" w:fill="FFFFFF"/>
          <w:lang w:val="en-US"/>
        </w:rPr>
        <w:t>%</w:t>
      </w:r>
      <w:r>
        <w:rPr>
          <w:rFonts w:hint="eastAsia" w:ascii="仿宋_GB2312" w:hAnsi="ˎ̥" w:eastAsia="仿宋_GB2312" w:cs="仿宋_GB2312"/>
          <w:sz w:val="32"/>
          <w:szCs w:val="32"/>
          <w:highlight w:val="none"/>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bookmarkStart w:id="89" w:name="_Toc9502_WPSOffice_Level2"/>
      <w:bookmarkStart w:id="90" w:name="_Toc21701_WPSOffice_Level2"/>
      <w:bookmarkStart w:id="91" w:name="_Toc15415_WPSOffice_Level2"/>
      <w:bookmarkStart w:id="92" w:name="_Toc29364_WPSOffice_Level2"/>
      <w:bookmarkStart w:id="93" w:name="_Toc22318_WPSOffice_Level2"/>
      <w:bookmarkStart w:id="94" w:name="_Toc25136_WPSOffice_Level2"/>
      <w:r>
        <w:rPr>
          <w:rFonts w:hint="eastAsia" w:ascii="楷体" w:hAnsi="楷体" w:eastAsia="楷体" w:cs="楷体"/>
          <w:sz w:val="32"/>
          <w:szCs w:val="32"/>
          <w:shd w:val="clear" w:fill="FFFFFF"/>
        </w:rPr>
        <w:t>（三）一般公共预算财政拨款支出决算具体情况。</w:t>
      </w:r>
      <w:bookmarkEnd w:id="89"/>
      <w:bookmarkEnd w:id="90"/>
      <w:bookmarkEnd w:id="91"/>
      <w:bookmarkEnd w:id="92"/>
      <w:bookmarkEnd w:id="93"/>
      <w:bookmarkEnd w:id="94"/>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年度一般公共预算财政拨款支出年初预算为</w:t>
      </w:r>
      <w:r>
        <w:rPr>
          <w:rFonts w:hint="eastAsia" w:ascii="仿宋_GB2312" w:hAnsi="ˎ̥" w:eastAsia="仿宋_GB2312" w:cs="仿宋_GB2312"/>
          <w:sz w:val="32"/>
          <w:szCs w:val="32"/>
          <w:shd w:val="clear" w:fill="FFFFFF"/>
          <w:lang w:val="en-US" w:eastAsia="zh-CN"/>
        </w:rPr>
        <w:t>6732.42</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3486.93</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52</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。其中：</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w:t>
      </w:r>
      <w:r>
        <w:rPr>
          <w:rFonts w:hint="eastAsia" w:ascii="仿宋_GB2312" w:hAnsi="ˎ̥" w:eastAsia="仿宋_GB2312"/>
          <w:b/>
          <w:sz w:val="32"/>
          <w:szCs w:val="32"/>
        </w:rPr>
        <w:t>一般公共服务（类）</w:t>
      </w:r>
      <w:r>
        <w:rPr>
          <w:rFonts w:hint="eastAsia" w:ascii="仿宋_GB2312" w:hAnsi="ˎ̥" w:eastAsia="仿宋_GB2312"/>
          <w:b/>
          <w:sz w:val="32"/>
          <w:szCs w:val="32"/>
          <w:lang w:val="en-US" w:eastAsia="zh-CN"/>
        </w:rPr>
        <w:t>政府办公厅（室）及相关机构事务</w:t>
      </w:r>
      <w:r>
        <w:rPr>
          <w:rFonts w:hint="eastAsia" w:ascii="仿宋_GB2312" w:hAnsi="ˎ̥" w:eastAsia="仿宋_GB2312"/>
          <w:b/>
          <w:sz w:val="32"/>
          <w:szCs w:val="32"/>
        </w:rPr>
        <w:t>（款）</w:t>
      </w:r>
      <w:r>
        <w:rPr>
          <w:rFonts w:hint="eastAsia" w:ascii="仿宋_GB2312" w:hAnsi="ˎ̥" w:eastAsia="仿宋_GB2312"/>
          <w:b/>
          <w:sz w:val="32"/>
          <w:szCs w:val="32"/>
          <w:lang w:val="en-US" w:eastAsia="zh-CN"/>
        </w:rPr>
        <w:t>行政运行</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440.21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463.74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的主要原因是工资社保调整</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w:t>
      </w:r>
      <w:r>
        <w:rPr>
          <w:rFonts w:hint="eastAsia" w:ascii="仿宋_GB2312" w:hAnsi="ˎ̥" w:eastAsia="仿宋_GB2312"/>
          <w:b/>
          <w:sz w:val="32"/>
          <w:szCs w:val="32"/>
        </w:rPr>
        <w:t>一般公共服务（类）</w:t>
      </w:r>
      <w:r>
        <w:rPr>
          <w:rFonts w:hint="eastAsia" w:ascii="仿宋_GB2312" w:hAnsi="ˎ̥" w:eastAsia="仿宋_GB2312"/>
          <w:b/>
          <w:sz w:val="32"/>
          <w:szCs w:val="32"/>
          <w:lang w:val="en-US" w:eastAsia="zh-CN"/>
        </w:rPr>
        <w:t>政府办公厅（室）及相关机构事务</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其他政府办公厅（室）及相关机构事务</w:t>
      </w:r>
      <w:r>
        <w:rPr>
          <w:rFonts w:hint="eastAsia" w:ascii="仿宋_GB2312" w:hAnsi="ˎ̥" w:eastAsia="仿宋_GB2312"/>
          <w:b/>
          <w:sz w:val="32"/>
          <w:szCs w:val="32"/>
        </w:rPr>
        <w:t>（项）。</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255.61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69.12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27.04</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numPr>
          <w:ilvl w:val="0"/>
          <w:numId w:val="0"/>
        </w:numPr>
        <w:ind w:left="200" w:leftChars="0"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w:t>
      </w:r>
      <w:r>
        <w:rPr>
          <w:rFonts w:hint="eastAsia" w:ascii="仿宋_GB2312" w:hAnsi="ˎ̥" w:eastAsia="仿宋_GB2312"/>
          <w:b/>
          <w:sz w:val="32"/>
          <w:szCs w:val="32"/>
        </w:rPr>
        <w:t>一般公共服务（类）</w:t>
      </w:r>
      <w:r>
        <w:rPr>
          <w:rFonts w:hint="eastAsia" w:ascii="仿宋_GB2312" w:hAnsi="ˎ̥" w:eastAsia="仿宋_GB2312"/>
          <w:b/>
          <w:sz w:val="32"/>
          <w:szCs w:val="32"/>
          <w:lang w:val="en-US" w:eastAsia="zh-CN"/>
        </w:rPr>
        <w:t>财政事务</w:t>
      </w:r>
      <w:r>
        <w:rPr>
          <w:rFonts w:hint="eastAsia" w:ascii="仿宋_GB2312" w:hAnsi="ˎ̥" w:eastAsia="仿宋_GB2312"/>
          <w:b/>
          <w:sz w:val="32"/>
          <w:szCs w:val="32"/>
        </w:rPr>
        <w:t>（款）</w:t>
      </w:r>
      <w:r>
        <w:rPr>
          <w:rFonts w:hint="eastAsia" w:ascii="仿宋_GB2312" w:hAnsi="ˎ̥" w:eastAsia="仿宋_GB2312"/>
          <w:b/>
          <w:sz w:val="32"/>
          <w:szCs w:val="32"/>
          <w:lang w:val="en-US" w:eastAsia="zh-CN"/>
        </w:rPr>
        <w:t>行政运行</w:t>
      </w:r>
      <w:r>
        <w:rPr>
          <w:rFonts w:hint="eastAsia" w:ascii="仿宋_GB2312" w:hAnsi="ˎ̥" w:eastAsia="仿宋_GB2312"/>
          <w:b/>
          <w:sz w:val="32"/>
          <w:szCs w:val="32"/>
        </w:rPr>
        <w:t>（项）</w:t>
      </w:r>
      <w:r>
        <w:rPr>
          <w:rFonts w:hint="eastAsia" w:ascii="仿宋_GB2312" w:hAnsi="ˎ̥" w:eastAsia="仿宋_GB2312"/>
          <w:b/>
          <w:sz w:val="32"/>
          <w:szCs w:val="32"/>
          <w:lang w:eastAsia="zh-CN"/>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76.98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81.37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numPr>
          <w:ilvl w:val="0"/>
          <w:numId w:val="0"/>
        </w:numPr>
        <w:ind w:left="200" w:leftChars="0" w:firstLine="643" w:firstLineChars="200"/>
        <w:rPr>
          <w:rFonts w:hint="eastAsia" w:ascii="仿宋_GB2312" w:hAnsi="ˎ̥" w:eastAsia="仿宋_GB2312"/>
          <w:b/>
          <w:sz w:val="32"/>
          <w:szCs w:val="32"/>
          <w:lang w:val="en-US" w:eastAsia="zh-CN"/>
        </w:rPr>
      </w:pPr>
      <w:r>
        <w:rPr>
          <w:rFonts w:hint="eastAsia" w:ascii="仿宋_GB2312" w:hAnsi="ˎ̥" w:eastAsia="仿宋_GB2312"/>
          <w:b/>
          <w:sz w:val="32"/>
          <w:szCs w:val="32"/>
          <w:lang w:val="en-US" w:eastAsia="zh-CN"/>
        </w:rPr>
        <w:t>4.</w:t>
      </w:r>
      <w:r>
        <w:rPr>
          <w:rFonts w:hint="eastAsia" w:ascii="仿宋_GB2312" w:hAnsi="ˎ̥" w:eastAsia="仿宋_GB2312"/>
          <w:b/>
          <w:sz w:val="32"/>
          <w:szCs w:val="32"/>
        </w:rPr>
        <w:t>一般公共服务（类）</w:t>
      </w:r>
      <w:r>
        <w:rPr>
          <w:rFonts w:hint="eastAsia" w:ascii="仿宋_GB2312" w:hAnsi="ˎ̥" w:eastAsia="仿宋_GB2312"/>
          <w:b/>
          <w:sz w:val="32"/>
          <w:szCs w:val="32"/>
          <w:lang w:val="en-US" w:eastAsia="zh-CN"/>
        </w:rPr>
        <w:t>财政事务</w:t>
      </w:r>
      <w:r>
        <w:rPr>
          <w:rFonts w:hint="eastAsia" w:ascii="仿宋_GB2312" w:hAnsi="ˎ̥" w:eastAsia="仿宋_GB2312"/>
          <w:b/>
          <w:sz w:val="32"/>
          <w:szCs w:val="32"/>
        </w:rPr>
        <w:t>（款）</w:t>
      </w:r>
      <w:r>
        <w:rPr>
          <w:rFonts w:hint="eastAsia" w:ascii="仿宋_GB2312" w:hAnsi="ˎ̥" w:eastAsia="仿宋_GB2312"/>
          <w:b/>
          <w:sz w:val="32"/>
          <w:szCs w:val="32"/>
          <w:lang w:val="en-US" w:eastAsia="zh-CN"/>
        </w:rPr>
        <w:t>一其他财政事务</w:t>
      </w:r>
      <w:r>
        <w:rPr>
          <w:rFonts w:hint="eastAsia" w:ascii="仿宋_GB2312" w:hAnsi="ˎ̥" w:eastAsia="仿宋_GB2312"/>
          <w:b/>
          <w:sz w:val="32"/>
          <w:szCs w:val="32"/>
        </w:rPr>
        <w:t>（项）</w:t>
      </w:r>
      <w:r>
        <w:rPr>
          <w:rFonts w:hint="eastAsia" w:ascii="仿宋_GB2312" w:hAnsi="ˎ̥" w:eastAsia="仿宋_GB2312"/>
          <w:b/>
          <w:sz w:val="32"/>
          <w:szCs w:val="32"/>
          <w:lang w:eastAsia="zh-CN"/>
        </w:rPr>
        <w:t>。</w:t>
      </w:r>
    </w:p>
    <w:p>
      <w:pPr>
        <w:ind w:firstLine="640" w:firstLineChars="200"/>
        <w:rPr>
          <w:rFonts w:hint="eastAsia" w:ascii="仿宋_GB2312" w:hAnsi="ˎ̥" w:eastAsia="仿宋_GB2312"/>
          <w:b/>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21.92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13.8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63.96</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5.</w:t>
      </w:r>
      <w:r>
        <w:rPr>
          <w:rFonts w:hint="eastAsia" w:ascii="仿宋_GB2312" w:hAnsi="ˎ̥" w:eastAsia="仿宋_GB2312"/>
          <w:b/>
          <w:sz w:val="32"/>
          <w:szCs w:val="32"/>
        </w:rPr>
        <w:t>公共安全（类）</w:t>
      </w:r>
      <w:r>
        <w:rPr>
          <w:rFonts w:hint="eastAsia" w:ascii="仿宋_GB2312" w:hAnsi="ˎ̥" w:eastAsia="仿宋_GB2312"/>
          <w:b/>
          <w:sz w:val="32"/>
          <w:szCs w:val="32"/>
          <w:lang w:val="en-US" w:eastAsia="zh-CN"/>
        </w:rPr>
        <w:t>其他公共安全</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其他公共安全</w:t>
      </w:r>
      <w:r>
        <w:rPr>
          <w:rFonts w:hint="eastAsia" w:ascii="仿宋_GB2312" w:hAnsi="ˎ̥" w:eastAsia="仿宋_GB2312"/>
          <w:b/>
          <w:sz w:val="32"/>
          <w:szCs w:val="32"/>
        </w:rPr>
        <w:t>（项）。</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96.88</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6.文化旅游体育与传媒</w:t>
      </w:r>
      <w:r>
        <w:rPr>
          <w:rFonts w:hint="eastAsia" w:ascii="仿宋_GB2312" w:hAnsi="ˎ̥" w:eastAsia="仿宋_GB2312"/>
          <w:b/>
          <w:sz w:val="32"/>
          <w:szCs w:val="32"/>
        </w:rPr>
        <w:t>（类）</w:t>
      </w:r>
      <w:r>
        <w:rPr>
          <w:rFonts w:hint="eastAsia" w:ascii="仿宋_GB2312" w:hAnsi="ˎ̥" w:eastAsia="仿宋_GB2312"/>
          <w:b/>
          <w:sz w:val="32"/>
          <w:szCs w:val="32"/>
          <w:lang w:val="en-US" w:eastAsia="zh-CN"/>
        </w:rPr>
        <w:t>文化和旅游</w:t>
      </w:r>
      <w:r>
        <w:rPr>
          <w:rFonts w:hint="eastAsia" w:ascii="仿宋_GB2312" w:hAnsi="ˎ̥" w:eastAsia="仿宋_GB2312"/>
          <w:b/>
          <w:sz w:val="32"/>
          <w:szCs w:val="32"/>
        </w:rPr>
        <w:t>（款）</w:t>
      </w:r>
      <w:r>
        <w:rPr>
          <w:rFonts w:hint="eastAsia" w:ascii="仿宋_GB2312" w:hAnsi="ˎ̥" w:eastAsia="仿宋_GB2312"/>
          <w:b/>
          <w:sz w:val="32"/>
          <w:szCs w:val="32"/>
          <w:lang w:val="en-US" w:eastAsia="zh-CN"/>
        </w:rPr>
        <w:t>群众文化</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56.78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57.72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7.文化旅游体育与传媒</w:t>
      </w:r>
      <w:r>
        <w:rPr>
          <w:rFonts w:hint="eastAsia" w:ascii="仿宋_GB2312" w:hAnsi="ˎ̥" w:eastAsia="仿宋_GB2312"/>
          <w:b/>
          <w:sz w:val="32"/>
          <w:szCs w:val="32"/>
        </w:rPr>
        <w:t>（类）</w:t>
      </w:r>
      <w:r>
        <w:rPr>
          <w:rFonts w:hint="eastAsia" w:ascii="仿宋_GB2312" w:hAnsi="ˎ̥" w:eastAsia="仿宋_GB2312"/>
          <w:b/>
          <w:sz w:val="32"/>
          <w:szCs w:val="32"/>
          <w:lang w:val="en-US" w:eastAsia="zh-CN"/>
        </w:rPr>
        <w:t>其他文化旅游体育与传媒</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其他文化旅游体育与传媒</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8.社会保障和就业</w:t>
      </w:r>
      <w:r>
        <w:rPr>
          <w:rFonts w:hint="eastAsia" w:ascii="仿宋_GB2312" w:hAnsi="ˎ̥" w:eastAsia="仿宋_GB2312"/>
          <w:b/>
          <w:sz w:val="32"/>
          <w:szCs w:val="32"/>
        </w:rPr>
        <w:t>（类）</w:t>
      </w:r>
      <w:r>
        <w:rPr>
          <w:rFonts w:hint="eastAsia" w:ascii="仿宋_GB2312" w:hAnsi="ˎ̥" w:eastAsia="仿宋_GB2312"/>
          <w:b/>
          <w:sz w:val="32"/>
          <w:szCs w:val="32"/>
          <w:lang w:val="en-US" w:eastAsia="zh-CN"/>
        </w:rPr>
        <w:t>人力资源和社会保障管理事务</w:t>
      </w:r>
      <w:r>
        <w:rPr>
          <w:rFonts w:hint="eastAsia" w:ascii="仿宋_GB2312" w:hAnsi="ˎ̥" w:eastAsia="仿宋_GB2312"/>
          <w:b/>
          <w:sz w:val="32"/>
          <w:szCs w:val="32"/>
        </w:rPr>
        <w:t>（款）</w:t>
      </w:r>
      <w:r>
        <w:rPr>
          <w:rFonts w:hint="eastAsia" w:ascii="仿宋_GB2312" w:hAnsi="ˎ̥" w:eastAsia="仿宋_GB2312"/>
          <w:b/>
          <w:sz w:val="32"/>
          <w:szCs w:val="32"/>
          <w:lang w:val="en-US" w:eastAsia="zh-CN"/>
        </w:rPr>
        <w:t>社会保险经办机构</w:t>
      </w:r>
      <w:r>
        <w:rPr>
          <w:rFonts w:hint="eastAsia" w:ascii="仿宋_GB2312" w:hAnsi="ˎ̥" w:eastAsia="仿宋_GB2312"/>
          <w:b/>
          <w:sz w:val="32"/>
          <w:szCs w:val="32"/>
        </w:rPr>
        <w:t>（项）。</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11.76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8.52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9.社会保障和就业</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行政事业单位养老</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机关事业单位基本养老保险缴费</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78.18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78.86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的主要原因是养老保险支出增加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10.社会保障和就业</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行政事业单位养老</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机关事业单位职业年金缴费</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49.08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63.34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的主要原因是职业年金支出增加</w:t>
      </w:r>
      <w:r>
        <w:rPr>
          <w:rFonts w:hint="eastAsia" w:ascii="仿宋_GB2312" w:hAnsi="ˎ̥" w:eastAsia="仿宋_GB2312"/>
          <w:sz w:val="32"/>
          <w:szCs w:val="32"/>
        </w:rPr>
        <w:t>。</w:t>
      </w:r>
    </w:p>
    <w:p>
      <w:pPr>
        <w:numPr>
          <w:ilvl w:val="0"/>
          <w:numId w:val="0"/>
        </w:num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11.社会保障和就业</w:t>
      </w:r>
      <w:r>
        <w:rPr>
          <w:rFonts w:hint="eastAsia" w:ascii="仿宋_GB2312" w:hAnsi="ˎ̥" w:eastAsia="仿宋_GB2312"/>
          <w:b/>
          <w:sz w:val="32"/>
          <w:szCs w:val="32"/>
        </w:rPr>
        <w:t>（类）</w:t>
      </w:r>
      <w:r>
        <w:rPr>
          <w:rFonts w:hint="eastAsia" w:ascii="仿宋_GB2312" w:hAnsi="ˎ̥" w:eastAsia="仿宋_GB2312"/>
          <w:b/>
          <w:sz w:val="32"/>
          <w:szCs w:val="32"/>
          <w:lang w:val="en-US" w:eastAsia="zh-CN"/>
        </w:rPr>
        <w:t>就业补助</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其他就业补助</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0.16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12.社会保障和就业</w:t>
      </w:r>
      <w:r>
        <w:rPr>
          <w:rFonts w:hint="eastAsia" w:ascii="仿宋_GB2312" w:hAnsi="ˎ̥" w:eastAsia="仿宋_GB2312"/>
          <w:b/>
          <w:sz w:val="32"/>
          <w:szCs w:val="32"/>
        </w:rPr>
        <w:t>（类）</w:t>
      </w:r>
      <w:r>
        <w:rPr>
          <w:rFonts w:hint="eastAsia" w:ascii="仿宋_GB2312" w:hAnsi="ˎ̥" w:eastAsia="仿宋_GB2312"/>
          <w:b/>
          <w:sz w:val="32"/>
          <w:szCs w:val="32"/>
          <w:lang w:val="en-US" w:eastAsia="zh-CN"/>
        </w:rPr>
        <w:t>临时救助</w:t>
      </w:r>
      <w:r>
        <w:rPr>
          <w:rFonts w:hint="eastAsia" w:ascii="仿宋_GB2312" w:hAnsi="ˎ̥" w:eastAsia="仿宋_GB2312"/>
          <w:b/>
          <w:sz w:val="32"/>
          <w:szCs w:val="32"/>
        </w:rPr>
        <w:t>（款）</w:t>
      </w:r>
      <w:r>
        <w:rPr>
          <w:rFonts w:hint="eastAsia" w:ascii="仿宋_GB2312" w:hAnsi="ˎ̥" w:eastAsia="仿宋_GB2312"/>
          <w:b/>
          <w:sz w:val="32"/>
          <w:szCs w:val="32"/>
          <w:lang w:val="en-US" w:eastAsia="zh-CN"/>
        </w:rPr>
        <w:t>临时救助</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0.61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13.社会保障和就业</w:t>
      </w:r>
      <w:r>
        <w:rPr>
          <w:rFonts w:hint="eastAsia" w:ascii="仿宋_GB2312" w:hAnsi="ˎ̥" w:eastAsia="仿宋_GB2312"/>
          <w:b/>
          <w:sz w:val="32"/>
          <w:szCs w:val="32"/>
        </w:rPr>
        <w:t>（类）</w:t>
      </w:r>
      <w:r>
        <w:rPr>
          <w:rFonts w:hint="eastAsia" w:ascii="仿宋_GB2312" w:hAnsi="ˎ̥" w:eastAsia="仿宋_GB2312"/>
          <w:b/>
          <w:sz w:val="32"/>
          <w:szCs w:val="32"/>
          <w:lang w:val="en-US" w:eastAsia="zh-CN"/>
        </w:rPr>
        <w:t>特困人员救助供养</w:t>
      </w:r>
      <w:r>
        <w:rPr>
          <w:rFonts w:hint="eastAsia" w:ascii="仿宋_GB2312" w:hAnsi="ˎ̥" w:eastAsia="仿宋_GB2312"/>
          <w:b/>
          <w:sz w:val="32"/>
          <w:szCs w:val="32"/>
        </w:rPr>
        <w:t>（款）</w:t>
      </w:r>
      <w:r>
        <w:rPr>
          <w:rFonts w:hint="eastAsia" w:ascii="仿宋_GB2312" w:hAnsi="ˎ̥" w:eastAsia="仿宋_GB2312"/>
          <w:b/>
          <w:sz w:val="32"/>
          <w:szCs w:val="32"/>
          <w:lang w:val="en-US" w:eastAsia="zh-CN"/>
        </w:rPr>
        <w:t>农村特困人员救助供养</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22.9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14.卫生健康</w:t>
      </w:r>
      <w:r>
        <w:rPr>
          <w:rFonts w:hint="eastAsia" w:ascii="仿宋_GB2312" w:hAnsi="ˎ̥" w:eastAsia="仿宋_GB2312"/>
          <w:b/>
          <w:sz w:val="32"/>
          <w:szCs w:val="32"/>
        </w:rPr>
        <w:t>（类）</w:t>
      </w:r>
      <w:r>
        <w:rPr>
          <w:rFonts w:hint="eastAsia" w:ascii="仿宋_GB2312" w:hAnsi="ˎ̥" w:eastAsia="仿宋_GB2312"/>
          <w:b/>
          <w:sz w:val="32"/>
          <w:szCs w:val="32"/>
          <w:lang w:val="en-US" w:eastAsia="zh-CN"/>
        </w:rPr>
        <w:t>公共卫生</w:t>
      </w:r>
      <w:r>
        <w:rPr>
          <w:rFonts w:hint="eastAsia" w:ascii="仿宋_GB2312" w:hAnsi="ˎ̥" w:eastAsia="仿宋_GB2312"/>
          <w:b/>
          <w:sz w:val="32"/>
          <w:szCs w:val="32"/>
        </w:rPr>
        <w:t>（款）</w:t>
      </w:r>
      <w:r>
        <w:rPr>
          <w:rFonts w:hint="eastAsia" w:ascii="仿宋_GB2312" w:hAnsi="ˎ̥" w:eastAsia="仿宋_GB2312"/>
          <w:b/>
          <w:sz w:val="32"/>
          <w:szCs w:val="32"/>
          <w:lang w:val="en-US" w:eastAsia="zh-CN"/>
        </w:rPr>
        <w:t>基本公共卫生服务</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1.79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15.卫生健康</w:t>
      </w:r>
      <w:r>
        <w:rPr>
          <w:rFonts w:hint="eastAsia" w:ascii="仿宋_GB2312" w:hAnsi="ˎ̥" w:eastAsia="仿宋_GB2312"/>
          <w:b/>
          <w:sz w:val="32"/>
          <w:szCs w:val="32"/>
        </w:rPr>
        <w:t>（类）</w:t>
      </w:r>
      <w:r>
        <w:rPr>
          <w:rFonts w:hint="eastAsia" w:ascii="仿宋_GB2312" w:hAnsi="ˎ̥" w:eastAsia="仿宋_GB2312"/>
          <w:b/>
          <w:sz w:val="32"/>
          <w:szCs w:val="32"/>
          <w:lang w:val="en-US" w:eastAsia="zh-CN"/>
        </w:rPr>
        <w:t>公共卫生</w:t>
      </w:r>
      <w:r>
        <w:rPr>
          <w:rFonts w:hint="eastAsia" w:ascii="仿宋_GB2312" w:hAnsi="ˎ̥" w:eastAsia="仿宋_GB2312"/>
          <w:b/>
          <w:sz w:val="32"/>
          <w:szCs w:val="32"/>
        </w:rPr>
        <w:t>（款）</w:t>
      </w:r>
      <w:r>
        <w:rPr>
          <w:rFonts w:hint="eastAsia" w:ascii="仿宋_GB2312" w:hAnsi="ˎ̥" w:eastAsia="仿宋_GB2312"/>
          <w:b/>
          <w:sz w:val="32"/>
          <w:szCs w:val="32"/>
          <w:lang w:val="en-US" w:eastAsia="zh-CN"/>
        </w:rPr>
        <w:t>重大公共卫生服务</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32.39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16</w:t>
      </w:r>
      <w:r>
        <w:rPr>
          <w:rFonts w:hint="eastAsia" w:ascii="仿宋_GB2312" w:hAnsi="ˎ̥" w:eastAsia="仿宋_GB2312"/>
          <w:sz w:val="32"/>
          <w:szCs w:val="32"/>
          <w:lang w:val="en-US" w:eastAsia="zh-CN"/>
        </w:rPr>
        <w:t>.</w:t>
      </w:r>
      <w:r>
        <w:rPr>
          <w:rFonts w:hint="eastAsia" w:ascii="仿宋_GB2312" w:hAnsi="ˎ̥" w:eastAsia="仿宋_GB2312"/>
          <w:b/>
          <w:sz w:val="32"/>
          <w:szCs w:val="32"/>
          <w:lang w:val="en-US" w:eastAsia="zh-CN"/>
        </w:rPr>
        <w:t>卫生健康</w:t>
      </w:r>
      <w:r>
        <w:rPr>
          <w:rFonts w:hint="eastAsia" w:ascii="仿宋_GB2312" w:hAnsi="ˎ̥" w:eastAsia="仿宋_GB2312"/>
          <w:b/>
          <w:sz w:val="32"/>
          <w:szCs w:val="32"/>
        </w:rPr>
        <w:t>（类）</w:t>
      </w:r>
      <w:r>
        <w:rPr>
          <w:rFonts w:hint="eastAsia" w:ascii="仿宋_GB2312" w:hAnsi="ˎ̥" w:eastAsia="仿宋_GB2312"/>
          <w:b/>
          <w:sz w:val="32"/>
          <w:szCs w:val="32"/>
          <w:lang w:val="en-US" w:eastAsia="zh-CN"/>
        </w:rPr>
        <w:t>计划生育事务</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其他计划生育事务</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9.22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9.19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99.67</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17.卫生健康</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行政单位医疗</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26.29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25.54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97.15</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numPr>
          <w:ilvl w:val="0"/>
          <w:numId w:val="4"/>
        </w:num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卫生健康</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事业单位医疗</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9.53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10.65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19.卫生健康</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公务员医疗补助</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59.91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59.65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99.57</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的主要原因是人员变动减少</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20.节能环保</w:t>
      </w:r>
      <w:r>
        <w:rPr>
          <w:rFonts w:hint="eastAsia" w:ascii="仿宋_GB2312" w:hAnsi="ˎ̥" w:eastAsia="仿宋_GB2312"/>
          <w:b/>
          <w:sz w:val="32"/>
          <w:szCs w:val="32"/>
        </w:rPr>
        <w:t>（类）</w:t>
      </w:r>
      <w:r>
        <w:rPr>
          <w:rFonts w:hint="eastAsia" w:ascii="仿宋_GB2312" w:hAnsi="ˎ̥" w:eastAsia="仿宋_GB2312"/>
          <w:b/>
          <w:sz w:val="32"/>
          <w:szCs w:val="32"/>
          <w:lang w:val="en-US" w:eastAsia="zh-CN"/>
        </w:rPr>
        <w:t>自然生态保护</w:t>
      </w:r>
      <w:r>
        <w:rPr>
          <w:rFonts w:hint="eastAsia" w:ascii="仿宋_GB2312" w:hAnsi="ˎ̥" w:eastAsia="仿宋_GB2312"/>
          <w:b/>
          <w:sz w:val="32"/>
          <w:szCs w:val="32"/>
        </w:rPr>
        <w:t>（款）</w:t>
      </w:r>
      <w:r>
        <w:rPr>
          <w:rFonts w:hint="eastAsia" w:ascii="仿宋_GB2312" w:hAnsi="ˎ̥" w:eastAsia="仿宋_GB2312"/>
          <w:b/>
          <w:sz w:val="32"/>
          <w:szCs w:val="32"/>
          <w:lang w:val="en-US" w:eastAsia="zh-CN"/>
        </w:rPr>
        <w:t>生态保护</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16.27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的主要原因是生态护林员补助经费增加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21.城乡社区</w:t>
      </w:r>
      <w:r>
        <w:rPr>
          <w:rFonts w:hint="eastAsia" w:ascii="仿宋_GB2312" w:hAnsi="ˎ̥" w:eastAsia="仿宋_GB2312"/>
          <w:b/>
          <w:sz w:val="32"/>
          <w:szCs w:val="32"/>
        </w:rPr>
        <w:t>（类）</w:t>
      </w:r>
      <w:r>
        <w:rPr>
          <w:rFonts w:hint="eastAsia" w:ascii="仿宋_GB2312" w:hAnsi="ˎ̥" w:eastAsia="仿宋_GB2312"/>
          <w:b/>
          <w:sz w:val="32"/>
          <w:szCs w:val="32"/>
          <w:lang w:val="en-US" w:eastAsia="zh-CN"/>
        </w:rPr>
        <w:t>城乡社区环境卫生</w:t>
      </w:r>
      <w:r>
        <w:rPr>
          <w:rFonts w:hint="eastAsia" w:ascii="仿宋_GB2312" w:hAnsi="ˎ̥" w:eastAsia="仿宋_GB2312"/>
          <w:b/>
          <w:sz w:val="32"/>
          <w:szCs w:val="32"/>
        </w:rPr>
        <w:t>（款）</w:t>
      </w:r>
      <w:r>
        <w:rPr>
          <w:rFonts w:hint="eastAsia" w:ascii="仿宋_GB2312" w:hAnsi="ˎ̥" w:eastAsia="仿宋_GB2312"/>
          <w:b/>
          <w:sz w:val="32"/>
          <w:szCs w:val="32"/>
          <w:lang w:val="en-US" w:eastAsia="zh-CN"/>
        </w:rPr>
        <w:t>城乡社区环境卫生</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122.6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122.6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eastAsia="zh-CN"/>
        </w:rPr>
        <w:t>等于</w:t>
      </w:r>
      <w:r>
        <w:rPr>
          <w:rFonts w:hint="eastAsia" w:ascii="仿宋_GB2312" w:hAnsi="ˎ̥" w:eastAsia="仿宋_GB2312"/>
          <w:sz w:val="32"/>
          <w:szCs w:val="32"/>
        </w:rPr>
        <w:t>预算数。</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22.农林水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农业农村</w:t>
      </w:r>
      <w:r>
        <w:rPr>
          <w:rFonts w:hint="eastAsia" w:ascii="仿宋_GB2312" w:hAnsi="ˎ̥" w:eastAsia="仿宋_GB2312"/>
          <w:b/>
          <w:sz w:val="32"/>
          <w:szCs w:val="32"/>
        </w:rPr>
        <w:t>（款）</w:t>
      </w:r>
      <w:r>
        <w:rPr>
          <w:rFonts w:hint="eastAsia" w:ascii="仿宋_GB2312" w:hAnsi="ˎ̥" w:eastAsia="仿宋_GB2312"/>
          <w:b/>
          <w:sz w:val="32"/>
          <w:szCs w:val="32"/>
          <w:lang w:val="en-US" w:eastAsia="zh-CN"/>
        </w:rPr>
        <w:t>事业运行</w:t>
      </w:r>
      <w:r>
        <w:rPr>
          <w:rFonts w:hint="eastAsia" w:ascii="仿宋_GB2312" w:hAnsi="ˎ̥" w:eastAsia="仿宋_GB2312"/>
          <w:b/>
          <w:sz w:val="32"/>
          <w:szCs w:val="32"/>
        </w:rPr>
        <w:t>（项）。</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130.90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160.62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的主要原因是工作经费增加</w:t>
      </w:r>
      <w:r>
        <w:rPr>
          <w:rFonts w:hint="eastAsia" w:ascii="仿宋_GB2312" w:hAnsi="ˎ̥" w:eastAsia="仿宋_GB2312"/>
          <w:sz w:val="32"/>
          <w:szCs w:val="32"/>
        </w:rPr>
        <w:t>。</w:t>
      </w:r>
    </w:p>
    <w:p>
      <w:pPr>
        <w:numPr>
          <w:ilvl w:val="0"/>
          <w:numId w:val="5"/>
        </w:num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农业农村</w:t>
      </w:r>
      <w:r>
        <w:rPr>
          <w:rFonts w:hint="eastAsia" w:ascii="仿宋_GB2312" w:hAnsi="ˎ̥" w:eastAsia="仿宋_GB2312"/>
          <w:b/>
          <w:sz w:val="32"/>
          <w:szCs w:val="32"/>
        </w:rPr>
        <w:t>（款）</w:t>
      </w:r>
      <w:r>
        <w:rPr>
          <w:rFonts w:hint="eastAsia" w:ascii="仿宋_GB2312" w:hAnsi="ˎ̥" w:eastAsia="仿宋_GB2312"/>
          <w:b/>
          <w:sz w:val="32"/>
          <w:szCs w:val="32"/>
          <w:lang w:val="en-US" w:eastAsia="zh-CN"/>
        </w:rPr>
        <w:t>农业生产发展</w:t>
      </w:r>
      <w:r>
        <w:rPr>
          <w:rFonts w:hint="eastAsia" w:ascii="仿宋_GB2312" w:hAnsi="ˎ̥" w:eastAsia="仿宋_GB2312"/>
          <w:b/>
          <w:sz w:val="32"/>
          <w:szCs w:val="32"/>
        </w:rPr>
        <w:t>（项）。</w:t>
      </w:r>
    </w:p>
    <w:p>
      <w:pPr>
        <w:numPr>
          <w:ilvl w:val="0"/>
          <w:numId w:val="0"/>
        </w:num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130.90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160.62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的主要原因是工作经费增加</w:t>
      </w:r>
      <w:r>
        <w:rPr>
          <w:rFonts w:hint="eastAsia" w:ascii="仿宋_GB2312" w:hAnsi="ˎ̥" w:eastAsia="仿宋_GB2312"/>
          <w:sz w:val="32"/>
          <w:szCs w:val="32"/>
        </w:rPr>
        <w:t>。</w:t>
      </w:r>
    </w:p>
    <w:p>
      <w:pPr>
        <w:ind w:firstLine="640" w:firstLineChars="200"/>
        <w:rPr>
          <w:rFonts w:hint="eastAsia" w:ascii="仿宋_GB2312" w:hAnsi="ˎ̥" w:eastAsia="仿宋_GB2312"/>
          <w:sz w:val="32"/>
          <w:szCs w:val="32"/>
          <w:lang w:val="en-US" w:eastAsia="zh-CN"/>
        </w:rPr>
      </w:pPr>
    </w:p>
    <w:p>
      <w:pPr>
        <w:numPr>
          <w:ilvl w:val="0"/>
          <w:numId w:val="5"/>
        </w:numPr>
        <w:ind w:left="0" w:leftChars="0"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农业农村</w:t>
      </w:r>
      <w:r>
        <w:rPr>
          <w:rFonts w:hint="eastAsia" w:ascii="仿宋_GB2312" w:hAnsi="ˎ̥" w:eastAsia="仿宋_GB2312"/>
          <w:b/>
          <w:sz w:val="32"/>
          <w:szCs w:val="32"/>
        </w:rPr>
        <w:t>（款）</w:t>
      </w:r>
      <w:r>
        <w:rPr>
          <w:rFonts w:hint="eastAsia" w:ascii="仿宋_GB2312" w:hAnsi="ˎ̥" w:eastAsia="仿宋_GB2312"/>
          <w:b/>
          <w:sz w:val="32"/>
          <w:szCs w:val="32"/>
          <w:lang w:val="en-US" w:eastAsia="zh-CN"/>
        </w:rPr>
        <w:t>病虫害控制</w:t>
      </w:r>
      <w:r>
        <w:rPr>
          <w:rFonts w:hint="eastAsia" w:ascii="仿宋_GB2312" w:hAnsi="ˎ̥" w:eastAsia="仿宋_GB2312"/>
          <w:b/>
          <w:sz w:val="32"/>
          <w:szCs w:val="32"/>
        </w:rPr>
        <w:t>（项）。</w:t>
      </w:r>
    </w:p>
    <w:p>
      <w:pPr>
        <w:numPr>
          <w:ilvl w:val="0"/>
          <w:numId w:val="0"/>
        </w:num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3.42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的主要原因是工作经费增加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25.农林水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农业农村</w:t>
      </w:r>
      <w:r>
        <w:rPr>
          <w:rFonts w:hint="eastAsia" w:ascii="仿宋_GB2312" w:hAnsi="ˎ̥" w:eastAsia="仿宋_GB2312"/>
          <w:b/>
          <w:sz w:val="32"/>
          <w:szCs w:val="32"/>
        </w:rPr>
        <w:t>（款）</w:t>
      </w:r>
      <w:r>
        <w:rPr>
          <w:rFonts w:hint="eastAsia" w:ascii="仿宋_GB2312" w:hAnsi="ˎ̥" w:eastAsia="仿宋_GB2312"/>
          <w:b/>
          <w:sz w:val="32"/>
          <w:szCs w:val="32"/>
          <w:lang w:val="en-US" w:eastAsia="zh-CN"/>
        </w:rPr>
        <w:t>农业生产发展</w:t>
      </w:r>
      <w:r>
        <w:rPr>
          <w:rFonts w:hint="eastAsia" w:ascii="仿宋_GB2312" w:hAnsi="ˎ̥" w:eastAsia="仿宋_GB2312"/>
          <w:b/>
          <w:sz w:val="32"/>
          <w:szCs w:val="32"/>
        </w:rPr>
        <w:t>（项）。</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18.50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154.61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的主要原因是工作经费增加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26.农林水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农业农村</w:t>
      </w:r>
      <w:r>
        <w:rPr>
          <w:rFonts w:hint="eastAsia" w:ascii="仿宋_GB2312" w:hAnsi="ˎ̥" w:eastAsia="仿宋_GB2312"/>
          <w:b/>
          <w:sz w:val="32"/>
          <w:szCs w:val="32"/>
        </w:rPr>
        <w:t>（款）</w:t>
      </w:r>
      <w:r>
        <w:rPr>
          <w:rFonts w:hint="eastAsia" w:ascii="仿宋_GB2312" w:hAnsi="ˎ̥" w:eastAsia="仿宋_GB2312"/>
          <w:b/>
          <w:sz w:val="32"/>
          <w:szCs w:val="32"/>
          <w:lang w:val="en-US" w:eastAsia="zh-CN"/>
        </w:rPr>
        <w:t>农业资源保护修复与利用</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11.55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27.农林水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农业农村</w:t>
      </w:r>
      <w:r>
        <w:rPr>
          <w:rFonts w:hint="eastAsia" w:ascii="仿宋_GB2312" w:hAnsi="ˎ̥" w:eastAsia="仿宋_GB2312"/>
          <w:b/>
          <w:sz w:val="32"/>
          <w:szCs w:val="32"/>
        </w:rPr>
        <w:t>（款）</w:t>
      </w:r>
      <w:r>
        <w:rPr>
          <w:rFonts w:hint="eastAsia" w:ascii="仿宋_GB2312" w:hAnsi="ˎ̥" w:eastAsia="仿宋_GB2312"/>
          <w:b/>
          <w:sz w:val="32"/>
          <w:szCs w:val="32"/>
          <w:lang w:val="en-US" w:eastAsia="zh-CN"/>
        </w:rPr>
        <w:t>农村道路建设</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59.89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28.农林水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农业农村</w:t>
      </w:r>
      <w:r>
        <w:rPr>
          <w:rFonts w:hint="eastAsia" w:ascii="仿宋_GB2312" w:hAnsi="ˎ̥" w:eastAsia="仿宋_GB2312"/>
          <w:b/>
          <w:sz w:val="32"/>
          <w:szCs w:val="32"/>
        </w:rPr>
        <w:t>（款）</w:t>
      </w:r>
      <w:r>
        <w:rPr>
          <w:rFonts w:hint="eastAsia" w:ascii="仿宋_GB2312" w:hAnsi="ˎ̥" w:eastAsia="仿宋_GB2312"/>
          <w:b/>
          <w:sz w:val="32"/>
          <w:szCs w:val="32"/>
          <w:lang w:val="en-US" w:eastAsia="zh-CN"/>
        </w:rPr>
        <w:t>农田建设</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17.63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29.农林水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农业农村</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其他农业农村支出</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5.84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63.34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30.农林水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水利</w:t>
      </w:r>
      <w:r>
        <w:rPr>
          <w:rFonts w:hint="eastAsia" w:ascii="仿宋_GB2312" w:hAnsi="ˎ̥" w:eastAsia="仿宋_GB2312"/>
          <w:b/>
          <w:sz w:val="32"/>
          <w:szCs w:val="32"/>
        </w:rPr>
        <w:t>（款）</w:t>
      </w:r>
      <w:r>
        <w:rPr>
          <w:rFonts w:hint="eastAsia" w:ascii="仿宋_GB2312" w:hAnsi="ˎ̥" w:eastAsia="仿宋_GB2312"/>
          <w:b/>
          <w:sz w:val="32"/>
          <w:szCs w:val="32"/>
          <w:lang w:val="en-US" w:eastAsia="zh-CN"/>
        </w:rPr>
        <w:t>水利工程运行与维护</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32.23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28.8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89.36</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31</w:t>
      </w:r>
      <w:r>
        <w:rPr>
          <w:rFonts w:hint="eastAsia" w:ascii="仿宋_GB2312" w:hAnsi="ˎ̥" w:eastAsia="仿宋_GB2312"/>
          <w:sz w:val="32"/>
          <w:szCs w:val="32"/>
          <w:lang w:val="en-US" w:eastAsia="zh-CN"/>
        </w:rPr>
        <w:t>.</w:t>
      </w:r>
      <w:r>
        <w:rPr>
          <w:rFonts w:hint="eastAsia" w:ascii="仿宋_GB2312" w:hAnsi="ˎ̥" w:eastAsia="仿宋_GB2312"/>
          <w:b/>
          <w:sz w:val="32"/>
          <w:szCs w:val="32"/>
          <w:lang w:val="en-US" w:eastAsia="zh-CN"/>
        </w:rPr>
        <w:t>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水利</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其他水利</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32.农林水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巩固脱贫衔接乡村振兴</w:t>
      </w:r>
      <w:r>
        <w:rPr>
          <w:rFonts w:hint="eastAsia" w:ascii="仿宋_GB2312" w:hAnsi="ˎ̥" w:eastAsia="仿宋_GB2312"/>
          <w:b/>
          <w:sz w:val="32"/>
          <w:szCs w:val="32"/>
        </w:rPr>
        <w:t>（款）</w:t>
      </w:r>
      <w:r>
        <w:rPr>
          <w:rFonts w:hint="eastAsia" w:ascii="仿宋_GB2312" w:hAnsi="ˎ̥" w:eastAsia="仿宋_GB2312"/>
          <w:b/>
          <w:sz w:val="32"/>
          <w:szCs w:val="32"/>
          <w:lang w:val="en-US" w:eastAsia="zh-CN"/>
        </w:rPr>
        <w:t>农村基础设施建设</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773.88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294.26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38.02</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eastAsia" w:ascii="仿宋_GB2312" w:hAnsi="ˎ̥" w:eastAsia="仿宋_GB2312"/>
          <w:b/>
          <w:sz w:val="32"/>
          <w:szCs w:val="32"/>
          <w:highlight w:val="none"/>
        </w:rPr>
      </w:pPr>
      <w:r>
        <w:rPr>
          <w:rFonts w:hint="eastAsia" w:ascii="仿宋_GB2312" w:hAnsi="ˎ̥" w:eastAsia="仿宋_GB2312"/>
          <w:b/>
          <w:sz w:val="32"/>
          <w:szCs w:val="32"/>
          <w:highlight w:val="none"/>
          <w:lang w:val="en-US" w:eastAsia="zh-CN"/>
        </w:rPr>
        <w:t>33.农林水（类</w:t>
      </w:r>
      <w:r>
        <w:rPr>
          <w:rFonts w:hint="eastAsia" w:ascii="仿宋_GB2312" w:hAnsi="ˎ̥" w:eastAsia="仿宋_GB2312"/>
          <w:b/>
          <w:sz w:val="32"/>
          <w:szCs w:val="32"/>
          <w:highlight w:val="none"/>
        </w:rPr>
        <w:t>）</w:t>
      </w:r>
      <w:r>
        <w:rPr>
          <w:rFonts w:hint="eastAsia" w:ascii="仿宋_GB2312" w:hAnsi="ˎ̥" w:eastAsia="仿宋_GB2312"/>
          <w:b/>
          <w:sz w:val="32"/>
          <w:szCs w:val="32"/>
          <w:highlight w:val="none"/>
          <w:lang w:val="en-US" w:eastAsia="zh-CN"/>
        </w:rPr>
        <w:t>巩固脱贫衔接乡村振兴</w:t>
      </w:r>
      <w:r>
        <w:rPr>
          <w:rFonts w:hint="eastAsia" w:ascii="仿宋_GB2312" w:hAnsi="ˎ̥" w:eastAsia="仿宋_GB2312"/>
          <w:b/>
          <w:sz w:val="32"/>
          <w:szCs w:val="32"/>
          <w:highlight w:val="none"/>
        </w:rPr>
        <w:t>（款）</w:t>
      </w:r>
      <w:r>
        <w:rPr>
          <w:rFonts w:hint="eastAsia" w:ascii="仿宋_GB2312" w:hAnsi="ˎ̥" w:eastAsia="仿宋_GB2312"/>
          <w:b/>
          <w:sz w:val="32"/>
          <w:szCs w:val="32"/>
          <w:highlight w:val="none"/>
          <w:lang w:val="en-US" w:eastAsia="zh-CN"/>
        </w:rPr>
        <w:t>生产发展</w:t>
      </w:r>
      <w:r>
        <w:rPr>
          <w:rFonts w:hint="eastAsia" w:ascii="仿宋_GB2312" w:hAnsi="ˎ̥" w:eastAsia="仿宋_GB2312"/>
          <w:b/>
          <w:sz w:val="32"/>
          <w:szCs w:val="32"/>
          <w:highlight w:val="none"/>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112.9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250.9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的主要原因是乡村振兴产业发展经费增加</w:t>
      </w:r>
      <w:r>
        <w:rPr>
          <w:rFonts w:hint="eastAsia" w:ascii="仿宋_GB2312" w:hAnsi="ˎ̥" w:eastAsia="仿宋_GB2312"/>
          <w:sz w:val="32"/>
          <w:szCs w:val="32"/>
        </w:rPr>
        <w:t>。</w:t>
      </w:r>
    </w:p>
    <w:p>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34.农林水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巩固脱贫衔接乡村振兴</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其他巩固脱贫衔接乡村振兴</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117.73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147.93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主要原因是经费增加</w:t>
      </w:r>
      <w:r>
        <w:rPr>
          <w:rFonts w:hint="eastAsia" w:ascii="仿宋_GB2312" w:hAnsi="ˎ̥" w:eastAsia="仿宋_GB2312"/>
          <w:sz w:val="32"/>
          <w:szCs w:val="32"/>
        </w:rPr>
        <w:t>。</w:t>
      </w:r>
    </w:p>
    <w:p>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35.农林水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农村综合改革</w:t>
      </w:r>
      <w:r>
        <w:rPr>
          <w:rFonts w:hint="eastAsia" w:ascii="仿宋_GB2312" w:hAnsi="ˎ̥" w:eastAsia="仿宋_GB2312"/>
          <w:b/>
          <w:sz w:val="32"/>
          <w:szCs w:val="32"/>
        </w:rPr>
        <w:t>（款）</w:t>
      </w:r>
      <w:r>
        <w:rPr>
          <w:rFonts w:hint="eastAsia" w:ascii="仿宋_GB2312" w:hAnsi="ˎ̥" w:eastAsia="仿宋_GB2312"/>
          <w:b/>
          <w:sz w:val="32"/>
          <w:szCs w:val="32"/>
          <w:lang w:val="en-US" w:eastAsia="zh-CN"/>
        </w:rPr>
        <w:t>对村级公益事业建设的补助</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147.17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52.83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35.90</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36.农林水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农村综合改革</w:t>
      </w:r>
      <w:r>
        <w:rPr>
          <w:rFonts w:hint="eastAsia" w:ascii="仿宋_GB2312" w:hAnsi="ˎ̥" w:eastAsia="仿宋_GB2312"/>
          <w:b/>
          <w:sz w:val="32"/>
          <w:szCs w:val="32"/>
        </w:rPr>
        <w:t>（款）</w:t>
      </w:r>
      <w:r>
        <w:rPr>
          <w:rFonts w:hint="eastAsia" w:ascii="仿宋_GB2312" w:hAnsi="ˎ̥" w:eastAsia="仿宋_GB2312"/>
          <w:b/>
          <w:sz w:val="32"/>
          <w:szCs w:val="32"/>
          <w:lang w:val="en-US" w:eastAsia="zh-CN"/>
        </w:rPr>
        <w:t>国有农场办社会职能改革补助</w:t>
      </w:r>
      <w:r>
        <w:rPr>
          <w:rFonts w:hint="eastAsia" w:ascii="仿宋_GB2312" w:hAnsi="ˎ̥" w:eastAsia="仿宋_GB2312"/>
          <w:b/>
          <w:sz w:val="32"/>
          <w:szCs w:val="32"/>
        </w:rPr>
        <w:t>（项）。</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690.81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690.81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等于</w:t>
      </w:r>
      <w:r>
        <w:rPr>
          <w:rFonts w:hint="eastAsia" w:ascii="仿宋_GB2312" w:hAnsi="ˎ̥" w:eastAsia="仿宋_GB2312"/>
          <w:sz w:val="32"/>
          <w:szCs w:val="32"/>
        </w:rPr>
        <w:t>预算数。</w:t>
      </w:r>
    </w:p>
    <w:p>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37.农林水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农村综合改革</w:t>
      </w:r>
      <w:r>
        <w:rPr>
          <w:rFonts w:hint="eastAsia" w:ascii="仿宋_GB2312" w:hAnsi="ˎ̥" w:eastAsia="仿宋_GB2312"/>
          <w:b/>
          <w:sz w:val="32"/>
          <w:szCs w:val="32"/>
        </w:rPr>
        <w:t>（款）</w:t>
      </w:r>
      <w:r>
        <w:rPr>
          <w:rFonts w:hint="eastAsia" w:ascii="仿宋_GB2312" w:hAnsi="ˎ̥" w:eastAsia="仿宋_GB2312"/>
          <w:b/>
          <w:sz w:val="32"/>
          <w:szCs w:val="32"/>
          <w:lang w:val="en-US" w:eastAsia="zh-CN"/>
        </w:rPr>
        <w:t>对村民委员会和村党支部的补助</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211.21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206.07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97.57</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38.农林水</w:t>
      </w:r>
      <w:r>
        <w:rPr>
          <w:rFonts w:hint="eastAsia" w:ascii="仿宋_GB2312" w:hAnsi="ˎ̥" w:eastAsia="仿宋_GB2312"/>
          <w:b/>
          <w:sz w:val="32"/>
          <w:szCs w:val="32"/>
        </w:rPr>
        <w:t>（类）</w:t>
      </w:r>
      <w:r>
        <w:rPr>
          <w:rFonts w:hint="eastAsia" w:ascii="仿宋_GB2312" w:hAnsi="ˎ̥" w:eastAsia="仿宋_GB2312"/>
          <w:b/>
          <w:sz w:val="32"/>
          <w:szCs w:val="32"/>
          <w:lang w:val="en-US" w:eastAsia="zh-CN"/>
        </w:rPr>
        <w:t>其他农林水</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其他农林水</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42.06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42.80</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39.交通运输</w:t>
      </w:r>
      <w:r>
        <w:rPr>
          <w:rFonts w:hint="eastAsia" w:ascii="仿宋_GB2312" w:hAnsi="ˎ̥" w:eastAsia="仿宋_GB2312"/>
          <w:b/>
          <w:sz w:val="32"/>
          <w:szCs w:val="32"/>
        </w:rPr>
        <w:t>（类）</w:t>
      </w:r>
      <w:r>
        <w:rPr>
          <w:rFonts w:hint="eastAsia" w:ascii="仿宋_GB2312" w:hAnsi="ˎ̥" w:eastAsia="仿宋_GB2312"/>
          <w:b/>
          <w:sz w:val="32"/>
          <w:szCs w:val="32"/>
          <w:lang w:val="en-US" w:eastAsia="zh-CN"/>
        </w:rPr>
        <w:t>公路水路运输</w:t>
      </w:r>
      <w:r>
        <w:rPr>
          <w:rFonts w:hint="eastAsia" w:ascii="仿宋_GB2312" w:hAnsi="ˎ̥" w:eastAsia="仿宋_GB2312"/>
          <w:b/>
          <w:sz w:val="32"/>
          <w:szCs w:val="32"/>
        </w:rPr>
        <w:t>（款）</w:t>
      </w:r>
      <w:r>
        <w:rPr>
          <w:rFonts w:hint="eastAsia" w:ascii="仿宋_GB2312" w:hAnsi="ˎ̥" w:eastAsia="仿宋_GB2312"/>
          <w:b/>
          <w:sz w:val="32"/>
          <w:szCs w:val="32"/>
          <w:lang w:val="en-US" w:eastAsia="zh-CN"/>
        </w:rPr>
        <w:t>公路养护</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59.88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14.97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25</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的主要原因是经费未全额支出</w:t>
      </w:r>
      <w:r>
        <w:rPr>
          <w:rFonts w:hint="eastAsia" w:ascii="仿宋_GB2312" w:hAnsi="ˎ̥" w:eastAsia="仿宋_GB2312"/>
          <w:sz w:val="32"/>
          <w:szCs w:val="32"/>
        </w:rPr>
        <w:t>。</w:t>
      </w:r>
    </w:p>
    <w:p>
      <w:pPr>
        <w:ind w:firstLine="643" w:firstLineChars="200"/>
        <w:rPr>
          <w:rFonts w:hint="default" w:ascii="仿宋_GB2312" w:hAnsi="ˎ̥" w:eastAsia="仿宋_GB2312"/>
          <w:b/>
          <w:sz w:val="32"/>
          <w:szCs w:val="32"/>
          <w:lang w:val="en-US" w:eastAsia="zh-CN"/>
        </w:rPr>
      </w:pPr>
      <w:r>
        <w:rPr>
          <w:rFonts w:hint="eastAsia" w:ascii="仿宋_GB2312" w:hAnsi="ˎ̥" w:eastAsia="仿宋_GB2312"/>
          <w:b/>
          <w:sz w:val="32"/>
          <w:szCs w:val="32"/>
          <w:lang w:val="en-US" w:eastAsia="zh-CN"/>
        </w:rPr>
        <w:t>40.住房保障（类）保障性安居工程（款）农村危房改造（项）。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2.53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的主要原因是经费增加</w:t>
      </w:r>
      <w:r>
        <w:rPr>
          <w:rFonts w:hint="eastAsia" w:ascii="仿宋_GB2312" w:hAnsi="ˎ̥" w:eastAsia="仿宋_GB2312"/>
          <w:sz w:val="32"/>
          <w:szCs w:val="32"/>
        </w:rPr>
        <w:t>。</w:t>
      </w:r>
    </w:p>
    <w:p>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41.住房保障</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w:t>
      </w:r>
      <w:r>
        <w:rPr>
          <w:rFonts w:hint="eastAsia" w:ascii="仿宋_GB2312" w:hAnsi="ˎ̥" w:eastAsia="仿宋_GB2312"/>
          <w:b/>
          <w:sz w:val="32"/>
          <w:szCs w:val="32"/>
        </w:rPr>
        <w:t>（款）</w:t>
      </w:r>
      <w:r>
        <w:rPr>
          <w:rFonts w:hint="eastAsia" w:ascii="仿宋_GB2312" w:hAnsi="ˎ̥" w:eastAsia="仿宋_GB2312"/>
          <w:b/>
          <w:sz w:val="32"/>
          <w:szCs w:val="32"/>
          <w:lang w:val="en-US" w:eastAsia="zh-CN"/>
        </w:rPr>
        <w:t>住房公积金</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67.27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69.36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w:t>
      </w:r>
      <w:r>
        <w:rPr>
          <w:rFonts w:hint="eastAsia" w:ascii="仿宋_GB2312" w:hAnsi="ˎ̥" w:eastAsia="仿宋_GB2312"/>
          <w:sz w:val="32"/>
          <w:szCs w:val="32"/>
          <w:lang w:val="en-US" w:eastAsia="zh-CN"/>
        </w:rPr>
        <w:t>的主要原因是公积金缴费增加</w:t>
      </w:r>
      <w:r>
        <w:rPr>
          <w:rFonts w:hint="eastAsia" w:ascii="仿宋_GB2312" w:hAnsi="ˎ̥" w:eastAsia="仿宋_GB2312"/>
          <w:sz w:val="32"/>
          <w:szCs w:val="32"/>
        </w:rPr>
        <w:t>。</w:t>
      </w:r>
    </w:p>
    <w:p>
      <w:pPr>
        <w:ind w:firstLine="643" w:firstLineChars="200"/>
        <w:rPr>
          <w:rFonts w:hint="default" w:ascii="仿宋_GB2312" w:hAnsi="ˎ̥" w:eastAsia="仿宋_GB2312"/>
          <w:b/>
          <w:sz w:val="32"/>
          <w:szCs w:val="32"/>
          <w:lang w:val="en-US" w:eastAsia="zh-CN"/>
        </w:rPr>
      </w:pPr>
      <w:r>
        <w:rPr>
          <w:rFonts w:hint="eastAsia" w:ascii="仿宋_GB2312" w:hAnsi="ˎ̥" w:eastAsia="仿宋_GB2312"/>
          <w:b/>
          <w:sz w:val="32"/>
          <w:szCs w:val="32"/>
          <w:lang w:val="en-US" w:eastAsia="zh-CN"/>
        </w:rPr>
        <w:t>42.粮油物资储备（类）粮油物资事务（款）其他粮油物资事务（项）。</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年初预算为0万元，支出决算为49.7万元，完成年初预算的100%。决算数大于预算数的主要原因是经费增加。</w:t>
      </w:r>
    </w:p>
    <w:p>
      <w:pPr>
        <w:keepNext w:val="0"/>
        <w:keepLines w:val="0"/>
        <w:widowControl/>
        <w:suppressLineNumbers w:val="0"/>
        <w:spacing w:before="0" w:beforeAutospacing="0" w:after="0" w:afterAutospacing="1"/>
        <w:ind w:left="0" w:right="0" w:firstLine="627" w:firstLineChars="196"/>
        <w:jc w:val="left"/>
        <w:rPr>
          <w:rFonts w:hint="eastAsia" w:ascii="黑体" w:hAnsi="宋体" w:eastAsia="黑体" w:cs="黑体"/>
          <w:sz w:val="32"/>
          <w:szCs w:val="32"/>
          <w:shd w:val="clear" w:fill="FFFFFF"/>
          <w:lang w:val="en-US"/>
        </w:rPr>
      </w:pPr>
      <w:r>
        <w:rPr>
          <w:rFonts w:hint="eastAsia" w:ascii="黑体" w:hAnsi="宋体" w:eastAsia="黑体" w:cs="黑体"/>
          <w:bCs/>
          <w:sz w:val="32"/>
          <w:szCs w:val="32"/>
          <w:shd w:val="clear" w:fill="FFFFFF"/>
        </w:rPr>
        <w:t>六、一般公共预算财政拨款基本支出决算情况说明。</w:t>
      </w:r>
    </w:p>
    <w:p>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年度财政拨款基本支出</w:t>
      </w:r>
      <w:r>
        <w:rPr>
          <w:rFonts w:hint="eastAsia" w:ascii="仿宋_GB2312" w:hAnsi="ˎ̥" w:eastAsia="仿宋_GB2312"/>
          <w:sz w:val="32"/>
          <w:szCs w:val="32"/>
          <w:lang w:val="en-US" w:eastAsia="zh-CN"/>
        </w:rPr>
        <w:t>1066.25</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959.07</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抚恤金、生活补助、救济费、医疗费补助、助学金、奖励金、个人农业生产补贴、代缴社会保险费、其他对个人和家庭的补助。公用经费</w:t>
      </w:r>
      <w:r>
        <w:rPr>
          <w:rFonts w:hint="eastAsia" w:ascii="仿宋_GB2312" w:hAnsi="ˎ̥" w:eastAsia="仿宋_GB2312"/>
          <w:sz w:val="32"/>
          <w:szCs w:val="32"/>
          <w:lang w:val="en-US"/>
        </w:rPr>
        <w:t>107.18</w:t>
      </w:r>
      <w:r>
        <w:rPr>
          <w:rFonts w:hint="eastAsia" w:ascii="仿宋_GB2312" w:hAnsi="ˎ̥" w:eastAsia="仿宋_GB2312"/>
          <w:sz w:val="32"/>
          <w:szCs w:val="32"/>
        </w:rPr>
        <w:t>万元，主要包括：商品和服务支出中的办公费、印刷费、咨询费、手续费、水费、电费、邮电费、取暖费、物业管理费、差旅费、维修（护）费、租赁费、会议费、培训费、公务接待费、专用材料费、被装购置费、专用燃料费、劳务费、委托业务费、工会经费、福利费、公务用车运行维护费、其他交通费用、税金及附加费用、其他商品和服务支出；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对民间非营利组织和群众性自治组织补贴和其他支出。</w:t>
      </w:r>
    </w:p>
    <w:p>
      <w:pPr>
        <w:keepNext w:val="0"/>
        <w:keepLines w:val="0"/>
        <w:widowControl/>
        <w:suppressLineNumbers w:val="0"/>
        <w:tabs>
          <w:tab w:val="center" w:pos="4473"/>
        </w:tabs>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七、政府性基金预算财政拨款支出决算情况说明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（一）政府性基金预算财政拨款支出决算总体情况。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年度政府性基金预算财政拨款支出</w:t>
      </w:r>
      <w:r>
        <w:rPr>
          <w:rFonts w:hint="default" w:ascii="仿宋_GB2312" w:hAnsi="ˎ̥" w:eastAsia="仿宋_GB2312" w:cs="仿宋_GB2312"/>
          <w:sz w:val="32"/>
          <w:szCs w:val="32"/>
          <w:shd w:val="clear" w:fill="FFFFFF"/>
          <w:lang w:val="en-US"/>
        </w:rPr>
        <w:t>3</w:t>
      </w:r>
      <w:r>
        <w:rPr>
          <w:rFonts w:hint="eastAsia" w:ascii="仿宋_GB2312" w:hAnsi="ˎ̥" w:eastAsia="仿宋_GB2312" w:cs="仿宋_GB2312"/>
          <w:sz w:val="32"/>
          <w:szCs w:val="32"/>
          <w:shd w:val="clear" w:fill="FFFFFF"/>
          <w:lang w:val="en-US" w:eastAsia="zh-CN"/>
        </w:rPr>
        <w:t>44</w:t>
      </w:r>
      <w:r>
        <w:rPr>
          <w:rFonts w:hint="default" w:ascii="仿宋_GB2312" w:hAnsi="ˎ̥" w:eastAsia="仿宋_GB2312" w:cs="仿宋_GB2312"/>
          <w:sz w:val="32"/>
          <w:szCs w:val="32"/>
          <w:shd w:val="clear" w:fill="FFFFFF"/>
          <w:lang w:val="en-US"/>
        </w:rPr>
        <w:t>.81</w:t>
      </w:r>
      <w:r>
        <w:rPr>
          <w:rFonts w:hint="eastAsia" w:ascii="仿宋_GB2312" w:hAnsi="ˎ̥" w:eastAsia="仿宋_GB2312" w:cs="仿宋_GB2312"/>
          <w:sz w:val="32"/>
          <w:szCs w:val="32"/>
          <w:shd w:val="clear" w:fill="FFFFFF"/>
        </w:rPr>
        <w:t>万元，占本年支出合计的</w:t>
      </w:r>
      <w:r>
        <w:rPr>
          <w:rFonts w:hint="eastAsia" w:ascii="仿宋_GB2312" w:hAnsi="ˎ̥" w:eastAsia="仿宋_GB2312" w:cs="仿宋_GB2312"/>
          <w:sz w:val="32"/>
          <w:szCs w:val="32"/>
          <w:shd w:val="clear" w:fill="FFFFFF"/>
          <w:lang w:val="en-US" w:eastAsia="zh-CN"/>
        </w:rPr>
        <w:t>8.71</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。与</w:t>
      </w:r>
      <w:r>
        <w:rPr>
          <w:rFonts w:hint="eastAsia" w:ascii="仿宋_GB2312" w:hAnsi="ˎ̥" w:eastAsia="仿宋_GB2312" w:cs="仿宋_GB2312"/>
          <w:sz w:val="32"/>
          <w:szCs w:val="32"/>
          <w:shd w:val="clear" w:fill="FFFFFF"/>
          <w:lang w:val="en-US" w:eastAsia="zh-CN"/>
        </w:rPr>
        <w:t>2022</w:t>
      </w:r>
      <w:r>
        <w:rPr>
          <w:rFonts w:hint="eastAsia" w:ascii="仿宋_GB2312" w:hAnsi="ˎ̥" w:eastAsia="仿宋_GB2312" w:cs="仿宋_GB2312"/>
          <w:sz w:val="32"/>
          <w:szCs w:val="32"/>
          <w:shd w:val="clear" w:fill="FFFFFF"/>
        </w:rPr>
        <w:t>年度相比，政府性基金预算财政拨款支出增加</w:t>
      </w:r>
      <w:r>
        <w:rPr>
          <w:rFonts w:hint="eastAsia" w:ascii="仿宋_GB2312" w:hAnsi="ˎ̥" w:eastAsia="仿宋_GB2312" w:cs="仿宋_GB2312"/>
          <w:sz w:val="32"/>
          <w:szCs w:val="32"/>
          <w:shd w:val="clear" w:fill="FFFFFF"/>
          <w:lang w:val="en-US" w:eastAsia="zh-CN"/>
        </w:rPr>
        <w:t>226.09</w:t>
      </w:r>
      <w:r>
        <w:rPr>
          <w:rFonts w:hint="eastAsia" w:ascii="仿宋_GB2312" w:hAnsi="ˎ̥" w:eastAsia="仿宋_GB2312" w:cs="仿宋_GB2312"/>
          <w:sz w:val="32"/>
          <w:szCs w:val="32"/>
          <w:shd w:val="clear" w:fill="FFFFFF"/>
        </w:rPr>
        <w:t>万元，增长</w:t>
      </w:r>
      <w:r>
        <w:rPr>
          <w:rFonts w:hint="eastAsia" w:ascii="仿宋_GB2312" w:hAnsi="ˎ̥" w:eastAsia="仿宋_GB2312" w:cs="仿宋_GB2312"/>
          <w:sz w:val="32"/>
          <w:szCs w:val="32"/>
          <w:shd w:val="clear" w:fill="FFFFFF"/>
          <w:lang w:val="en-US" w:eastAsia="zh-CN"/>
        </w:rPr>
        <w:t>190.43</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仿宋_GB2312"/>
          <w:sz w:val="32"/>
          <w:szCs w:val="32"/>
          <w:shd w:val="clear" w:fill="FFFFFF"/>
          <w:lang w:val="en-US" w:eastAsia="zh-CN"/>
        </w:rPr>
        <w:t>城乡社区的支出增加</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楷体" w:hAnsi="楷体" w:eastAsia="楷体" w:cs="楷体"/>
          <w:sz w:val="32"/>
          <w:szCs w:val="32"/>
          <w:shd w:val="clear" w:fill="FFFFFF"/>
        </w:rPr>
        <w:t>（二）政府性基金预算财政拨款支出决算结</w:t>
      </w:r>
      <w:r>
        <w:rPr>
          <w:rFonts w:hint="eastAsia" w:ascii="仿宋_GB2312" w:hAnsi="ˎ̥" w:eastAsia="仿宋_GB2312" w:cs="仿宋_GB2312"/>
          <w:sz w:val="32"/>
          <w:szCs w:val="32"/>
          <w:shd w:val="clear" w:fill="FFFFFF"/>
          <w:lang w:val="en-US"/>
        </w:rPr>
        <w:t>构情况。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lang w:val="en-US"/>
        </w:rPr>
        <w:t>年度政府性基金预算财政拨款</w:t>
      </w:r>
      <w:r>
        <w:rPr>
          <w:rFonts w:hint="eastAsia" w:ascii="仿宋_GB2312" w:hAnsi="ˎ̥" w:eastAsia="仿宋_GB2312" w:cs="仿宋_GB2312"/>
          <w:sz w:val="32"/>
          <w:szCs w:val="32"/>
          <w:shd w:val="clear" w:fill="FFFFFF"/>
        </w:rPr>
        <w:t>支</w:t>
      </w:r>
      <w:r>
        <w:rPr>
          <w:rFonts w:hint="eastAsia" w:ascii="仿宋_GB2312" w:hAnsi="ˎ̥" w:eastAsia="仿宋_GB2312" w:cs="仿宋_GB2312"/>
          <w:sz w:val="32"/>
          <w:szCs w:val="32"/>
          <w:shd w:val="clear" w:fill="FFFFFF"/>
          <w:lang w:val="en-US"/>
        </w:rPr>
        <w:t>出</w:t>
      </w:r>
      <w:r>
        <w:rPr>
          <w:rFonts w:hint="default" w:ascii="仿宋_GB2312" w:hAnsi="ˎ̥" w:eastAsia="仿宋_GB2312" w:cs="仿宋_GB2312"/>
          <w:sz w:val="32"/>
          <w:szCs w:val="32"/>
          <w:shd w:val="clear" w:fill="FFFFFF"/>
          <w:lang w:val="en-US"/>
        </w:rPr>
        <w:t>3</w:t>
      </w:r>
      <w:r>
        <w:rPr>
          <w:rFonts w:hint="eastAsia" w:ascii="仿宋_GB2312" w:hAnsi="ˎ̥" w:eastAsia="仿宋_GB2312" w:cs="仿宋_GB2312"/>
          <w:sz w:val="32"/>
          <w:szCs w:val="32"/>
          <w:shd w:val="clear" w:fill="FFFFFF"/>
          <w:lang w:val="en-US" w:eastAsia="zh-CN"/>
        </w:rPr>
        <w:t>44</w:t>
      </w:r>
      <w:r>
        <w:rPr>
          <w:rFonts w:hint="default" w:ascii="仿宋_GB2312" w:hAnsi="ˎ̥" w:eastAsia="仿宋_GB2312" w:cs="仿宋_GB2312"/>
          <w:sz w:val="32"/>
          <w:szCs w:val="32"/>
          <w:shd w:val="clear" w:fill="FFFFFF"/>
          <w:lang w:val="en-US"/>
        </w:rPr>
        <w:t>.81</w:t>
      </w:r>
      <w:r>
        <w:rPr>
          <w:rFonts w:hint="eastAsia" w:ascii="仿宋_GB2312" w:hAnsi="ˎ̥" w:eastAsia="仿宋_GB2312" w:cs="仿宋_GB2312"/>
          <w:sz w:val="32"/>
          <w:szCs w:val="32"/>
          <w:shd w:val="clear" w:fill="FFFFFF"/>
        </w:rPr>
        <w:t>万元，主要用于以下方面：</w:t>
      </w:r>
      <w:r>
        <w:rPr>
          <w:rFonts w:hint="eastAsia" w:ascii="仿宋_GB2312" w:hAnsi="ˎ̥" w:eastAsia="仿宋_GB2312" w:cs="仿宋_GB2312"/>
          <w:sz w:val="32"/>
          <w:szCs w:val="32"/>
          <w:shd w:val="clear" w:fill="FFFFFF"/>
          <w:lang w:val="en-US" w:eastAsia="zh-CN"/>
        </w:rPr>
        <w:t>城乡社区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344.81</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（三）政府性基金预算财政拨款支出决算具体情况。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年度政府性基金预算财政拨款支出年初预算为</w:t>
      </w:r>
      <w:r>
        <w:rPr>
          <w:rFonts w:hint="eastAsia" w:ascii="仿宋_GB2312" w:hAnsi="ˎ̥" w:eastAsia="仿宋_GB2312" w:cs="仿宋_GB2312"/>
          <w:sz w:val="32"/>
          <w:szCs w:val="32"/>
          <w:shd w:val="clear" w:fill="FFFFFF"/>
          <w:lang w:val="en-US" w:eastAsia="zh-CN"/>
        </w:rPr>
        <w:t>526.37</w:t>
      </w:r>
      <w:r>
        <w:rPr>
          <w:rFonts w:hint="eastAsia" w:ascii="仿宋_GB2312" w:hAnsi="ˎ̥" w:eastAsia="仿宋_GB2312" w:cs="仿宋_GB2312"/>
          <w:sz w:val="32"/>
          <w:szCs w:val="32"/>
          <w:shd w:val="clear" w:fill="FFFFFF"/>
        </w:rPr>
        <w:t>万元，支出决算为</w:t>
      </w:r>
      <w:r>
        <w:rPr>
          <w:rFonts w:hint="eastAsia" w:ascii="仿宋_GB2312" w:eastAsia="仿宋_GB2312" w:cs="仿宋_GB2312"/>
          <w:sz w:val="32"/>
          <w:szCs w:val="32"/>
          <w:shd w:val="clear" w:fill="FFFFFF"/>
          <w:lang w:val="en-US" w:eastAsia="zh-CN"/>
        </w:rPr>
        <w:t>339.81</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64.56</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。其中：</w:t>
      </w:r>
    </w:p>
    <w:p>
      <w:pPr>
        <w:keepNext w:val="0"/>
        <w:keepLines w:val="0"/>
        <w:widowControl/>
        <w:numPr>
          <w:ilvl w:val="0"/>
          <w:numId w:val="0"/>
        </w:numPr>
        <w:suppressLineNumbers w:val="0"/>
        <w:spacing w:before="0" w:beforeAutospacing="0" w:after="0" w:afterAutospacing="1"/>
        <w:ind w:right="0" w:rightChars="0" w:firstLine="640" w:firstLineChars="200"/>
        <w:jc w:val="left"/>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lang w:val="en-US" w:eastAsia="zh-CN"/>
        </w:rPr>
        <w:t>1.城乡社区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lang w:val="en-US"/>
        </w:rPr>
        <w:t>国有土地使用权出让收入安排</w:t>
      </w:r>
      <w:r>
        <w:rPr>
          <w:rFonts w:hint="eastAsia" w:ascii="仿宋_GB2312" w:hAnsi="ˎ̥" w:eastAsia="仿宋_GB2312" w:cs="仿宋_GB2312"/>
          <w:b/>
          <w:bCs w:val="0"/>
          <w:sz w:val="32"/>
          <w:szCs w:val="32"/>
          <w:shd w:val="clear" w:fill="FFFFFF"/>
        </w:rPr>
        <w:t>（款）</w:t>
      </w:r>
      <w:r>
        <w:rPr>
          <w:rFonts w:hint="eastAsia" w:ascii="仿宋_GB2312" w:hAnsi="ˎ̥" w:eastAsia="仿宋_GB2312" w:cs="仿宋_GB2312"/>
          <w:sz w:val="32"/>
          <w:szCs w:val="32"/>
          <w:shd w:val="clear" w:fill="FFFFFF"/>
          <w:lang w:val="en-US"/>
        </w:rPr>
        <w:t>征地和拆迁补偿支出</w:t>
      </w:r>
      <w:r>
        <w:rPr>
          <w:rFonts w:hint="eastAsia" w:ascii="仿宋_GB2312" w:hAnsi="ˎ̥" w:eastAsia="仿宋_GB2312" w:cs="仿宋_GB2312"/>
          <w:b/>
          <w:bCs w:val="0"/>
          <w:sz w:val="32"/>
          <w:szCs w:val="32"/>
          <w:shd w:val="clear" w:fill="FFFFFF"/>
        </w:rPr>
        <w:t>（项）。</w:t>
      </w:r>
    </w:p>
    <w:p>
      <w:pPr>
        <w:keepNext w:val="0"/>
        <w:keepLines w:val="0"/>
        <w:widowControl/>
        <w:numPr>
          <w:ilvl w:val="0"/>
          <w:numId w:val="0"/>
        </w:numPr>
        <w:suppressLineNumbers w:val="0"/>
        <w:spacing w:before="0" w:beforeAutospacing="0" w:after="0" w:afterAutospacing="1"/>
        <w:ind w:right="0" w:rightChars="0" w:firstLine="640" w:firstLineChars="200"/>
        <w:jc w:val="left"/>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30.98</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的主要原因是经费增加</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200" w:leftChars="0" w:right="0" w:rightChars="0" w:firstLine="640" w:firstLineChars="20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sz w:val="32"/>
          <w:szCs w:val="32"/>
          <w:shd w:val="clear" w:fill="FFFFFF"/>
          <w:lang w:val="en-US" w:eastAsia="zh-CN"/>
        </w:rPr>
        <w:t>2.城乡社区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lang w:val="en-US"/>
        </w:rPr>
        <w:t>国有土地使用权出让收入安排</w:t>
      </w:r>
      <w:r>
        <w:rPr>
          <w:rFonts w:hint="eastAsia" w:ascii="仿宋_GB2312" w:hAnsi="ˎ̥" w:eastAsia="仿宋_GB2312" w:cs="仿宋_GB2312"/>
          <w:b/>
          <w:bCs w:val="0"/>
          <w:sz w:val="32"/>
          <w:szCs w:val="32"/>
          <w:shd w:val="clear" w:fill="FFFFFF"/>
        </w:rPr>
        <w:t>（款）</w:t>
      </w:r>
      <w:r>
        <w:rPr>
          <w:rFonts w:hint="eastAsia" w:ascii="仿宋_GB2312" w:hAnsi="ˎ̥" w:eastAsia="仿宋_GB2312" w:cs="仿宋_GB2312"/>
          <w:sz w:val="32"/>
          <w:szCs w:val="32"/>
          <w:shd w:val="clear" w:fill="FFFFFF"/>
          <w:lang w:val="en-US"/>
        </w:rPr>
        <w:t>农村基础设施建设</w:t>
      </w:r>
      <w:r>
        <w:rPr>
          <w:rFonts w:hint="eastAsia" w:ascii="仿宋_GB2312" w:hAnsi="ˎ̥" w:eastAsia="仿宋_GB2312" w:cs="仿宋_GB2312"/>
          <w:b/>
          <w:bCs w:val="0"/>
          <w:sz w:val="32"/>
          <w:szCs w:val="32"/>
          <w:shd w:val="clear" w:fill="FFFFFF"/>
        </w:rPr>
        <w:t>（项）。</w:t>
      </w:r>
    </w:p>
    <w:p>
      <w:pPr>
        <w:keepNext w:val="0"/>
        <w:keepLines w:val="0"/>
        <w:widowControl/>
        <w:numPr>
          <w:ilvl w:val="0"/>
          <w:numId w:val="0"/>
        </w:numPr>
        <w:suppressLineNumbers w:val="0"/>
        <w:spacing w:before="0" w:beforeAutospacing="0" w:after="0" w:afterAutospacing="1"/>
        <w:ind w:right="0" w:rightChars="0" w:firstLine="640" w:firstLineChars="200"/>
        <w:jc w:val="left"/>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29.14</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的主要原因是经费增加</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200" w:leftChars="0" w:right="0" w:rightChars="0"/>
        <w:jc w:val="left"/>
        <w:rPr>
          <w:rFonts w:hint="eastAsia" w:ascii="仿宋_GB2312" w:hAnsi="ˎ̥" w:eastAsia="仿宋_GB2312" w:cs="仿宋_GB2312"/>
          <w:sz w:val="32"/>
          <w:szCs w:val="32"/>
          <w:shd w:val="clear" w:fill="FFFFFF"/>
          <w:lang w:val="en-US"/>
        </w:rPr>
      </w:pPr>
    </w:p>
    <w:p>
      <w:pPr>
        <w:keepNext w:val="0"/>
        <w:keepLines w:val="0"/>
        <w:widowControl/>
        <w:numPr>
          <w:ilvl w:val="0"/>
          <w:numId w:val="0"/>
        </w:numPr>
        <w:suppressLineNumbers w:val="0"/>
        <w:spacing w:before="0" w:beforeAutospacing="0" w:after="0" w:afterAutospacing="1"/>
        <w:ind w:left="200" w:leftChars="0" w:right="0" w:rightChars="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eastAsia="zh-CN"/>
        </w:rPr>
        <w:t>3.城乡社区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lang w:val="en-US"/>
        </w:rPr>
        <w:t>国有土地使用权出让收入安排</w:t>
      </w:r>
      <w:r>
        <w:rPr>
          <w:rFonts w:hint="eastAsia" w:ascii="仿宋_GB2312" w:hAnsi="ˎ̥" w:eastAsia="仿宋_GB2312" w:cs="仿宋_GB2312"/>
          <w:b/>
          <w:bCs w:val="0"/>
          <w:sz w:val="32"/>
          <w:szCs w:val="32"/>
          <w:shd w:val="clear" w:fill="FFFFFF"/>
        </w:rPr>
        <w:t>（款）</w:t>
      </w:r>
      <w:r>
        <w:rPr>
          <w:rFonts w:hint="eastAsia" w:ascii="仿宋_GB2312" w:hAnsi="ˎ̥" w:eastAsia="仿宋_GB2312" w:cs="仿宋_GB2312"/>
          <w:sz w:val="32"/>
          <w:szCs w:val="32"/>
          <w:shd w:val="clear" w:fill="FFFFFF"/>
          <w:lang w:val="en-US"/>
        </w:rPr>
        <w:t>农业农村生态环境</w:t>
      </w:r>
      <w:r>
        <w:rPr>
          <w:rFonts w:hint="eastAsia" w:ascii="仿宋_GB2312" w:hAnsi="ˎ̥" w:eastAsia="仿宋_GB2312" w:cs="仿宋_GB2312"/>
          <w:b/>
          <w:bCs w:val="0"/>
          <w:sz w:val="32"/>
          <w:szCs w:val="32"/>
          <w:shd w:val="clear" w:fill="FFFFFF"/>
        </w:rPr>
        <w:t>（项）。</w:t>
      </w:r>
    </w:p>
    <w:p>
      <w:pPr>
        <w:keepNext w:val="0"/>
        <w:keepLines w:val="0"/>
        <w:widowControl/>
        <w:numPr>
          <w:ilvl w:val="0"/>
          <w:numId w:val="0"/>
        </w:numPr>
        <w:suppressLineNumbers w:val="0"/>
        <w:spacing w:before="0" w:beforeAutospacing="0" w:after="0" w:afterAutospacing="1"/>
        <w:ind w:right="0" w:rightChars="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26.37</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25.85</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98.03</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小于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的主要原因是未完全支出</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
          <w:bCs w:val="0"/>
          <w:sz w:val="32"/>
          <w:szCs w:val="32"/>
          <w:shd w:val="clear" w:fill="FFFFFF"/>
          <w:lang w:val="en-US"/>
        </w:rPr>
      </w:pPr>
      <w:r>
        <w:rPr>
          <w:rFonts w:hint="eastAsia" w:ascii="仿宋_GB2312" w:hAnsi="ˎ̥" w:eastAsia="仿宋_GB2312" w:cs="仿宋_GB2312"/>
          <w:sz w:val="32"/>
          <w:szCs w:val="32"/>
          <w:shd w:val="clear" w:fill="FFFFFF"/>
          <w:lang w:val="en-US" w:eastAsia="zh-CN"/>
        </w:rPr>
        <w:t>4</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lang w:val="en-US" w:eastAsia="zh-CN"/>
        </w:rPr>
        <w:t>城乡社区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lang w:val="en-US"/>
        </w:rPr>
        <w:t>国有土地使用权出让收入安排</w:t>
      </w:r>
      <w:r>
        <w:rPr>
          <w:rFonts w:hint="eastAsia" w:ascii="仿宋_GB2312" w:hAnsi="ˎ̥" w:eastAsia="仿宋_GB2312" w:cs="仿宋_GB2312"/>
          <w:b/>
          <w:bCs w:val="0"/>
          <w:sz w:val="32"/>
          <w:szCs w:val="32"/>
          <w:shd w:val="clear" w:fill="FFFFFF"/>
        </w:rPr>
        <w:t>（款）</w:t>
      </w:r>
      <w:r>
        <w:rPr>
          <w:rFonts w:hint="eastAsia" w:ascii="仿宋_GB2312" w:hAnsi="ˎ̥" w:eastAsia="仿宋_GB2312" w:cs="仿宋_GB2312"/>
          <w:sz w:val="32"/>
          <w:szCs w:val="32"/>
          <w:shd w:val="clear" w:fill="FFFFFF"/>
          <w:lang w:val="en-US"/>
        </w:rPr>
        <w:t>其他国有土地使用权出让收入安排</w:t>
      </w:r>
      <w:r>
        <w:rPr>
          <w:rFonts w:hint="eastAsia" w:ascii="仿宋_GB2312" w:hAnsi="ˎ̥" w:eastAsia="仿宋_GB2312" w:cs="仿宋_GB2312"/>
          <w:b/>
          <w:bCs w:val="0"/>
          <w:sz w:val="32"/>
          <w:szCs w:val="32"/>
          <w:shd w:val="clear" w:fill="FFFFFF"/>
        </w:rPr>
        <w:t>（项）。</w:t>
      </w:r>
    </w:p>
    <w:p>
      <w:pPr>
        <w:keepNext w:val="0"/>
        <w:keepLines w:val="0"/>
        <w:widowControl/>
        <w:numPr>
          <w:ilvl w:val="0"/>
          <w:numId w:val="0"/>
        </w:numPr>
        <w:suppressLineNumbers w:val="0"/>
        <w:spacing w:before="0" w:beforeAutospacing="0" w:after="0" w:afterAutospacing="1"/>
        <w:ind w:right="0" w:rightChars="0" w:firstLine="640" w:firstLineChars="200"/>
        <w:jc w:val="left"/>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228.84</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的主要原因是经费增加</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
          <w:bCs w:val="0"/>
          <w:sz w:val="32"/>
          <w:szCs w:val="32"/>
          <w:shd w:val="clear" w:fill="FFFFFF"/>
          <w:lang w:val="en-US"/>
        </w:rPr>
      </w:pPr>
      <w:r>
        <w:rPr>
          <w:rFonts w:hint="eastAsia" w:ascii="仿宋_GB2312" w:hAnsi="ˎ̥" w:eastAsia="仿宋_GB2312" w:cs="仿宋_GB2312"/>
          <w:sz w:val="32"/>
          <w:szCs w:val="32"/>
          <w:shd w:val="clear" w:fill="FFFFFF"/>
          <w:lang w:val="en-US" w:eastAsia="zh-CN"/>
        </w:rPr>
        <w:t>5</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lang w:val="en-US" w:eastAsia="zh-CN"/>
        </w:rPr>
        <w:t>城乡社区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lang w:val="en-US"/>
        </w:rPr>
        <w:t>国有土地使用权出让收入安排</w:t>
      </w:r>
      <w:r>
        <w:rPr>
          <w:rFonts w:hint="eastAsia" w:ascii="仿宋_GB2312" w:hAnsi="ˎ̥" w:eastAsia="仿宋_GB2312" w:cs="仿宋_GB2312"/>
          <w:b/>
          <w:bCs w:val="0"/>
          <w:sz w:val="32"/>
          <w:szCs w:val="32"/>
          <w:shd w:val="clear" w:fill="FFFFFF"/>
        </w:rPr>
        <w:t>（款）</w:t>
      </w:r>
      <w:r>
        <w:rPr>
          <w:rFonts w:hint="eastAsia" w:ascii="仿宋_GB2312" w:hAnsi="ˎ̥" w:eastAsia="仿宋_GB2312" w:cs="仿宋_GB2312"/>
          <w:sz w:val="32"/>
          <w:szCs w:val="32"/>
          <w:shd w:val="clear" w:fill="FFFFFF"/>
          <w:lang w:val="en-US"/>
        </w:rPr>
        <w:t>农业土地开发资金安排</w:t>
      </w:r>
      <w:r>
        <w:rPr>
          <w:rFonts w:hint="eastAsia" w:ascii="仿宋_GB2312" w:hAnsi="ˎ̥" w:eastAsia="仿宋_GB2312" w:cs="仿宋_GB2312"/>
          <w:b/>
          <w:bCs w:val="0"/>
          <w:sz w:val="32"/>
          <w:szCs w:val="32"/>
          <w:shd w:val="clear" w:fill="FFFFFF"/>
        </w:rPr>
        <w:t>（项）。</w:t>
      </w:r>
    </w:p>
    <w:p>
      <w:pPr>
        <w:keepNext w:val="0"/>
        <w:keepLines w:val="0"/>
        <w:widowControl/>
        <w:numPr>
          <w:ilvl w:val="0"/>
          <w:numId w:val="0"/>
        </w:numPr>
        <w:suppressLineNumbers w:val="0"/>
        <w:spacing w:before="0" w:beforeAutospacing="0" w:after="0" w:afterAutospacing="1"/>
        <w:ind w:right="0" w:rightChars="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30</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的主要原因是经费增加</w:t>
      </w:r>
      <w:r>
        <w:rPr>
          <w:rFonts w:hint="eastAsia" w:ascii="仿宋_GB2312" w:hAnsi="ˎ̥" w:eastAsia="仿宋_GB2312" w:cs="仿宋_GB2312"/>
          <w:sz w:val="32"/>
          <w:szCs w:val="32"/>
          <w:shd w:val="clear" w:fill="FFFFFF"/>
        </w:rPr>
        <w:t>。</w:t>
      </w:r>
    </w:p>
    <w:p>
      <w:pPr>
        <w:keepNext w:val="0"/>
        <w:keepLines w:val="0"/>
        <w:widowControl/>
        <w:suppressLineNumbers w:val="0"/>
        <w:tabs>
          <w:tab w:val="center" w:pos="4473"/>
        </w:tabs>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八、国有资本经营预算财政拨款支出决算情况说明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（一）国有资本经营预算财政拨款支出决算总体情况。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年度国有资本经营预算财政拨款支出</w:t>
      </w:r>
      <w:r>
        <w:rPr>
          <w:rFonts w:hint="eastAsia" w:ascii="仿宋_GB2312" w:eastAsia="仿宋_GB2312" w:cs="仿宋_GB2312"/>
          <w:sz w:val="32"/>
          <w:szCs w:val="32"/>
          <w:shd w:val="clear" w:fill="FFFFFF"/>
          <w:lang w:val="en-US" w:eastAsia="zh-CN"/>
        </w:rPr>
        <w:t>0.00</w:t>
      </w:r>
      <w:r>
        <w:rPr>
          <w:rFonts w:hint="eastAsia" w:ascii="仿宋_GB2312" w:hAnsi="ˎ̥" w:eastAsia="仿宋_GB2312" w:cs="仿宋_GB2312"/>
          <w:sz w:val="32"/>
          <w:szCs w:val="32"/>
          <w:shd w:val="clear" w:fill="FFFFFF"/>
        </w:rPr>
        <w:t>万元。与</w:t>
      </w:r>
      <w:r>
        <w:rPr>
          <w:rFonts w:hint="eastAsia" w:ascii="仿宋_GB2312" w:hAnsi="ˎ̥" w:eastAsia="仿宋_GB2312" w:cs="仿宋_GB2312"/>
          <w:sz w:val="32"/>
          <w:szCs w:val="32"/>
          <w:shd w:val="clear" w:fill="FFFFFF"/>
          <w:lang w:val="en-US" w:eastAsia="zh-CN"/>
        </w:rPr>
        <w:t>2022</w:t>
      </w:r>
      <w:r>
        <w:rPr>
          <w:rFonts w:hint="eastAsia" w:ascii="仿宋_GB2312" w:hAnsi="ˎ̥" w:eastAsia="仿宋_GB2312" w:cs="仿宋_GB2312"/>
          <w:sz w:val="32"/>
          <w:szCs w:val="32"/>
          <w:shd w:val="clear" w:fill="FFFFFF"/>
        </w:rPr>
        <w:t>年度相比，国有资本经营预算财政拨款支出</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0.26</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仿宋_GB2312"/>
          <w:sz w:val="32"/>
          <w:szCs w:val="32"/>
          <w:shd w:val="clear" w:fill="FFFFFF"/>
          <w:lang w:val="en-US" w:eastAsia="zh-CN"/>
        </w:rPr>
        <w:t>减少国有企业退休人员补助</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（二）国有资本经营预算财政拨款支出决算结构情况。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eastAsia="zh-CN"/>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年度国有资本经营预算财政拨款支出</w:t>
      </w:r>
      <w:r>
        <w:rPr>
          <w:rFonts w:hint="eastAsia" w:ascii="仿宋_GB2312" w:eastAsia="仿宋_GB2312" w:cs="仿宋_GB2312"/>
          <w:sz w:val="32"/>
          <w:szCs w:val="32"/>
          <w:shd w:val="clear" w:fill="FFFFFF"/>
          <w:lang w:val="en-US" w:eastAsia="zh-CN"/>
        </w:rPr>
        <w:t>0.0</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（三）国有资本经营预算财政拨款支出决算具体情况。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年度国有资本经营预算财政拨款支出年初预算为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w:t>
      </w:r>
      <w:r>
        <w:rPr>
          <w:rFonts w:hint="eastAsia" w:ascii="仿宋_GB2312" w:eastAsia="仿宋_GB2312" w:cs="仿宋_GB2312"/>
          <w:sz w:val="32"/>
          <w:szCs w:val="32"/>
          <w:shd w:val="clear" w:fill="FFFFFF"/>
        </w:rPr>
        <w:t>为</w:t>
      </w:r>
      <w:r>
        <w:rPr>
          <w:rFonts w:hint="eastAsia" w:ascii="仿宋_GB2312" w:eastAsia="仿宋_GB2312" w:cs="仿宋_GB2312"/>
          <w:sz w:val="32"/>
          <w:szCs w:val="32"/>
          <w:shd w:val="clear" w:fill="FFFFFF"/>
          <w:lang w:val="en-US" w:eastAsia="zh-CN"/>
        </w:rPr>
        <w:t>0.0</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p>
    <w:p>
      <w:pPr>
        <w:keepNext w:val="0"/>
        <w:keepLines w:val="0"/>
        <w:widowControl/>
        <w:suppressLineNumbers w:val="0"/>
        <w:spacing w:before="0" w:beforeAutospacing="0" w:after="0" w:afterAutospacing="1"/>
        <w:ind w:left="0" w:right="0" w:firstLine="627" w:firstLineChars="196"/>
        <w:jc w:val="left"/>
        <w:rPr>
          <w:rFonts w:hint="eastAsia" w:ascii="仿宋_GB2312" w:hAnsi="ˎ̥" w:eastAsia="楷体_GB2312" w:cs="仿宋_GB2312"/>
          <w:sz w:val="32"/>
          <w:szCs w:val="32"/>
          <w:shd w:val="clear" w:fill="FFFFFF"/>
          <w:lang w:val="en-US"/>
        </w:rPr>
      </w:pPr>
      <w:r>
        <w:rPr>
          <w:rFonts w:hint="eastAsia" w:ascii="黑体" w:hAnsi="宋体" w:eastAsia="黑体" w:cs="黑体"/>
          <w:bCs/>
          <w:sz w:val="32"/>
          <w:szCs w:val="32"/>
          <w:shd w:val="clear" w:fill="FFFFFF"/>
        </w:rPr>
        <w:t>九、财政拨款“三公”经费支出决算情况说明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bCs/>
          <w:sz w:val="32"/>
          <w:szCs w:val="32"/>
          <w:shd w:val="clear" w:fill="FFFFFF"/>
          <w:lang w:val="en-US"/>
        </w:rPr>
      </w:pPr>
      <w:r>
        <w:rPr>
          <w:rFonts w:hint="eastAsia" w:ascii="楷体" w:hAnsi="楷体" w:eastAsia="楷体" w:cs="楷体"/>
          <w:bCs/>
          <w:sz w:val="32"/>
          <w:szCs w:val="32"/>
          <w:shd w:val="clear" w:fill="FFFFFF"/>
        </w:rPr>
        <w:t>（一）财政拨款“三公”经费支出决算总体情况说明。</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 xml:space="preserve">    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年度财政拨款“三公”经费支出预算为</w:t>
      </w:r>
      <w:r>
        <w:rPr>
          <w:rFonts w:hint="eastAsia" w:ascii="仿宋_GB2312" w:eastAsia="仿宋_GB2312" w:cs="仿宋_GB2312"/>
          <w:sz w:val="32"/>
          <w:szCs w:val="32"/>
          <w:shd w:val="clear" w:fill="FFFFFF"/>
          <w:lang w:val="en-US" w:eastAsia="zh-CN"/>
        </w:rPr>
        <w:t>6.76</w:t>
      </w:r>
      <w:r>
        <w:rPr>
          <w:rFonts w:hint="eastAsia" w:ascii="仿宋_GB2312" w:hAnsi="ˎ̥" w:eastAsia="仿宋_GB2312" w:cs="仿宋_GB2312"/>
          <w:sz w:val="32"/>
          <w:szCs w:val="32"/>
          <w:shd w:val="clear" w:fill="FFFFFF"/>
        </w:rPr>
        <w:t>万元，支出决算为</w:t>
      </w:r>
      <w:r>
        <w:rPr>
          <w:rFonts w:hint="eastAsia" w:ascii="仿宋_GB2312" w:eastAsia="仿宋_GB2312" w:cs="仿宋_GB2312"/>
          <w:sz w:val="32"/>
          <w:szCs w:val="32"/>
          <w:shd w:val="clear" w:fill="FFFFFF"/>
          <w:lang w:val="en-US" w:eastAsia="zh-CN"/>
        </w:rPr>
        <w:t>6.76</w:t>
      </w:r>
      <w:r>
        <w:rPr>
          <w:rFonts w:hint="eastAsia" w:ascii="仿宋_GB2312" w:hAnsi="ˎ̥" w:eastAsia="仿宋_GB2312" w:cs="仿宋_GB2312"/>
          <w:sz w:val="32"/>
          <w:szCs w:val="32"/>
          <w:shd w:val="clear" w:fill="FFFFFF"/>
        </w:rPr>
        <w:t>万元，完成预算的</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jc w:val="left"/>
        <w:rPr>
          <w:rFonts w:hint="eastAsia" w:ascii="楷体" w:hAnsi="楷体" w:eastAsia="楷体" w:cs="楷体"/>
          <w:sz w:val="32"/>
          <w:szCs w:val="32"/>
          <w:shd w:val="clear" w:fill="FFFFFF"/>
          <w:lang w:val="en-US"/>
        </w:rPr>
      </w:pPr>
      <w:r>
        <w:rPr>
          <w:rFonts w:hint="eastAsia" w:ascii="楷体" w:hAnsi="楷体" w:eastAsia="楷体" w:cs="楷体"/>
          <w:b/>
          <w:bCs/>
          <w:sz w:val="32"/>
          <w:szCs w:val="32"/>
          <w:shd w:val="clear" w:fill="FFFFFF"/>
          <w:lang w:val="en-US"/>
        </w:rPr>
        <w:t xml:space="preserve">   </w:t>
      </w:r>
      <w:r>
        <w:rPr>
          <w:rFonts w:hint="eastAsia" w:ascii="楷体" w:hAnsi="楷体" w:eastAsia="楷体" w:cs="楷体"/>
          <w:sz w:val="32"/>
          <w:szCs w:val="32"/>
          <w:shd w:val="clear" w:fill="FFFFFF"/>
          <w:lang w:val="en-US"/>
        </w:rPr>
        <w:t xml:space="preserve"> </w:t>
      </w:r>
      <w:r>
        <w:rPr>
          <w:rFonts w:hint="eastAsia" w:ascii="楷体" w:hAnsi="楷体" w:eastAsia="楷体" w:cs="楷体"/>
          <w:sz w:val="32"/>
          <w:szCs w:val="32"/>
          <w:shd w:val="clear" w:fill="FFFFFF"/>
        </w:rPr>
        <w:t>（二）财政拨款“三公”经费支出决算具体情况说明。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2022</w:t>
      </w:r>
      <w:r>
        <w:rPr>
          <w:rFonts w:hint="eastAsia" w:ascii="仿宋_GB2312" w:hAnsi="ˎ̥" w:eastAsia="仿宋_GB2312" w:cs="仿宋_GB2312"/>
          <w:sz w:val="32"/>
          <w:szCs w:val="32"/>
          <w:shd w:val="clear" w:fill="FFFFFF"/>
        </w:rPr>
        <w:t>年度财政拨款“三公”经费支出决算中，因公出国（境）费支出决算</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；公务用车购置及运行维护费支出决算</w:t>
      </w:r>
      <w:r>
        <w:rPr>
          <w:rFonts w:hint="eastAsia" w:ascii="仿宋_GB2312" w:eastAsia="仿宋_GB2312" w:cs="仿宋_GB2312"/>
          <w:sz w:val="32"/>
          <w:szCs w:val="32"/>
          <w:shd w:val="clear" w:fill="FFFFFF"/>
          <w:lang w:val="en-US" w:eastAsia="zh-CN"/>
        </w:rPr>
        <w:t>3.28</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48.52</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；公务接待费支出决算</w:t>
      </w:r>
      <w:r>
        <w:rPr>
          <w:rFonts w:hint="eastAsia" w:ascii="仿宋_GB2312" w:eastAsia="仿宋_GB2312" w:cs="仿宋_GB2312"/>
          <w:sz w:val="32"/>
          <w:szCs w:val="32"/>
          <w:shd w:val="clear" w:fill="FFFFFF"/>
          <w:lang w:val="en-US" w:eastAsia="zh-CN"/>
        </w:rPr>
        <w:t>3.48</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51.48</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。具体情况如下：</w:t>
      </w:r>
    </w:p>
    <w:p>
      <w:pPr>
        <w:keepNext w:val="0"/>
        <w:keepLines w:val="0"/>
        <w:widowControl/>
        <w:suppressLineNumbers w:val="0"/>
        <w:spacing w:before="0" w:beforeAutospacing="0" w:after="0" w:afterAutospacing="1"/>
        <w:ind w:left="0" w:right="0" w:firstLine="643"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lang w:val="en-US"/>
        </w:rPr>
        <w:t>1.</w:t>
      </w:r>
      <w:r>
        <w:rPr>
          <w:rFonts w:hint="eastAsia" w:ascii="仿宋_GB2312" w:hAnsi="ˎ̥" w:eastAsia="仿宋_GB2312" w:cs="仿宋_GB2312"/>
          <w:b/>
          <w:bCs w:val="0"/>
          <w:sz w:val="32"/>
          <w:szCs w:val="32"/>
          <w:shd w:val="clear" w:fill="FFFFFF"/>
        </w:rPr>
        <w:t>因公出国（境）费</w:t>
      </w:r>
      <w:r>
        <w:rPr>
          <w:rFonts w:hint="eastAsia" w:ascii="仿宋_GB2312" w:hAnsi="ˎ̥" w:eastAsia="仿宋_GB2312" w:cs="仿宋_GB2312"/>
          <w:sz w:val="32"/>
          <w:szCs w:val="32"/>
          <w:shd w:val="clear" w:fill="FFFFFF"/>
        </w:rPr>
        <w:t>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万元。全年安排因公出国（境）团组</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个，因公出国（境）</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人次。因公出国（境）费支出决算</w:t>
      </w:r>
      <w:r>
        <w:rPr>
          <w:rFonts w:hint="eastAsia" w:ascii="仿宋_GB2312" w:hAnsi="ˎ̥" w:eastAsia="仿宋_GB2312" w:cs="仿宋_GB2312"/>
          <w:sz w:val="32"/>
          <w:szCs w:val="32"/>
          <w:shd w:val="clear" w:fill="FFFFFF"/>
          <w:lang w:val="en-US" w:eastAsia="zh-CN"/>
        </w:rPr>
        <w:t>数等于</w:t>
      </w:r>
      <w:r>
        <w:rPr>
          <w:rFonts w:hint="eastAsia" w:ascii="仿宋_GB2312" w:hAnsi="ˎ̥" w:eastAsia="仿宋_GB2312" w:cs="仿宋_GB2312"/>
          <w:sz w:val="32"/>
          <w:szCs w:val="32"/>
          <w:shd w:val="clear" w:fill="FFFFFF"/>
        </w:rPr>
        <w:t>预算数。</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lang w:val="en-US"/>
        </w:rPr>
        <w:t xml:space="preserve">    2.</w:t>
      </w:r>
      <w:r>
        <w:rPr>
          <w:rFonts w:hint="eastAsia" w:ascii="仿宋_GB2312" w:hAnsi="ˎ̥" w:eastAsia="仿宋_GB2312" w:cs="仿宋_GB2312"/>
          <w:b/>
          <w:bCs w:val="0"/>
          <w:sz w:val="32"/>
          <w:szCs w:val="32"/>
          <w:shd w:val="clear" w:fill="FFFFFF"/>
        </w:rPr>
        <w:t>公务用车购置及运行维护费支出</w:t>
      </w:r>
      <w:r>
        <w:rPr>
          <w:rFonts w:hint="eastAsia" w:ascii="仿宋_GB2312" w:eastAsia="仿宋_GB2312" w:cs="仿宋_GB2312"/>
          <w:sz w:val="32"/>
          <w:szCs w:val="32"/>
          <w:shd w:val="clear" w:fill="FFFFFF"/>
          <w:lang w:val="en-US" w:eastAsia="zh-CN"/>
        </w:rPr>
        <w:t>3.28</w:t>
      </w:r>
      <w:r>
        <w:rPr>
          <w:rFonts w:hint="eastAsia" w:ascii="仿宋_GB2312" w:hAnsi="ˎ̥" w:eastAsia="仿宋_GB2312" w:cs="仿宋_GB2312"/>
          <w:sz w:val="32"/>
          <w:szCs w:val="32"/>
          <w:shd w:val="clear" w:fill="FFFFFF"/>
        </w:rPr>
        <w:t>万元。其中：</w:t>
      </w:r>
    </w:p>
    <w:p>
      <w:pPr>
        <w:keepNext w:val="0"/>
        <w:keepLines w:val="0"/>
        <w:widowControl/>
        <w:suppressLineNumbers w:val="0"/>
        <w:spacing w:before="0" w:beforeAutospacing="0" w:after="0" w:afterAutospacing="1"/>
        <w:ind w:left="0" w:right="0" w:firstLine="643"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rPr>
        <w:t>公务用车购置支出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万元，全年购置公务用车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辆，年末公务用车保有量</w:t>
      </w:r>
      <w:r>
        <w:rPr>
          <w:rFonts w:hint="eastAsia" w:ascii="仿宋_GB2312" w:hAnsi="ˎ̥" w:eastAsia="仿宋_GB2312" w:cs="仿宋_GB2312"/>
          <w:sz w:val="32"/>
          <w:szCs w:val="32"/>
          <w:shd w:val="clear" w:fill="FFFFFF"/>
          <w:lang w:val="en-US" w:eastAsia="zh-CN"/>
        </w:rPr>
        <w:t>4</w:t>
      </w:r>
      <w:r>
        <w:rPr>
          <w:rFonts w:hint="eastAsia" w:ascii="仿宋_GB2312" w:hAnsi="ˎ̥" w:eastAsia="仿宋_GB2312" w:cs="仿宋_GB2312"/>
          <w:sz w:val="32"/>
          <w:szCs w:val="32"/>
          <w:shd w:val="clear" w:fill="FFFFFF"/>
        </w:rPr>
        <w:t>辆。</w:t>
      </w:r>
    </w:p>
    <w:p>
      <w:pPr>
        <w:keepNext w:val="0"/>
        <w:keepLines w:val="0"/>
        <w:widowControl/>
        <w:suppressLineNumbers w:val="0"/>
        <w:spacing w:before="0" w:beforeAutospacing="0" w:after="0" w:afterAutospacing="1"/>
        <w:ind w:left="0" w:right="0" w:firstLine="643"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rPr>
        <w:t>公务用车运行维护费支出</w:t>
      </w:r>
      <w:r>
        <w:rPr>
          <w:rFonts w:hint="eastAsia" w:ascii="仿宋_GB2312" w:eastAsia="仿宋_GB2312" w:cs="仿宋_GB2312"/>
          <w:sz w:val="32"/>
          <w:szCs w:val="32"/>
          <w:shd w:val="clear" w:fill="FFFFFF"/>
          <w:lang w:val="en-US" w:eastAsia="zh-CN"/>
        </w:rPr>
        <w:t>3.28</w:t>
      </w:r>
      <w:r>
        <w:rPr>
          <w:rFonts w:hint="eastAsia" w:ascii="仿宋_GB2312" w:hAnsi="ˎ̥" w:eastAsia="仿宋_GB2312" w:cs="仿宋_GB2312"/>
          <w:sz w:val="32"/>
          <w:szCs w:val="32"/>
          <w:shd w:val="clear" w:fill="FFFFFF"/>
        </w:rPr>
        <w:t>万元，主要用于</w:t>
      </w:r>
      <w:r>
        <w:rPr>
          <w:rFonts w:hint="eastAsia" w:ascii="仿宋_GB2312" w:hAnsi="ˎ̥" w:eastAsia="仿宋_GB2312" w:cs="仿宋_GB2312"/>
          <w:sz w:val="32"/>
          <w:szCs w:val="32"/>
          <w:shd w:val="clear" w:fill="FFFFFF"/>
          <w:lang w:val="en-US" w:eastAsia="zh-CN"/>
        </w:rPr>
        <w:t>公务车日常维修维护</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Cs/>
          <w:sz w:val="32"/>
          <w:szCs w:val="32"/>
          <w:shd w:val="clear" w:fill="FFFFFF"/>
          <w:lang w:val="en-US"/>
        </w:rPr>
      </w:pPr>
      <w:r>
        <w:rPr>
          <w:rFonts w:hint="eastAsia" w:ascii="仿宋_GB2312" w:hAnsi="ˎ̥" w:eastAsia="仿宋_GB2312" w:cs="仿宋_GB2312"/>
          <w:bCs/>
          <w:sz w:val="32"/>
          <w:szCs w:val="32"/>
          <w:shd w:val="clear" w:fill="FFFFFF"/>
        </w:rPr>
        <w:t>公务用车购置及运行费支出决算数</w:t>
      </w:r>
      <w:r>
        <w:rPr>
          <w:rFonts w:hint="eastAsia" w:ascii="仿宋_GB2312" w:hAnsi="ˎ̥" w:eastAsia="仿宋_GB2312" w:cs="仿宋_GB2312"/>
          <w:sz w:val="32"/>
          <w:szCs w:val="32"/>
          <w:shd w:val="clear" w:fill="FFFFFF"/>
          <w:lang w:eastAsia="zh-CN"/>
        </w:rPr>
        <w:t>和</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eastAsia="zh-CN"/>
        </w:rPr>
        <w:t>持平</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lang w:val="en-US"/>
        </w:rPr>
        <w:t xml:space="preserve">    3.</w:t>
      </w:r>
      <w:r>
        <w:rPr>
          <w:rFonts w:hint="eastAsia" w:ascii="仿宋_GB2312" w:hAnsi="ˎ̥" w:eastAsia="仿宋_GB2312" w:cs="仿宋_GB2312"/>
          <w:b/>
          <w:bCs w:val="0"/>
          <w:sz w:val="32"/>
          <w:szCs w:val="32"/>
          <w:shd w:val="clear" w:fill="FFFFFF"/>
        </w:rPr>
        <w:t>公务接待费支出</w:t>
      </w:r>
      <w:r>
        <w:rPr>
          <w:rFonts w:hint="eastAsia" w:ascii="仿宋_GB2312" w:eastAsia="仿宋_GB2312" w:cs="仿宋_GB2312"/>
          <w:sz w:val="32"/>
          <w:szCs w:val="32"/>
          <w:shd w:val="clear" w:fill="FFFFFF"/>
          <w:lang w:val="en-US" w:eastAsia="zh-CN"/>
        </w:rPr>
        <w:t>3.48</w:t>
      </w:r>
      <w:r>
        <w:rPr>
          <w:rFonts w:hint="eastAsia" w:ascii="仿宋_GB2312" w:hAnsi="ˎ̥" w:eastAsia="仿宋_GB2312" w:cs="仿宋_GB2312"/>
          <w:sz w:val="32"/>
          <w:szCs w:val="32"/>
          <w:shd w:val="clear" w:fill="FFFFFF"/>
        </w:rPr>
        <w:t>万元，其中：</w:t>
      </w:r>
    </w:p>
    <w:p>
      <w:pPr>
        <w:keepNext w:val="0"/>
        <w:keepLines w:val="0"/>
        <w:widowControl/>
        <w:suppressLineNumbers w:val="0"/>
        <w:spacing w:before="0" w:beforeAutospacing="0" w:after="0" w:afterAutospacing="1"/>
        <w:ind w:left="0" w:right="0" w:firstLine="643"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rPr>
        <w:t>国内接待费</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3.48</w:t>
      </w:r>
      <w:r>
        <w:rPr>
          <w:rFonts w:hint="eastAsia" w:ascii="仿宋_GB2312" w:hAnsi="ˎ̥" w:eastAsia="仿宋_GB2312" w:cs="仿宋_GB2312"/>
          <w:sz w:val="32"/>
          <w:szCs w:val="32"/>
          <w:shd w:val="clear" w:fill="FFFFFF"/>
        </w:rPr>
        <w:t>万元，国内公务接待</w:t>
      </w:r>
      <w:r>
        <w:rPr>
          <w:rFonts w:hint="eastAsia" w:ascii="仿宋_GB2312" w:hAnsi="ˎ̥" w:eastAsia="仿宋_GB2312" w:cs="仿宋_GB2312"/>
          <w:sz w:val="32"/>
          <w:szCs w:val="32"/>
          <w:shd w:val="clear" w:fill="FFFFFF"/>
          <w:lang w:val="en-US" w:eastAsia="zh-CN"/>
        </w:rPr>
        <w:t>46</w:t>
      </w:r>
      <w:r>
        <w:rPr>
          <w:rFonts w:hint="eastAsia" w:ascii="仿宋_GB2312" w:hAnsi="ˎ̥" w:eastAsia="仿宋_GB2312" w:cs="仿宋_GB2312"/>
          <w:sz w:val="32"/>
          <w:szCs w:val="32"/>
          <w:shd w:val="clear" w:fill="FFFFFF"/>
        </w:rPr>
        <w:t>批次，接待</w:t>
      </w:r>
      <w:r>
        <w:rPr>
          <w:rFonts w:hint="eastAsia" w:ascii="仿宋_GB2312" w:hAnsi="ˎ̥" w:eastAsia="仿宋_GB2312" w:cs="仿宋_GB2312"/>
          <w:sz w:val="32"/>
          <w:szCs w:val="32"/>
          <w:shd w:val="clear" w:fill="FFFFFF"/>
          <w:lang w:val="en-US" w:eastAsia="zh-CN"/>
        </w:rPr>
        <w:t>435</w:t>
      </w:r>
      <w:r>
        <w:rPr>
          <w:rFonts w:hint="eastAsia" w:ascii="仿宋_GB2312" w:hAnsi="ˎ̥" w:eastAsia="仿宋_GB2312" w:cs="仿宋_GB2312"/>
          <w:sz w:val="32"/>
          <w:szCs w:val="32"/>
          <w:shd w:val="clear" w:fill="FFFFFF"/>
        </w:rPr>
        <w:t>人次；主要用于</w:t>
      </w:r>
      <w:r>
        <w:rPr>
          <w:rFonts w:hint="default" w:ascii="仿宋_GB2312" w:hAnsi="ˎ̥" w:eastAsia="仿宋_GB2312" w:cs="仿宋_GB2312"/>
          <w:kern w:val="0"/>
          <w:sz w:val="32"/>
          <w:szCs w:val="32"/>
        </w:rPr>
        <w:t>接待各级单位领导前来考察</w:t>
      </w:r>
      <w:r>
        <w:rPr>
          <w:rFonts w:hint="eastAsia" w:ascii="仿宋_GB2312" w:hAnsi="ˎ̥" w:eastAsia="仿宋_GB2312" w:cs="仿宋_GB2312"/>
          <w:kern w:val="0"/>
          <w:sz w:val="32"/>
          <w:szCs w:val="32"/>
          <w:lang w:val="en-US" w:eastAsia="zh-CN"/>
        </w:rPr>
        <w:t>和指导</w:t>
      </w:r>
      <w:r>
        <w:rPr>
          <w:rFonts w:hint="default" w:ascii="仿宋_GB2312" w:hAnsi="ˎ̥" w:eastAsia="仿宋_GB2312" w:cs="仿宋_GB2312"/>
          <w:kern w:val="0"/>
          <w:sz w:val="32"/>
          <w:szCs w:val="32"/>
        </w:rPr>
        <w:t>工作</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国（境）外接待费支出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万元，国（境）外公务接待</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批次，接待</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人次。</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公务接待费支出决算数</w:t>
      </w:r>
      <w:r>
        <w:rPr>
          <w:rFonts w:hint="eastAsia" w:ascii="仿宋_GB2312" w:hAnsi="ˎ̥" w:eastAsia="仿宋_GB2312" w:cs="仿宋_GB2312"/>
          <w:sz w:val="32"/>
          <w:szCs w:val="32"/>
          <w:shd w:val="clear" w:fill="FFFFFF"/>
          <w:lang w:eastAsia="zh-CN"/>
        </w:rPr>
        <w:t>和</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eastAsia="zh-CN"/>
        </w:rPr>
        <w:t>持平</w:t>
      </w:r>
      <w:r>
        <w:rPr>
          <w:rFonts w:hint="eastAsia" w:ascii="仿宋_GB2312" w:hAnsi="ˎ̥" w:eastAsia="仿宋_GB2312" w:cs="仿宋_GB2312"/>
          <w:sz w:val="32"/>
          <w:szCs w:val="32"/>
          <w:shd w:val="clear" w:fill="FFFFFF"/>
        </w:rPr>
        <w:t>。主要原因是</w:t>
      </w:r>
      <w:r>
        <w:rPr>
          <w:rFonts w:hint="default" w:ascii="仿宋_GB2312" w:hAnsi="ˎ̥" w:eastAsia="仿宋_GB2312" w:cs="仿宋_GB2312"/>
          <w:kern w:val="0"/>
          <w:sz w:val="32"/>
          <w:szCs w:val="32"/>
        </w:rPr>
        <w:t>严格按照三公经费管理办法落实到日常工作</w:t>
      </w:r>
      <w:r>
        <w:rPr>
          <w:rFonts w:hint="eastAsia" w:ascii="仿宋_GB2312" w:hAnsi="ˎ̥" w:eastAsia="仿宋_GB2312" w:cs="仿宋_GB2312"/>
          <w:kern w:val="0"/>
          <w:sz w:val="32"/>
          <w:szCs w:val="32"/>
          <w:lang w:eastAsia="zh-CN"/>
        </w:rPr>
        <w:t>，</w:t>
      </w:r>
      <w:r>
        <w:rPr>
          <w:rFonts w:hint="eastAsia" w:ascii="仿宋_GB2312" w:hAnsi="ˎ̥" w:eastAsia="仿宋_GB2312" w:cs="仿宋_GB2312"/>
          <w:kern w:val="0"/>
          <w:sz w:val="32"/>
          <w:szCs w:val="32"/>
          <w:lang w:val="en-US" w:eastAsia="zh-CN"/>
        </w:rPr>
        <w:t>减少不必要支出</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十、预算绩效情况说明。</w:t>
      </w:r>
    </w:p>
    <w:p>
      <w:pPr>
        <w:keepNext w:val="0"/>
        <w:keepLines w:val="0"/>
        <w:widowControl/>
        <w:suppressLineNumbers w:val="0"/>
        <w:spacing w:before="0" w:beforeAutospacing="0" w:after="0" w:afterAutospacing="1" w:line="578" w:lineRule="exact"/>
        <w:ind w:left="0" w:right="0" w:firstLine="640" w:firstLineChars="200"/>
        <w:jc w:val="left"/>
        <w:rPr>
          <w:rFonts w:hint="eastAsia" w:ascii="楷体" w:hAnsi="楷体" w:eastAsia="楷体" w:cs="楷体"/>
          <w:bCs/>
          <w:sz w:val="32"/>
          <w:szCs w:val="32"/>
          <w:shd w:val="clear" w:fill="FFFFFF"/>
          <w:lang w:val="en-US"/>
        </w:rPr>
      </w:pPr>
      <w:r>
        <w:rPr>
          <w:rFonts w:hint="eastAsia" w:ascii="楷体" w:hAnsi="楷体" w:eastAsia="楷体" w:cs="楷体"/>
          <w:bCs/>
          <w:sz w:val="32"/>
          <w:szCs w:val="32"/>
          <w:shd w:val="clear" w:fill="FFFFFF"/>
        </w:rPr>
        <w:t>（一）绩效管理工作开展情况。</w:t>
      </w:r>
    </w:p>
    <w:p>
      <w:pPr>
        <w:spacing w:before="0" w:beforeAutospacing="1" w:after="0" w:afterAutospacing="1"/>
        <w:ind w:left="0" w:firstLine="640" w:firstLineChars="200"/>
        <w:rPr>
          <w:rFonts w:hint="eastAsia" w:ascii="仿宋_GB2312" w:eastAsia="仿宋_GB2312" w:cs="仿宋_GB2312"/>
          <w:sz w:val="32"/>
          <w:szCs w:val="32"/>
          <w:shd w:val="clear" w:fill="FFFFFF"/>
          <w:lang w:bidi="ar"/>
        </w:rPr>
      </w:pPr>
      <w:r>
        <w:rPr>
          <w:rFonts w:hint="eastAsia" w:ascii="仿宋_GB2312" w:eastAsia="仿宋_GB2312" w:cs="仿宋_GB2312"/>
          <w:sz w:val="32"/>
          <w:szCs w:val="32"/>
          <w:shd w:val="clear" w:fill="FFFFFF"/>
        </w:rPr>
        <w:t>根据预算管理要求，我部门组织对</w:t>
      </w:r>
      <w:r>
        <w:rPr>
          <w:rFonts w:hint="eastAsia" w:ascii="仿宋_GB2312" w:eastAsia="仿宋_GB2312" w:cs="仿宋_GB2312"/>
          <w:sz w:val="32"/>
          <w:szCs w:val="32"/>
          <w:shd w:val="clear" w:fill="FFFFFF"/>
          <w:lang w:val="en-US"/>
        </w:rPr>
        <w:t>202</w:t>
      </w:r>
      <w:r>
        <w:rPr>
          <w:rFonts w:hint="eastAsia" w:ascii="仿宋_GB2312" w:eastAsia="仿宋_GB2312" w:cs="仿宋_GB2312"/>
          <w:sz w:val="32"/>
          <w:szCs w:val="32"/>
          <w:shd w:val="clear" w:fill="FFFFFF"/>
          <w:lang w:val="en-US" w:eastAsia="zh-CN"/>
        </w:rPr>
        <w:t>3</w:t>
      </w:r>
      <w:r>
        <w:rPr>
          <w:rFonts w:hint="eastAsia" w:ascii="仿宋_GB2312" w:eastAsia="仿宋_GB2312" w:cs="仿宋_GB2312"/>
          <w:sz w:val="32"/>
          <w:szCs w:val="32"/>
          <w:shd w:val="clear" w:fill="FFFFFF"/>
        </w:rPr>
        <w:t>年度一般公共预算项目支出全面开展绩效自评。</w:t>
      </w:r>
      <w:r>
        <w:rPr>
          <w:rFonts w:hint="eastAsia" w:ascii="仿宋_GB2312" w:eastAsia="仿宋_GB2312" w:cs="仿宋_GB2312"/>
          <w:sz w:val="32"/>
          <w:szCs w:val="32"/>
          <w:shd w:val="clear" w:fill="FFFFFF"/>
          <w:lang w:bidi="ar"/>
        </w:rPr>
        <w:t>其中，自评项目</w:t>
      </w:r>
      <w:r>
        <w:rPr>
          <w:rFonts w:hint="eastAsia" w:ascii="仿宋_GB2312" w:eastAsia="仿宋_GB2312" w:cs="仿宋_GB2312"/>
          <w:sz w:val="32"/>
          <w:szCs w:val="32"/>
          <w:shd w:val="clear" w:fill="FFFFFF"/>
          <w:lang w:val="en-US" w:eastAsia="zh-CN" w:bidi="ar"/>
        </w:rPr>
        <w:t>99</w:t>
      </w:r>
      <w:r>
        <w:rPr>
          <w:rFonts w:hint="eastAsia" w:ascii="仿宋_GB2312" w:eastAsia="仿宋_GB2312" w:cs="仿宋_GB2312"/>
          <w:sz w:val="32"/>
          <w:szCs w:val="32"/>
          <w:shd w:val="clear" w:fill="FFFFFF"/>
          <w:lang w:bidi="ar"/>
        </w:rPr>
        <w:t>个，共涉及资金</w:t>
      </w:r>
      <w:r>
        <w:rPr>
          <w:rFonts w:hint="eastAsia" w:ascii="仿宋_GB2312" w:eastAsia="仿宋_GB2312" w:cs="仿宋_GB2312"/>
          <w:sz w:val="32"/>
          <w:szCs w:val="32"/>
          <w:shd w:val="clear" w:fill="FFFFFF"/>
          <w:lang w:val="en-US" w:eastAsia="zh-CN" w:bidi="ar"/>
        </w:rPr>
        <w:t>4731.77</w:t>
      </w:r>
      <w:r>
        <w:rPr>
          <w:rFonts w:hint="eastAsia" w:ascii="仿宋_GB2312" w:eastAsia="仿宋_GB2312" w:cs="仿宋_GB2312"/>
          <w:sz w:val="32"/>
          <w:szCs w:val="32"/>
          <w:shd w:val="clear" w:fill="FFFFFF"/>
          <w:lang w:bidi="ar"/>
        </w:rPr>
        <w:t>万元，占一般公共预算项目支出总额的</w:t>
      </w:r>
      <w:r>
        <w:rPr>
          <w:rFonts w:hint="eastAsia" w:ascii="仿宋_GB2312" w:eastAsia="仿宋_GB2312" w:cs="仿宋_GB2312"/>
          <w:sz w:val="32"/>
          <w:szCs w:val="32"/>
          <w:shd w:val="clear" w:fill="FFFFFF"/>
          <w:lang w:val="en-US" w:eastAsia="zh-CN" w:bidi="ar"/>
        </w:rPr>
        <w:t>100</w:t>
      </w:r>
      <w:r>
        <w:rPr>
          <w:rFonts w:hint="eastAsia" w:ascii="仿宋_GB2312" w:eastAsia="仿宋_GB2312" w:cs="仿宋_GB2312"/>
          <w:sz w:val="32"/>
          <w:szCs w:val="32"/>
          <w:shd w:val="clear" w:fill="FFFFFF"/>
          <w:lang w:val="en-US" w:bidi="ar"/>
        </w:rPr>
        <w:t>%</w:t>
      </w:r>
      <w:r>
        <w:rPr>
          <w:rFonts w:hint="eastAsia" w:ascii="仿宋_GB2312" w:eastAsia="仿宋_GB2312" w:cs="仿宋_GB2312"/>
          <w:sz w:val="32"/>
          <w:szCs w:val="32"/>
          <w:shd w:val="clear" w:fill="FFFFFF"/>
          <w:lang w:bidi="ar"/>
        </w:rPr>
        <w:t>。</w:t>
      </w:r>
    </w:p>
    <w:p>
      <w:pPr>
        <w:spacing w:before="0" w:beforeAutospacing="1" w:after="0" w:afterAutospacing="1"/>
        <w:ind w:left="0" w:firstLine="640" w:firstLineChars="200"/>
        <w:rPr>
          <w:rFonts w:hint="eastAsia" w:ascii="仿宋_GB2312" w:eastAsia="仿宋_GB2312"/>
          <w:sz w:val="32"/>
          <w:szCs w:val="32"/>
        </w:rPr>
      </w:pPr>
      <w:r>
        <w:rPr>
          <w:rFonts w:hint="eastAsia" w:ascii="仿宋_GB2312" w:eastAsia="仿宋_GB2312" w:cs="仿宋_GB2312"/>
          <w:sz w:val="32"/>
          <w:szCs w:val="32"/>
          <w:shd w:val="clear" w:fill="FFFFFF"/>
        </w:rPr>
        <w:t>共组织对“</w:t>
      </w:r>
      <w:r>
        <w:rPr>
          <w:rFonts w:hint="eastAsia" w:ascii="仿宋_GB2312" w:eastAsia="仿宋_GB2312" w:cs="仿宋_GB2312"/>
          <w:sz w:val="32"/>
          <w:szCs w:val="32"/>
          <w:shd w:val="clear" w:fill="FFFFFF"/>
          <w:lang w:val="en-US" w:eastAsia="zh-CN"/>
        </w:rPr>
        <w:t>基础设施建设</w:t>
      </w:r>
      <w:r>
        <w:rPr>
          <w:rFonts w:hint="eastAsia" w:ascii="仿宋_GB2312" w:eastAsia="仿宋_GB2312" w:cs="仿宋_GB2312"/>
          <w:sz w:val="32"/>
          <w:szCs w:val="32"/>
          <w:shd w:val="clear" w:fill="FFFFFF"/>
        </w:rPr>
        <w:t>项目”等</w:t>
      </w:r>
      <w:r>
        <w:rPr>
          <w:rFonts w:hint="eastAsia" w:ascii="仿宋_GB2312" w:eastAsia="仿宋_GB2312" w:cs="仿宋_GB2312"/>
          <w:sz w:val="32"/>
          <w:szCs w:val="32"/>
          <w:shd w:val="clear" w:fill="FFFFFF"/>
          <w:lang w:val="en-US" w:eastAsia="zh-CN"/>
        </w:rPr>
        <w:t>99</w:t>
      </w:r>
      <w:r>
        <w:rPr>
          <w:rFonts w:hint="eastAsia" w:ascii="仿宋_GB2312" w:eastAsia="仿宋_GB2312" w:cs="仿宋_GB2312"/>
          <w:sz w:val="32"/>
          <w:szCs w:val="32"/>
          <w:shd w:val="clear" w:fill="FFFFFF"/>
        </w:rPr>
        <w:t>个项目开展了部门评价，</w:t>
      </w:r>
      <w:r>
        <w:rPr>
          <w:rFonts w:hint="eastAsia" w:ascii="仿宋_GB2312" w:eastAsia="仿宋_GB2312" w:cs="仿宋_GB2312"/>
          <w:sz w:val="32"/>
          <w:szCs w:val="32"/>
          <w:shd w:val="clear" w:fill="FFFFFF"/>
          <w:lang w:bidi="ar"/>
        </w:rPr>
        <w:t>涉及一般公共预算支出</w:t>
      </w:r>
      <w:r>
        <w:rPr>
          <w:rFonts w:hint="eastAsia" w:ascii="仿宋_GB2312" w:eastAsia="仿宋_GB2312" w:cs="仿宋_GB2312"/>
          <w:sz w:val="32"/>
          <w:szCs w:val="32"/>
          <w:shd w:val="clear" w:fill="FFFFFF"/>
          <w:lang w:val="en-US" w:eastAsia="zh-CN" w:bidi="ar"/>
        </w:rPr>
        <w:t>4731.77</w:t>
      </w:r>
      <w:r>
        <w:rPr>
          <w:rFonts w:hint="eastAsia" w:ascii="仿宋_GB2312" w:eastAsia="仿宋_GB2312" w:cs="仿宋_GB2312"/>
          <w:sz w:val="32"/>
          <w:szCs w:val="32"/>
          <w:shd w:val="clear" w:fill="FFFFFF"/>
          <w:lang w:bidi="ar"/>
        </w:rPr>
        <w:t>万</w:t>
      </w:r>
      <w:r>
        <w:rPr>
          <w:rFonts w:hint="eastAsia" w:ascii="仿宋_GB2312" w:eastAsia="仿宋_GB2312" w:cs="仿宋_GB2312"/>
          <w:sz w:val="32"/>
          <w:szCs w:val="32"/>
          <w:shd w:val="clear" w:fill="FFFFFF"/>
          <w:lang w:val="en-US" w:eastAsia="zh-CN" w:bidi="ar"/>
        </w:rPr>
        <w:t>元</w:t>
      </w:r>
      <w:r>
        <w:rPr>
          <w:rFonts w:hint="eastAsia" w:ascii="仿宋_GB2312" w:eastAsia="仿宋_GB2312" w:cs="仿宋_GB2312"/>
          <w:sz w:val="32"/>
          <w:szCs w:val="32"/>
          <w:shd w:val="clear" w:fill="FFFFFF"/>
          <w:lang w:bidi="ar"/>
        </w:rPr>
        <w:t>。</w:t>
      </w:r>
      <w:r>
        <w:rPr>
          <w:rFonts w:hint="eastAsia" w:ascii="仿宋_GB2312" w:eastAsia="仿宋_GB2312" w:cs="仿宋_GB2312"/>
          <w:sz w:val="32"/>
          <w:szCs w:val="32"/>
          <w:shd w:val="clear" w:fill="FFFFFF"/>
        </w:rPr>
        <w:t>从评价情况来看，</w:t>
      </w:r>
      <w:r>
        <w:rPr>
          <w:rFonts w:hint="eastAsia" w:ascii="仿宋_GB2312" w:eastAsia="仿宋_GB2312" w:cs="仿宋_GB2312"/>
          <w:kern w:val="0"/>
          <w:sz w:val="32"/>
          <w:szCs w:val="32"/>
          <w:lang w:val="en-US" w:eastAsia="zh-CN"/>
        </w:rPr>
        <w:t>各</w:t>
      </w:r>
      <w:r>
        <w:rPr>
          <w:rFonts w:hint="default" w:ascii="仿宋_GB2312" w:eastAsia="仿宋_GB2312" w:cs="仿宋_GB2312"/>
          <w:kern w:val="0"/>
          <w:sz w:val="32"/>
          <w:szCs w:val="32"/>
        </w:rPr>
        <w:t>项目均按照计划进行实施，达到考核的标准，实现了预期的效益，绩效评价基本为优。</w:t>
      </w:r>
    </w:p>
    <w:p>
      <w:pPr>
        <w:keepNext w:val="0"/>
        <w:keepLines w:val="0"/>
        <w:widowControl/>
        <w:suppressLineNumbers w:val="0"/>
        <w:spacing w:before="0" w:beforeAutospacing="0" w:after="0" w:afterAutospacing="1" w:line="578" w:lineRule="exact"/>
        <w:ind w:left="0" w:right="0" w:firstLine="640" w:firstLineChars="200"/>
        <w:jc w:val="left"/>
        <w:rPr>
          <w:rFonts w:hint="eastAsia" w:ascii="楷体" w:hAnsi="楷体" w:eastAsia="楷体" w:cs="楷体"/>
          <w:bCs/>
          <w:sz w:val="32"/>
          <w:szCs w:val="32"/>
          <w:shd w:val="clear" w:fill="FFFFFF"/>
          <w:lang w:val="en-US"/>
        </w:rPr>
      </w:pPr>
      <w:r>
        <w:rPr>
          <w:rFonts w:hint="eastAsia" w:ascii="楷体" w:hAnsi="楷体" w:eastAsia="楷体" w:cs="楷体"/>
          <w:bCs/>
          <w:sz w:val="32"/>
          <w:szCs w:val="32"/>
          <w:shd w:val="clear" w:fill="FFFFFF"/>
        </w:rPr>
        <w:t>（二）部门决算中项目绩效自评结果。</w:t>
      </w:r>
    </w:p>
    <w:p>
      <w:pPr>
        <w:keepNext w:val="0"/>
        <w:keepLines w:val="0"/>
        <w:widowControl/>
        <w:suppressLineNumbers w:val="0"/>
        <w:spacing w:before="0" w:beforeAutospacing="0" w:after="0" w:afterAutospacing="1"/>
        <w:ind w:left="0" w:right="0" w:firstLine="640" w:firstLineChars="200"/>
        <w:jc w:val="left"/>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rPr>
        <w:t>我部门在部门决算中反映</w:t>
      </w:r>
      <w:r>
        <w:rPr>
          <w:rFonts w:hint="eastAsia" w:ascii="仿宋_GB2312" w:eastAsia="仿宋_GB2312" w:cs="仿宋_GB2312"/>
          <w:sz w:val="32"/>
          <w:szCs w:val="32"/>
          <w:shd w:val="clear" w:fill="FFFFFF"/>
          <w:lang w:val="en-US" w:eastAsia="zh-CN"/>
        </w:rPr>
        <w:t>基础设施建设项目</w:t>
      </w:r>
      <w:r>
        <w:rPr>
          <w:rFonts w:hint="eastAsia" w:ascii="仿宋_GB2312" w:eastAsia="仿宋_GB2312" w:cs="仿宋_GB2312"/>
          <w:sz w:val="32"/>
          <w:szCs w:val="32"/>
          <w:shd w:val="clear" w:fill="FFFFFF"/>
        </w:rPr>
        <w:t>、</w:t>
      </w:r>
      <w:r>
        <w:rPr>
          <w:rFonts w:hint="eastAsia" w:ascii="仿宋_GB2312" w:eastAsia="仿宋_GB2312" w:cs="仿宋_GB2312"/>
          <w:sz w:val="32"/>
          <w:szCs w:val="32"/>
          <w:shd w:val="clear" w:fill="FFFFFF"/>
          <w:lang w:val="en-US" w:eastAsia="zh-CN"/>
        </w:rPr>
        <w:t>综合事务</w:t>
      </w:r>
      <w:r>
        <w:rPr>
          <w:rFonts w:hint="eastAsia" w:ascii="仿宋_GB2312" w:eastAsia="仿宋_GB2312" w:cs="仿宋_GB2312"/>
          <w:sz w:val="32"/>
          <w:szCs w:val="32"/>
          <w:shd w:val="clear" w:fill="FFFFFF"/>
        </w:rPr>
        <w:t>等</w:t>
      </w:r>
      <w:r>
        <w:rPr>
          <w:rFonts w:hint="eastAsia" w:ascii="仿宋_GB2312" w:eastAsia="仿宋_GB2312" w:cs="仿宋_GB2312"/>
          <w:sz w:val="32"/>
          <w:szCs w:val="32"/>
          <w:shd w:val="clear" w:fill="FFFFFF"/>
          <w:lang w:val="en-US" w:eastAsia="zh-CN"/>
        </w:rPr>
        <w:t>99</w:t>
      </w:r>
      <w:r>
        <w:rPr>
          <w:rFonts w:hint="eastAsia" w:ascii="仿宋_GB2312" w:eastAsia="仿宋_GB2312" w:cs="仿宋_GB2312"/>
          <w:sz w:val="32"/>
          <w:szCs w:val="32"/>
          <w:shd w:val="clear" w:fill="FFFFFF"/>
        </w:rPr>
        <w:t>个项目绩效自评结果。</w:t>
      </w:r>
    </w:p>
    <w:p>
      <w:pPr>
        <w:keepNext w:val="0"/>
        <w:keepLines w:val="0"/>
        <w:widowControl/>
        <w:suppressLineNumbers w:val="0"/>
        <w:spacing w:before="0" w:beforeAutospacing="0" w:after="0" w:afterAutospacing="1"/>
        <w:ind w:left="0" w:right="0" w:firstLine="640" w:firstLineChars="200"/>
        <w:jc w:val="left"/>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val="en-US" w:eastAsia="zh-CN"/>
        </w:rPr>
        <w:t>基础设施建设</w:t>
      </w:r>
      <w:r>
        <w:rPr>
          <w:rFonts w:hint="eastAsia" w:ascii="仿宋_GB2312" w:eastAsia="仿宋_GB2312" w:cs="仿宋_GB2312"/>
          <w:sz w:val="32"/>
          <w:szCs w:val="32"/>
          <w:shd w:val="clear" w:fill="FFFFFF"/>
        </w:rPr>
        <w:t>项目绩效自评表：</w:t>
      </w:r>
    </w:p>
    <w:p>
      <w:pPr>
        <w:keepNext w:val="0"/>
        <w:keepLines w:val="0"/>
        <w:widowControl/>
        <w:suppressLineNumbers w:val="0"/>
        <w:spacing w:before="0" w:beforeAutospacing="0" w:after="0" w:afterAutospacing="1"/>
        <w:ind w:left="0" w:right="0" w:firstLine="640" w:firstLineChars="200"/>
        <w:jc w:val="left"/>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val="en-US" w:eastAsia="zh-CN"/>
        </w:rPr>
        <w:t>基础设施建设</w:t>
      </w:r>
      <w:r>
        <w:rPr>
          <w:rFonts w:hint="eastAsia" w:ascii="仿宋_GB2312" w:eastAsia="仿宋_GB2312" w:cs="仿宋_GB2312"/>
          <w:sz w:val="32"/>
          <w:szCs w:val="32"/>
          <w:shd w:val="clear" w:fill="FFFFFF"/>
        </w:rPr>
        <w:t>项目绩效自评报告：根据年初设定的绩效目标，项目绩效自评得分为</w:t>
      </w:r>
      <w:r>
        <w:rPr>
          <w:rFonts w:hint="eastAsia" w:ascii="仿宋_GB2312" w:eastAsia="仿宋_GB2312" w:cs="仿宋_GB2312"/>
          <w:sz w:val="32"/>
          <w:szCs w:val="32"/>
          <w:shd w:val="clear" w:fill="FFFFFF"/>
          <w:lang w:val="en-US" w:eastAsia="zh-CN"/>
        </w:rPr>
        <w:t>98.86</w:t>
      </w:r>
      <w:r>
        <w:rPr>
          <w:rFonts w:hint="eastAsia" w:ascii="仿宋_GB2312" w:eastAsia="仿宋_GB2312" w:cs="仿宋_GB2312"/>
          <w:sz w:val="32"/>
          <w:szCs w:val="32"/>
          <w:shd w:val="clear" w:fill="FFFFFF"/>
        </w:rPr>
        <w:t>分。全年预算数为</w:t>
      </w:r>
      <w:r>
        <w:rPr>
          <w:rFonts w:hint="eastAsia" w:ascii="仿宋_GB2312" w:eastAsia="仿宋_GB2312" w:cs="仿宋_GB2312"/>
          <w:sz w:val="32"/>
          <w:szCs w:val="32"/>
          <w:shd w:val="clear" w:fill="FFFFFF"/>
          <w:lang w:val="en-US" w:eastAsia="zh-CN"/>
        </w:rPr>
        <w:t>232.85</w:t>
      </w:r>
      <w:r>
        <w:rPr>
          <w:rFonts w:hint="eastAsia" w:ascii="仿宋_GB2312" w:eastAsia="仿宋_GB2312" w:cs="仿宋_GB2312"/>
          <w:sz w:val="32"/>
          <w:szCs w:val="32"/>
          <w:shd w:val="clear" w:fill="FFFFFF"/>
        </w:rPr>
        <w:t>万元，执行数为</w:t>
      </w:r>
      <w:r>
        <w:rPr>
          <w:rFonts w:hint="eastAsia" w:ascii="仿宋_GB2312" w:eastAsia="仿宋_GB2312" w:cs="仿宋_GB2312"/>
          <w:sz w:val="32"/>
          <w:szCs w:val="32"/>
          <w:shd w:val="clear" w:fill="FFFFFF"/>
          <w:lang w:val="en-US" w:eastAsia="zh-CN"/>
        </w:rPr>
        <w:t>206.18</w:t>
      </w:r>
      <w:r>
        <w:rPr>
          <w:rFonts w:hint="eastAsia" w:ascii="仿宋_GB2312" w:eastAsia="仿宋_GB2312" w:cs="仿宋_GB2312"/>
          <w:sz w:val="32"/>
          <w:szCs w:val="32"/>
          <w:shd w:val="clear" w:fill="FFFFFF"/>
        </w:rPr>
        <w:t>万元，完成预算的</w:t>
      </w:r>
      <w:r>
        <w:rPr>
          <w:rFonts w:hint="eastAsia" w:ascii="仿宋_GB2312" w:eastAsia="仿宋_GB2312" w:cs="仿宋_GB2312"/>
          <w:sz w:val="32"/>
          <w:szCs w:val="32"/>
          <w:shd w:val="clear" w:fill="FFFFFF"/>
          <w:lang w:val="en-US" w:eastAsia="zh-CN"/>
        </w:rPr>
        <w:t>88.55</w:t>
      </w:r>
      <w:r>
        <w:rPr>
          <w:rFonts w:hint="eastAsia" w:ascii="仿宋_GB2312" w:eastAsia="仿宋_GB2312" w:cs="仿宋_GB2312"/>
          <w:sz w:val="32"/>
          <w:szCs w:val="32"/>
          <w:shd w:val="clear" w:fill="FFFFFF"/>
          <w:lang w:val="en-US"/>
        </w:rPr>
        <w:t>%</w:t>
      </w:r>
      <w:r>
        <w:rPr>
          <w:rFonts w:hint="eastAsia" w:ascii="仿宋_GB2312" w:eastAsia="仿宋_GB2312" w:cs="仿宋_GB2312"/>
          <w:sz w:val="32"/>
          <w:szCs w:val="32"/>
          <w:shd w:val="clear" w:fill="FFFFFF"/>
        </w:rPr>
        <w:t>。项目绩效目标完成情况：</w:t>
      </w:r>
      <w:r>
        <w:rPr>
          <w:rFonts w:hint="eastAsia" w:ascii="仿宋_GB2312" w:eastAsia="仿宋_GB2312"/>
          <w:sz w:val="32"/>
          <w:szCs w:val="32"/>
          <w:lang w:val="en-US" w:eastAsia="zh-CN"/>
        </w:rPr>
        <w:t>一是改完善莲堆村委会基础设施建设；二是便利群众出行。</w:t>
      </w:r>
      <w:r>
        <w:rPr>
          <w:rFonts w:hint="eastAsia" w:ascii="仿宋_GB2312" w:eastAsia="仿宋_GB2312" w:cs="仿宋_GB2312"/>
          <w:sz w:val="32"/>
          <w:szCs w:val="32"/>
          <w:shd w:val="clear" w:fill="FFFFFF"/>
        </w:rPr>
        <w:t>发现的主要问题及原因：</w:t>
      </w:r>
      <w:r>
        <w:rPr>
          <w:rFonts w:hint="eastAsia" w:ascii="仿宋_GB2312" w:eastAsia="仿宋_GB2312"/>
          <w:sz w:val="32"/>
          <w:szCs w:val="32"/>
          <w:lang w:val="en-US" w:eastAsia="zh-CN"/>
        </w:rPr>
        <w:t>施工进度较为缓慢</w:t>
      </w:r>
      <w:r>
        <w:rPr>
          <w:rFonts w:hint="eastAsia" w:ascii="仿宋_GB2312" w:eastAsia="仿宋_GB2312" w:cs="仿宋_GB2312"/>
          <w:sz w:val="32"/>
          <w:szCs w:val="32"/>
          <w:shd w:val="clear" w:fill="FFFFFF"/>
        </w:rPr>
        <w:t>。下一步改进措施：</w:t>
      </w:r>
      <w:r>
        <w:rPr>
          <w:rFonts w:hint="eastAsia" w:ascii="仿宋_GB2312" w:eastAsia="仿宋_GB2312"/>
          <w:sz w:val="32"/>
          <w:szCs w:val="32"/>
          <w:lang w:val="en-US" w:eastAsia="zh-CN"/>
        </w:rPr>
        <w:t>一是制定施工计划进度表；二是督促施工队按时按量的完成项目建设</w:t>
      </w:r>
      <w:r>
        <w:rPr>
          <w:rFonts w:hint="eastAsia" w:ascii="仿宋_GB2312" w:eastAsia="仿宋_GB2312" w:cs="仿宋_GB2312"/>
          <w:sz w:val="32"/>
          <w:szCs w:val="32"/>
          <w:shd w:val="clear" w:fill="FFFFFF"/>
        </w:rPr>
        <w:t>。</w:t>
      </w:r>
    </w:p>
    <w:p>
      <w:pPr>
        <w:keepNext w:val="0"/>
        <w:keepLines w:val="0"/>
        <w:widowControl/>
        <w:suppressLineNumbers w:val="0"/>
        <w:spacing w:before="0" w:beforeAutospacing="0" w:after="0" w:afterAutospacing="1" w:line="578" w:lineRule="exact"/>
        <w:ind w:left="0" w:right="0" w:firstLine="640" w:firstLineChars="200"/>
        <w:jc w:val="left"/>
        <w:rPr>
          <w:rFonts w:hint="eastAsia" w:ascii="楷体" w:hAnsi="楷体" w:eastAsia="楷体" w:cs="楷体"/>
          <w:bCs/>
          <w:sz w:val="32"/>
          <w:szCs w:val="32"/>
          <w:shd w:val="clear" w:fill="FFFFFF"/>
          <w:lang w:val="en-US"/>
        </w:rPr>
      </w:pPr>
      <w:r>
        <w:rPr>
          <w:rFonts w:hint="eastAsia" w:ascii="楷体" w:hAnsi="楷体" w:eastAsia="楷体" w:cs="楷体"/>
          <w:bCs/>
          <w:sz w:val="32"/>
          <w:szCs w:val="32"/>
          <w:shd w:val="clear" w:fill="FFFFFF"/>
        </w:rPr>
        <w:t>（三）部门评价结果（</w:t>
      </w:r>
      <w:r>
        <w:rPr>
          <w:rFonts w:hint="eastAsia" w:ascii="楷体" w:hAnsi="楷体" w:eastAsia="楷体" w:cs="楷体"/>
          <w:bCs/>
          <w:sz w:val="32"/>
          <w:szCs w:val="32"/>
          <w:shd w:val="clear" w:fill="FFFFFF"/>
          <w:lang w:val="en-US" w:eastAsia="zh-CN"/>
        </w:rPr>
        <w:t>无</w:t>
      </w:r>
      <w:r>
        <w:rPr>
          <w:rFonts w:hint="eastAsia" w:ascii="楷体" w:hAnsi="楷体" w:eastAsia="楷体" w:cs="楷体"/>
          <w:bCs/>
          <w:sz w:val="32"/>
          <w:szCs w:val="32"/>
          <w:shd w:val="clear" w:fill="FFFFFF"/>
        </w:rPr>
        <w:t>）。</w:t>
      </w:r>
    </w:p>
    <w:p>
      <w:pPr>
        <w:keepNext w:val="0"/>
        <w:keepLines w:val="0"/>
        <w:widowControl/>
        <w:suppressLineNumbers w:val="0"/>
        <w:spacing w:before="0" w:beforeAutospacing="0" w:after="0" w:afterAutospacing="1" w:line="578" w:lineRule="exact"/>
        <w:ind w:left="0" w:right="0" w:firstLine="640" w:firstLineChars="200"/>
        <w:jc w:val="left"/>
        <w:rPr>
          <w:rFonts w:hint="eastAsia" w:ascii="楷体" w:hAnsi="楷体" w:eastAsia="楷体" w:cs="楷体"/>
          <w:bCs/>
          <w:sz w:val="32"/>
          <w:szCs w:val="32"/>
          <w:shd w:val="clear" w:fill="FFFFFF"/>
          <w:lang w:val="en-US"/>
        </w:rPr>
      </w:pPr>
      <w:r>
        <w:rPr>
          <w:rFonts w:hint="eastAsia" w:ascii="楷体" w:hAnsi="楷体" w:eastAsia="楷体" w:cs="楷体"/>
          <w:bCs/>
          <w:sz w:val="32"/>
          <w:szCs w:val="32"/>
          <w:shd w:val="clear" w:fill="FFFFFF"/>
        </w:rPr>
        <w:t>（四）财政评价结果（</w:t>
      </w:r>
      <w:r>
        <w:rPr>
          <w:rFonts w:hint="eastAsia" w:ascii="楷体" w:hAnsi="楷体" w:eastAsia="楷体" w:cs="楷体"/>
          <w:bCs/>
          <w:sz w:val="32"/>
          <w:szCs w:val="32"/>
          <w:shd w:val="clear" w:fill="FFFFFF"/>
          <w:lang w:val="en-US" w:eastAsia="zh-CN"/>
        </w:rPr>
        <w:t>无</w:t>
      </w:r>
      <w:r>
        <w:rPr>
          <w:rFonts w:hint="eastAsia" w:ascii="楷体" w:hAnsi="楷体" w:eastAsia="楷体" w:cs="楷体"/>
          <w:bCs/>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十一、其他重要事项情况说明。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bCs/>
          <w:sz w:val="32"/>
          <w:szCs w:val="32"/>
          <w:shd w:val="clear" w:fill="FFFFFF"/>
          <w:lang w:val="en-US"/>
        </w:rPr>
      </w:pPr>
      <w:bookmarkStart w:id="95" w:name="_Toc32639_WPSOffice_Level2"/>
      <w:bookmarkStart w:id="96" w:name="_Toc15262_WPSOffice_Level2"/>
      <w:bookmarkStart w:id="97" w:name="_Toc15565_WPSOffice_Level2"/>
      <w:bookmarkStart w:id="98" w:name="_Toc18325_WPSOffice_Level2"/>
      <w:bookmarkStart w:id="99" w:name="_Toc5978_WPSOffice_Level2"/>
      <w:bookmarkStart w:id="100" w:name="_Toc23598_WPSOffice_Level2"/>
      <w:r>
        <w:rPr>
          <w:rFonts w:hint="eastAsia" w:ascii="楷体" w:hAnsi="楷体" w:eastAsia="楷体" w:cs="楷体"/>
          <w:bCs/>
          <w:sz w:val="32"/>
          <w:szCs w:val="32"/>
          <w:shd w:val="clear" w:fill="FFFFFF"/>
        </w:rPr>
        <w:t>（一）机关运行经费支出情况。</w:t>
      </w:r>
      <w:bookmarkEnd w:id="95"/>
      <w:bookmarkEnd w:id="96"/>
      <w:bookmarkEnd w:id="97"/>
      <w:bookmarkEnd w:id="98"/>
      <w:bookmarkEnd w:id="99"/>
      <w:bookmarkEnd w:id="100"/>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w:t>
      </w:r>
      <w:r>
        <w:rPr>
          <w:rFonts w:hint="eastAsia" w:ascii="仿宋_GB2312" w:hAnsi="ˎ̥" w:eastAsia="仿宋_GB2312" w:cs="仿宋_GB2312"/>
          <w:sz w:val="32"/>
          <w:szCs w:val="32"/>
          <w:shd w:val="clear" w:fill="FFFFFF"/>
          <w:lang w:val="en-US" w:eastAsia="zh-CN"/>
        </w:rPr>
        <w:t>定安县黄竹镇人民政府</w:t>
      </w:r>
      <w:r>
        <w:rPr>
          <w:rFonts w:hint="eastAsia" w:ascii="仿宋_GB2312" w:hAnsi="ˎ̥" w:eastAsia="仿宋_GB2312" w:cs="仿宋_GB2312"/>
          <w:sz w:val="32"/>
          <w:szCs w:val="32"/>
          <w:shd w:val="clear" w:fill="FFFFFF"/>
        </w:rPr>
        <w:t>部门机关运行经费</w:t>
      </w:r>
      <w:r>
        <w:rPr>
          <w:rFonts w:hint="eastAsia" w:ascii="仿宋_GB2312" w:hAnsi="ˎ̥" w:eastAsia="仿宋_GB2312" w:cs="仿宋_GB2312"/>
          <w:sz w:val="32"/>
          <w:szCs w:val="32"/>
          <w:shd w:val="clear" w:fill="FFFFFF"/>
          <w:lang w:val="en-US" w:eastAsia="zh-CN"/>
        </w:rPr>
        <w:t>83.28</w:t>
      </w:r>
      <w:r>
        <w:rPr>
          <w:rFonts w:hint="eastAsia" w:ascii="仿宋_GB2312" w:hAnsi="ˎ̥" w:eastAsia="仿宋_GB2312" w:cs="仿宋_GB2312"/>
          <w:sz w:val="32"/>
          <w:szCs w:val="32"/>
          <w:shd w:val="clear" w:fill="FFFFFF"/>
        </w:rPr>
        <w:t>万元，比年初预算</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16.43</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19.73</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仿宋_GB2312"/>
          <w:sz w:val="32"/>
          <w:szCs w:val="32"/>
          <w:shd w:val="clear" w:fill="FFFFFF"/>
          <w:lang w:bidi="ar"/>
        </w:rPr>
        <w:t>办公设施设备购置经费</w:t>
      </w:r>
      <w:r>
        <w:rPr>
          <w:rFonts w:hint="eastAsia" w:ascii="仿宋_GB2312" w:hAnsi="ˎ̥" w:eastAsia="仿宋_GB2312" w:cs="仿宋_GB2312"/>
          <w:sz w:val="32"/>
          <w:szCs w:val="32"/>
          <w:shd w:val="clear" w:fill="FFFFFF"/>
          <w:lang w:eastAsia="zh-CN" w:bidi="ar"/>
        </w:rPr>
        <w:t>减少</w:t>
      </w:r>
      <w:r>
        <w:rPr>
          <w:rFonts w:hint="eastAsia" w:ascii="仿宋_GB2312" w:hAnsi="ˎ̥" w:eastAsia="仿宋_GB2312" w:cs="仿宋_GB2312"/>
          <w:sz w:val="32"/>
          <w:szCs w:val="32"/>
          <w:shd w:val="clear" w:fill="FFFFFF"/>
          <w:lang w:val="en-US" w:eastAsia="zh-CN" w:bidi="ar"/>
        </w:rPr>
        <w:t>、</w:t>
      </w:r>
      <w:r>
        <w:rPr>
          <w:rFonts w:hint="eastAsia" w:ascii="仿宋_GB2312" w:hAnsi="ˎ̥" w:eastAsia="仿宋_GB2312" w:cs="仿宋_GB2312"/>
          <w:sz w:val="32"/>
          <w:szCs w:val="32"/>
          <w:shd w:val="clear" w:fill="FFFFFF"/>
          <w:lang w:bidi="ar"/>
        </w:rPr>
        <w:t>资产运行维护支出</w:t>
      </w:r>
      <w:r>
        <w:rPr>
          <w:rFonts w:hint="eastAsia" w:ascii="仿宋_GB2312" w:hAnsi="ˎ̥" w:eastAsia="仿宋_GB2312" w:cs="仿宋_GB2312"/>
          <w:sz w:val="32"/>
          <w:szCs w:val="32"/>
          <w:shd w:val="clear" w:fill="FFFFFF"/>
          <w:lang w:eastAsia="zh-CN" w:bidi="ar"/>
        </w:rPr>
        <w:t>减少</w:t>
      </w:r>
      <w:r>
        <w:rPr>
          <w:rFonts w:hint="eastAsia" w:ascii="仿宋_GB2312" w:hAnsi="ˎ̥" w:eastAsia="仿宋_GB2312" w:cs="仿宋_GB2312"/>
          <w:sz w:val="32"/>
          <w:szCs w:val="32"/>
          <w:shd w:val="clear" w:fill="FFFFFF"/>
          <w:lang w:bidi="ar"/>
        </w:rPr>
        <w:t>等</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bCs/>
          <w:sz w:val="32"/>
          <w:szCs w:val="32"/>
          <w:shd w:val="clear" w:fill="FFFFFF"/>
          <w:lang w:val="en-US"/>
        </w:rPr>
      </w:pPr>
      <w:bookmarkStart w:id="101" w:name="_Toc23966_WPSOffice_Level2"/>
      <w:bookmarkStart w:id="102" w:name="_Toc32689_WPSOffice_Level2"/>
      <w:bookmarkStart w:id="103" w:name="_Toc3131_WPSOffice_Level2"/>
      <w:bookmarkStart w:id="104" w:name="_Toc25333_WPSOffice_Level2"/>
      <w:bookmarkStart w:id="105" w:name="_Toc13084_WPSOffice_Level2"/>
      <w:bookmarkStart w:id="106" w:name="_Toc30383_WPSOffice_Level2"/>
      <w:r>
        <w:rPr>
          <w:rFonts w:hint="eastAsia" w:ascii="楷体" w:hAnsi="楷体" w:eastAsia="楷体" w:cs="楷体"/>
          <w:bCs/>
          <w:sz w:val="32"/>
          <w:szCs w:val="32"/>
          <w:shd w:val="clear" w:fill="FFFFFF"/>
        </w:rPr>
        <w:t>（二）政府采购支出情况。</w:t>
      </w:r>
      <w:bookmarkEnd w:id="101"/>
      <w:bookmarkEnd w:id="102"/>
      <w:bookmarkEnd w:id="103"/>
      <w:bookmarkEnd w:id="104"/>
      <w:bookmarkEnd w:id="105"/>
      <w:bookmarkEnd w:id="106"/>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w:t>
      </w:r>
      <w:r>
        <w:rPr>
          <w:rFonts w:hint="eastAsia" w:ascii="仿宋_GB2312" w:hAnsi="ˎ̥" w:eastAsia="仿宋_GB2312" w:cs="仿宋_GB2312"/>
          <w:sz w:val="32"/>
          <w:szCs w:val="32"/>
          <w:shd w:val="clear" w:fill="FFFFFF"/>
          <w:lang w:val="en-US" w:eastAsia="zh-CN"/>
        </w:rPr>
        <w:t>定安县黄竹镇人民政府</w:t>
      </w:r>
      <w:r>
        <w:rPr>
          <w:rFonts w:hint="eastAsia" w:ascii="仿宋_GB2312" w:hAnsi="ˎ̥" w:eastAsia="仿宋_GB2312" w:cs="仿宋_GB2312"/>
          <w:sz w:val="32"/>
          <w:szCs w:val="32"/>
          <w:shd w:val="clear" w:fill="FFFFFF"/>
        </w:rPr>
        <w:t>部门政府采购支出总额</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万元，其中：政府采购货物支出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万元、政府采购工程支出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万元、政府采购服务支出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万元。授予中小企业合同金额</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万元，占政府采购支出总额的</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，其中：授予小微企业合同金额</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仿宋_GB2312" w:eastAsia="仿宋_GB2312" w:cs="仿宋_GB2312"/>
          <w:kern w:val="0"/>
          <w:sz w:val="32"/>
          <w:szCs w:val="32"/>
          <w:shd w:val="clear" w:fill="FFFFFF"/>
          <w:lang w:bidi="ar"/>
        </w:rPr>
        <w:t>授予中小企业合同金额</w:t>
      </w:r>
      <w:r>
        <w:rPr>
          <w:rFonts w:hint="eastAsia" w:ascii="仿宋_GB2312" w:hAnsi="仿宋_GB2312" w:eastAsia="仿宋_GB2312" w:cs="仿宋_GB2312"/>
          <w:sz w:val="32"/>
          <w:szCs w:val="32"/>
          <w:shd w:val="clear" w:fill="FFFFFF"/>
        </w:rPr>
        <w:t>的</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bCs/>
          <w:sz w:val="32"/>
          <w:szCs w:val="32"/>
          <w:shd w:val="clear" w:fill="FFFFFF"/>
          <w:lang w:val="en-US"/>
        </w:rPr>
      </w:pPr>
      <w:bookmarkStart w:id="107" w:name="_Toc19989_WPSOffice_Level2"/>
      <w:bookmarkStart w:id="108" w:name="_Toc15129_WPSOffice_Level2"/>
      <w:bookmarkStart w:id="109" w:name="_Toc527_WPSOffice_Level2"/>
      <w:bookmarkStart w:id="110" w:name="_Toc29584_WPSOffice_Level2"/>
      <w:bookmarkStart w:id="111" w:name="_Toc6016_WPSOffice_Level2"/>
      <w:bookmarkStart w:id="112" w:name="_Toc10902_WPSOffice_Level2"/>
      <w:r>
        <w:rPr>
          <w:rFonts w:hint="eastAsia" w:ascii="楷体" w:hAnsi="楷体" w:eastAsia="楷体" w:cs="楷体"/>
          <w:bCs/>
          <w:sz w:val="32"/>
          <w:szCs w:val="32"/>
          <w:shd w:val="clear" w:fill="FFFFFF"/>
        </w:rPr>
        <w:t>（三）国有资产占用情况。</w:t>
      </w:r>
      <w:bookmarkEnd w:id="107"/>
      <w:bookmarkEnd w:id="108"/>
      <w:bookmarkEnd w:id="109"/>
      <w:bookmarkEnd w:id="110"/>
      <w:bookmarkEnd w:id="111"/>
      <w:bookmarkEnd w:id="112"/>
    </w:p>
    <w:p>
      <w:pPr>
        <w:keepNext w:val="0"/>
        <w:keepLines w:val="0"/>
        <w:widowControl/>
        <w:suppressLineNumbers w:val="0"/>
        <w:spacing w:before="0" w:beforeAutospacing="0" w:after="100" w:afterAutospacing="1" w:line="578" w:lineRule="exact"/>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color="auto" w:fill="FFFFFF"/>
        </w:rPr>
        <w:t>截至</w:t>
      </w:r>
      <w:r>
        <w:rPr>
          <w:rFonts w:hint="eastAsia" w:ascii="仿宋_GB2312" w:hAnsi="ˎ̥" w:eastAsia="仿宋_GB2312" w:cs="仿宋_GB2312"/>
          <w:sz w:val="32"/>
          <w:szCs w:val="32"/>
          <w:shd w:val="clear" w:color="auto" w:fill="FFFFFF"/>
          <w:lang w:val="en-US"/>
        </w:rPr>
        <w:t>202</w:t>
      </w:r>
      <w:r>
        <w:rPr>
          <w:rFonts w:hint="eastAsia" w:ascii="仿宋_GB2312" w:hAnsi="ˎ̥" w:eastAsia="仿宋_GB2312" w:cs="仿宋_GB2312"/>
          <w:sz w:val="32"/>
          <w:szCs w:val="32"/>
          <w:shd w:val="clear" w:color="auto" w:fill="FFFFFF"/>
          <w:lang w:val="en-US" w:eastAsia="zh-CN"/>
        </w:rPr>
        <w:t>3</w:t>
      </w:r>
      <w:r>
        <w:rPr>
          <w:rFonts w:hint="eastAsia" w:ascii="仿宋_GB2312" w:hAnsi="ˎ̥" w:eastAsia="仿宋_GB2312" w:cs="仿宋_GB2312"/>
          <w:sz w:val="32"/>
          <w:szCs w:val="32"/>
          <w:shd w:val="clear" w:color="auto" w:fill="FFFFFF"/>
        </w:rPr>
        <w:t>年</w:t>
      </w:r>
      <w:r>
        <w:rPr>
          <w:rFonts w:hint="eastAsia" w:ascii="仿宋_GB2312" w:hAnsi="ˎ̥" w:eastAsia="仿宋_GB2312" w:cs="仿宋_GB2312"/>
          <w:sz w:val="32"/>
          <w:szCs w:val="32"/>
          <w:shd w:val="clear" w:color="auto" w:fill="FFFFFF"/>
          <w:lang w:val="en-US"/>
        </w:rPr>
        <w:t>12</w:t>
      </w:r>
      <w:r>
        <w:rPr>
          <w:rFonts w:hint="eastAsia" w:ascii="仿宋_GB2312" w:hAnsi="ˎ̥" w:eastAsia="仿宋_GB2312" w:cs="仿宋_GB2312"/>
          <w:sz w:val="32"/>
          <w:szCs w:val="32"/>
          <w:shd w:val="clear" w:color="auto" w:fill="FFFFFF"/>
        </w:rPr>
        <w:t>月</w:t>
      </w:r>
      <w:r>
        <w:rPr>
          <w:rFonts w:hint="eastAsia" w:ascii="仿宋_GB2312" w:hAnsi="ˎ̥" w:eastAsia="仿宋_GB2312" w:cs="仿宋_GB2312"/>
          <w:sz w:val="32"/>
          <w:szCs w:val="32"/>
          <w:shd w:val="clear" w:color="auto" w:fill="FFFFFF"/>
          <w:lang w:val="en-US"/>
        </w:rPr>
        <w:t>31</w:t>
      </w:r>
      <w:r>
        <w:rPr>
          <w:rFonts w:hint="eastAsia" w:ascii="仿宋_GB2312" w:hAnsi="ˎ̥" w:eastAsia="仿宋_GB2312" w:cs="仿宋_GB2312"/>
          <w:sz w:val="32"/>
          <w:szCs w:val="32"/>
          <w:shd w:val="clear" w:color="auto" w:fill="FFFFFF"/>
        </w:rPr>
        <w:t>日，本部门占用房屋面积</w:t>
      </w:r>
      <w:r>
        <w:rPr>
          <w:rFonts w:hint="eastAsia" w:ascii="仿宋_GB2312" w:hAnsi="ˎ̥" w:eastAsia="仿宋_GB2312" w:cs="仿宋_GB2312"/>
          <w:sz w:val="32"/>
          <w:szCs w:val="32"/>
          <w:shd w:val="clear" w:color="auto" w:fill="FFFFFF"/>
          <w:lang w:val="en-US" w:eastAsia="zh-CN"/>
        </w:rPr>
        <w:t>776</w:t>
      </w:r>
      <w:r>
        <w:rPr>
          <w:rFonts w:hint="eastAsia" w:ascii="仿宋_GB2312" w:hAnsi="ˎ̥" w:eastAsia="仿宋_GB2312" w:cs="仿宋_GB2312"/>
          <w:sz w:val="32"/>
          <w:szCs w:val="32"/>
          <w:shd w:val="clear" w:color="auto" w:fill="FFFFFF"/>
        </w:rPr>
        <w:t>平方米，其中：办公用房</w:t>
      </w:r>
      <w:r>
        <w:rPr>
          <w:rFonts w:hint="eastAsia" w:ascii="仿宋_GB2312" w:hAnsi="ˎ̥" w:eastAsia="仿宋_GB2312" w:cs="仿宋_GB2312"/>
          <w:sz w:val="32"/>
          <w:szCs w:val="32"/>
          <w:shd w:val="clear" w:color="auto" w:fill="FFFFFF"/>
          <w:lang w:val="en-US" w:eastAsia="zh-CN"/>
        </w:rPr>
        <w:t>348</w:t>
      </w:r>
      <w:r>
        <w:rPr>
          <w:rFonts w:hint="eastAsia" w:ascii="仿宋_GB2312" w:hAnsi="ˎ̥" w:eastAsia="仿宋_GB2312" w:cs="仿宋_GB2312"/>
          <w:sz w:val="32"/>
          <w:szCs w:val="32"/>
          <w:shd w:val="clear" w:color="auto" w:fill="FFFFFF"/>
        </w:rPr>
        <w:t>平方米，业务用房</w:t>
      </w:r>
      <w:r>
        <w:rPr>
          <w:rFonts w:hint="eastAsia" w:ascii="仿宋_GB2312" w:hAnsi="ˎ̥" w:eastAsia="仿宋_GB2312" w:cs="仿宋_GB2312"/>
          <w:sz w:val="32"/>
          <w:szCs w:val="32"/>
          <w:shd w:val="clear" w:color="auto" w:fill="FFFFFF"/>
          <w:lang w:val="en-US" w:eastAsia="zh-CN"/>
        </w:rPr>
        <w:t>0</w:t>
      </w:r>
      <w:r>
        <w:rPr>
          <w:rFonts w:hint="eastAsia" w:ascii="仿宋_GB2312" w:hAnsi="ˎ̥" w:eastAsia="仿宋_GB2312" w:cs="仿宋_GB2312"/>
          <w:sz w:val="32"/>
          <w:szCs w:val="32"/>
          <w:shd w:val="clear" w:color="auto" w:fill="FFFFFF"/>
        </w:rPr>
        <w:t>平方米，其他（不含构筑物）</w:t>
      </w:r>
      <w:r>
        <w:rPr>
          <w:rFonts w:hint="eastAsia" w:ascii="仿宋_GB2312" w:hAnsi="ˎ̥" w:eastAsia="仿宋_GB2312" w:cs="仿宋_GB2312"/>
          <w:sz w:val="32"/>
          <w:szCs w:val="32"/>
          <w:shd w:val="clear" w:color="auto" w:fill="FFFFFF"/>
          <w:lang w:val="en-US" w:eastAsia="zh-CN"/>
        </w:rPr>
        <w:t>428</w:t>
      </w:r>
      <w:r>
        <w:rPr>
          <w:rFonts w:hint="eastAsia" w:ascii="仿宋_GB2312" w:hAnsi="ˎ̥" w:eastAsia="仿宋_GB2312" w:cs="仿宋_GB2312"/>
          <w:sz w:val="32"/>
          <w:szCs w:val="32"/>
          <w:shd w:val="clear" w:color="auto" w:fill="FFFFFF"/>
        </w:rPr>
        <w:t>平方米。</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本部门共有车辆</w:t>
      </w:r>
      <w:r>
        <w:rPr>
          <w:rFonts w:hint="eastAsia" w:ascii="仿宋_GB2312" w:hAnsi="ˎ̥" w:eastAsia="仿宋_GB2312" w:cs="仿宋_GB2312"/>
          <w:sz w:val="32"/>
          <w:szCs w:val="32"/>
          <w:shd w:val="clear" w:fill="FFFFFF"/>
          <w:lang w:val="en-US" w:eastAsia="zh-CN"/>
        </w:rPr>
        <w:t>4</w:t>
      </w:r>
      <w:r>
        <w:rPr>
          <w:rFonts w:hint="eastAsia" w:ascii="仿宋_GB2312" w:hAnsi="ˎ̥" w:eastAsia="仿宋_GB2312" w:cs="仿宋_GB2312"/>
          <w:sz w:val="32"/>
          <w:szCs w:val="32"/>
          <w:shd w:val="clear" w:fill="FFFFFF"/>
        </w:rPr>
        <w:t>辆，其中，副部（省）级及以上领导用车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辆、主要领导干部用车</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辆、机要通信用车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辆、应急保障用车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辆、执法执勤用车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辆、特种专业技术用车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辆、离退休干部用车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辆、其他用车</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辆，其他用车主要是</w:t>
      </w:r>
      <w:r>
        <w:rPr>
          <w:rFonts w:hint="eastAsia" w:ascii="仿宋_GB2312" w:hAnsi="ˎ̥" w:eastAsia="仿宋_GB2312" w:cs="仿宋_GB2312"/>
          <w:sz w:val="32"/>
          <w:szCs w:val="32"/>
          <w:shd w:val="clear" w:fill="FFFFFF"/>
          <w:lang w:val="en-US" w:eastAsia="zh-CN"/>
        </w:rPr>
        <w:t>环卫车和财政所公车</w:t>
      </w:r>
      <w:r>
        <w:rPr>
          <w:rFonts w:hint="eastAsia" w:ascii="仿宋_GB2312" w:hAnsi="ˎ̥" w:eastAsia="仿宋_GB2312" w:cs="仿宋_GB2312"/>
          <w:sz w:val="32"/>
          <w:szCs w:val="32"/>
          <w:shd w:val="clear" w:fill="FFFFFF"/>
        </w:rPr>
        <w:t>。单价</w:t>
      </w:r>
      <w:r>
        <w:rPr>
          <w:rFonts w:hint="eastAsia" w:ascii="仿宋_GB2312" w:hAnsi="ˎ̥" w:eastAsia="仿宋_GB2312" w:cs="仿宋_GB2312"/>
          <w:sz w:val="32"/>
          <w:szCs w:val="32"/>
          <w:shd w:val="clear" w:fill="FFFFFF"/>
          <w:lang w:val="en-US"/>
        </w:rPr>
        <w:t>100</w:t>
      </w:r>
      <w:r>
        <w:rPr>
          <w:rFonts w:hint="eastAsia" w:ascii="仿宋_GB2312" w:hAnsi="ˎ̥" w:eastAsia="仿宋_GB2312" w:cs="仿宋_GB2312"/>
          <w:sz w:val="32"/>
          <w:szCs w:val="32"/>
          <w:shd w:val="clear" w:fill="FFFFFF"/>
        </w:rPr>
        <w:t>万元（含）以上设备（不含车辆）</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台（套）。</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年末在建工程</w:t>
      </w:r>
      <w:r>
        <w:rPr>
          <w:rFonts w:hint="eastAsia" w:ascii="仿宋_GB2312" w:hAnsi="ˎ̥" w:eastAsia="仿宋_GB2312" w:cs="仿宋_GB2312"/>
          <w:sz w:val="32"/>
          <w:szCs w:val="32"/>
          <w:shd w:val="clear" w:fill="FFFFFF"/>
          <w:lang w:val="en-US" w:eastAsia="zh-CN"/>
        </w:rPr>
        <w:t>6369.19</w:t>
      </w:r>
      <w:r>
        <w:rPr>
          <w:rFonts w:hint="eastAsia" w:ascii="仿宋_GB2312" w:hAnsi="ˎ̥" w:eastAsia="仿宋_GB2312" w:cs="仿宋_GB2312"/>
          <w:sz w:val="32"/>
          <w:szCs w:val="32"/>
          <w:shd w:val="clear" w:fill="FFFFFF"/>
        </w:rPr>
        <w:t>万元。</w:t>
      </w:r>
    </w:p>
    <w:p>
      <w:pPr>
        <w:keepNext w:val="0"/>
        <w:keepLines w:val="0"/>
        <w:widowControl/>
        <w:suppressLineNumbers w:val="0"/>
        <w:spacing w:before="0" w:beforeAutospacing="0" w:after="0" w:afterAutospacing="1"/>
        <w:ind w:left="0" w:right="0"/>
        <w:jc w:val="both"/>
        <w:rPr>
          <w:rFonts w:hint="eastAsia" w:ascii="黑体" w:hAnsi="ˎ̥" w:eastAsia="黑体" w:cs="黑体"/>
          <w:sz w:val="32"/>
          <w:szCs w:val="32"/>
          <w:shd w:val="clear" w:fill="FFFFFF"/>
          <w:lang w:val="en-US"/>
        </w:rPr>
      </w:pPr>
      <w:bookmarkStart w:id="113" w:name="_Toc15425_WPSOffice_Level1"/>
      <w:bookmarkStart w:id="114" w:name="_Toc8874_WPSOffice_Level1"/>
      <w:bookmarkStart w:id="115" w:name="_Toc11039_WPSOffice_Level1"/>
      <w:bookmarkStart w:id="116" w:name="_Toc8808_WPSOffice_Level1"/>
      <w:bookmarkStart w:id="117" w:name="_Toc4398_WPSOffice_Level1"/>
      <w:bookmarkStart w:id="118" w:name="_Toc17580_WPSOffice_Level1"/>
      <w:bookmarkStart w:id="119" w:name="_GoBack"/>
      <w:bookmarkEnd w:id="119"/>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r>
        <w:rPr>
          <w:rFonts w:hint="eastAsia" w:ascii="黑体" w:hAnsi="ˎ̥" w:eastAsia="黑体" w:cs="黑体"/>
          <w:sz w:val="32"/>
          <w:szCs w:val="32"/>
          <w:shd w:val="clear" w:fill="FFFFFF"/>
        </w:rPr>
        <w:t>第四部分</w:t>
      </w:r>
      <w:r>
        <w:rPr>
          <w:rFonts w:hint="eastAsia" w:ascii="黑体" w:hAnsi="ˎ̥" w:eastAsia="黑体" w:cs="黑体"/>
          <w:sz w:val="32"/>
          <w:szCs w:val="32"/>
          <w:shd w:val="clear" w:fill="FFFFFF"/>
          <w:lang w:val="en-US"/>
        </w:rPr>
        <w:t xml:space="preserve">  </w:t>
      </w:r>
      <w:r>
        <w:rPr>
          <w:rFonts w:hint="eastAsia" w:ascii="黑体" w:hAnsi="ˎ̥" w:eastAsia="黑体" w:cs="黑体"/>
          <w:sz w:val="32"/>
          <w:szCs w:val="32"/>
          <w:shd w:val="clear" w:fill="FFFFFF"/>
        </w:rPr>
        <w:t>名词解释</w:t>
      </w:r>
      <w:bookmarkEnd w:id="113"/>
      <w:bookmarkEnd w:id="114"/>
      <w:bookmarkEnd w:id="115"/>
      <w:bookmarkEnd w:id="116"/>
      <w:bookmarkEnd w:id="117"/>
      <w:bookmarkEnd w:id="118"/>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p>
    <w:p>
      <w:pPr>
        <w:keepNext w:val="0"/>
        <w:keepLines w:val="0"/>
        <w:widowControl/>
        <w:numPr>
          <w:ilvl w:val="0"/>
          <w:numId w:val="6"/>
        </w:numPr>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财政拨款收入：指同级政府财政部门当年拨付的各类财政拨款。</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二、上级补助收入：指事业单位从主管部门和上级单位取得的非财政补助收入。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三、事业收入：指事业单位开展专业业务活动及辅助活动取得的收入。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四、经营收入：指事业单位在专业业务活动及其辅助活动之外开展非独立核算经营活动取得的收入。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五、附属单位上缴收入：指事业单位取得附属独立核算单位根据有关规定上缴的收入。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六、其他收入：指除上述“财政拨款收入”“事业收入”“上级补助收入”“经营收入”“附属单位上缴收入”等以外的收入。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七、使用非财政拨款结余：指事业单位在当年的“财政拨款收入”“事业收入”“经营收入”“其他收入”等不足以安排当年支出的情况下，使用非同级财政拨款结余资金弥补本年度收支缺口。</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八、年初结转和结余：指以前年度尚未完成、结转到本年按有关规定继续使用的资金，或项目已完成等产生的结余资金。</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九、结余分配：指事业单位缴纳企业所得税以及从非财政拨款结余或经营结余中提取各类结余的情况。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十一、基本支出：指为保障机构正常运转、完成日常工作任务而发生的人员支出和公用支出。</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十二、项目支出：指在基本支出之外为完成特定行政任务和事业发展目标所发生的支出。</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十三、经营支出：指事业单位在专业业务活动及其辅助活动之外开展非独立核算经营活动发生的支出。</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widowControl/>
        <w:suppressLineNumbers w:val="0"/>
        <w:spacing w:before="0" w:beforeAutospacing="0" w:after="0" w:afterAutospacing="1"/>
        <w:ind w:left="0" w:right="0" w:firstLine="645"/>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widowControl/>
        <w:suppressLineNumbers w:val="0"/>
        <w:spacing w:before="0" w:beforeAutospacing="0" w:after="0" w:afterAutospacing="1"/>
        <w:ind w:left="0" w:right="0" w:firstLine="645"/>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（注：支出功能分类的名词解释，各部门（单位）根据实际支出情况填列，可参阅财政部印发的《</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年政府收支分类科目》）</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jc w:val="left"/>
        <w:rPr>
          <w:shd w:val="clear" w:fill="FFFFFF"/>
          <w:lang w:val="en-US"/>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81A43"/>
    <w:multiLevelType w:val="singleLevel"/>
    <w:tmpl w:val="8E381A43"/>
    <w:lvl w:ilvl="0" w:tentative="0">
      <w:start w:val="1"/>
      <w:numFmt w:val="chineseCounting"/>
      <w:suff w:val="nothing"/>
      <w:lvlText w:val="%1、"/>
      <w:lvlJc w:val="left"/>
      <w:rPr>
        <w:rFonts w:hint="eastAsia"/>
      </w:rPr>
    </w:lvl>
  </w:abstractNum>
  <w:abstractNum w:abstractNumId="1">
    <w:nsid w:val="8F582916"/>
    <w:multiLevelType w:val="multilevel"/>
    <w:tmpl w:val="8F582916"/>
    <w:lvl w:ilvl="0" w:tentative="0">
      <w:start w:val="1"/>
      <w:numFmt w:val="decimal"/>
      <w:lvlText w:val="%1."/>
      <w:lvlJc w:val="left"/>
      <w:pPr>
        <w:tabs>
          <w:tab w:val="left" w:pos="720"/>
        </w:tabs>
        <w:ind w:left="720" w:firstLine="65176"/>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E57D24A2"/>
    <w:multiLevelType w:val="singleLevel"/>
    <w:tmpl w:val="E57D24A2"/>
    <w:lvl w:ilvl="0" w:tentative="0">
      <w:start w:val="23"/>
      <w:numFmt w:val="decimal"/>
      <w:lvlText w:val="%1."/>
      <w:lvlJc w:val="left"/>
      <w:pPr>
        <w:tabs>
          <w:tab w:val="left" w:pos="312"/>
        </w:tabs>
      </w:pPr>
    </w:lvl>
  </w:abstractNum>
  <w:abstractNum w:abstractNumId="3">
    <w:nsid w:val="F1D1D7AD"/>
    <w:multiLevelType w:val="multilevel"/>
    <w:tmpl w:val="F1D1D7AD"/>
    <w:lvl w:ilvl="0" w:tentative="0">
      <w:start w:val="1"/>
      <w:numFmt w:val="decimal"/>
      <w:lvlText w:val="%1."/>
      <w:lvlJc w:val="left"/>
      <w:pPr>
        <w:tabs>
          <w:tab w:val="left" w:pos="720"/>
        </w:tabs>
        <w:ind w:left="720" w:firstLine="65176"/>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369CD478"/>
    <w:multiLevelType w:val="singleLevel"/>
    <w:tmpl w:val="369CD478"/>
    <w:lvl w:ilvl="0" w:tentative="0">
      <w:start w:val="1"/>
      <w:numFmt w:val="chineseCounting"/>
      <w:suff w:val="nothing"/>
      <w:lvlText w:val="%1、"/>
      <w:lvlJc w:val="left"/>
      <w:rPr>
        <w:rFonts w:hint="eastAsia"/>
      </w:rPr>
    </w:lvl>
  </w:abstractNum>
  <w:abstractNum w:abstractNumId="5">
    <w:nsid w:val="7723A134"/>
    <w:multiLevelType w:val="singleLevel"/>
    <w:tmpl w:val="7723A134"/>
    <w:lvl w:ilvl="0" w:tentative="0">
      <w:start w:val="18"/>
      <w:numFmt w:val="decimal"/>
      <w:lvlText w:val="%1."/>
      <w:lvlJc w:val="left"/>
      <w:pPr>
        <w:tabs>
          <w:tab w:val="left" w:pos="312"/>
        </w:tabs>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Y2NkZmE5YzA2M2Y3YmJlOWVmNzIyOGNhZDIwYjcifQ=="/>
  </w:docVars>
  <w:rsids>
    <w:rsidRoot w:val="00000000"/>
    <w:rsid w:val="00C77BB5"/>
    <w:rsid w:val="010D6029"/>
    <w:rsid w:val="025E75D5"/>
    <w:rsid w:val="034446D2"/>
    <w:rsid w:val="034823AF"/>
    <w:rsid w:val="046304C7"/>
    <w:rsid w:val="04A45E1B"/>
    <w:rsid w:val="05A607FA"/>
    <w:rsid w:val="062123DB"/>
    <w:rsid w:val="08BF40AC"/>
    <w:rsid w:val="0901578F"/>
    <w:rsid w:val="093A1985"/>
    <w:rsid w:val="09DD2FE7"/>
    <w:rsid w:val="0B61144B"/>
    <w:rsid w:val="0B7C060F"/>
    <w:rsid w:val="0C3971DC"/>
    <w:rsid w:val="0C4826E7"/>
    <w:rsid w:val="0F4A50E1"/>
    <w:rsid w:val="11A622AD"/>
    <w:rsid w:val="11FD18F3"/>
    <w:rsid w:val="126D40D3"/>
    <w:rsid w:val="12E063C4"/>
    <w:rsid w:val="13763F01"/>
    <w:rsid w:val="139B498E"/>
    <w:rsid w:val="14E1696C"/>
    <w:rsid w:val="15A43812"/>
    <w:rsid w:val="15DF5D8E"/>
    <w:rsid w:val="173A1D24"/>
    <w:rsid w:val="18646EF2"/>
    <w:rsid w:val="19CE23A1"/>
    <w:rsid w:val="1B264677"/>
    <w:rsid w:val="1B3B1B1A"/>
    <w:rsid w:val="1CE9422D"/>
    <w:rsid w:val="1D9813B2"/>
    <w:rsid w:val="1E2C58E8"/>
    <w:rsid w:val="1F266DE9"/>
    <w:rsid w:val="202D32E6"/>
    <w:rsid w:val="204F1D62"/>
    <w:rsid w:val="206F41B2"/>
    <w:rsid w:val="20812814"/>
    <w:rsid w:val="21190608"/>
    <w:rsid w:val="21B207FA"/>
    <w:rsid w:val="228836EF"/>
    <w:rsid w:val="232E2103"/>
    <w:rsid w:val="23643863"/>
    <w:rsid w:val="24875A24"/>
    <w:rsid w:val="263440FD"/>
    <w:rsid w:val="27A02EA3"/>
    <w:rsid w:val="28C332ED"/>
    <w:rsid w:val="29463C36"/>
    <w:rsid w:val="2AF17F7E"/>
    <w:rsid w:val="2D806965"/>
    <w:rsid w:val="2E682FAA"/>
    <w:rsid w:val="2EA46FE3"/>
    <w:rsid w:val="2F6F1AD9"/>
    <w:rsid w:val="2FBB1E33"/>
    <w:rsid w:val="31DE4CF4"/>
    <w:rsid w:val="337841A3"/>
    <w:rsid w:val="339C09C3"/>
    <w:rsid w:val="34496AE1"/>
    <w:rsid w:val="35185247"/>
    <w:rsid w:val="36426903"/>
    <w:rsid w:val="37381079"/>
    <w:rsid w:val="37C93B87"/>
    <w:rsid w:val="38A547BD"/>
    <w:rsid w:val="3C2743E4"/>
    <w:rsid w:val="3D9B069E"/>
    <w:rsid w:val="3E640A5D"/>
    <w:rsid w:val="3F604F9A"/>
    <w:rsid w:val="41503275"/>
    <w:rsid w:val="451F0329"/>
    <w:rsid w:val="45E5444B"/>
    <w:rsid w:val="473138E7"/>
    <w:rsid w:val="49633381"/>
    <w:rsid w:val="4999265C"/>
    <w:rsid w:val="4AD27D28"/>
    <w:rsid w:val="4B2B6DA4"/>
    <w:rsid w:val="4C7958ED"/>
    <w:rsid w:val="4E0A0EF3"/>
    <w:rsid w:val="4F4E0A44"/>
    <w:rsid w:val="4FE23A7F"/>
    <w:rsid w:val="4FE32E29"/>
    <w:rsid w:val="509A63A3"/>
    <w:rsid w:val="51D26E9B"/>
    <w:rsid w:val="53716320"/>
    <w:rsid w:val="538A2CF4"/>
    <w:rsid w:val="53F05471"/>
    <w:rsid w:val="56053656"/>
    <w:rsid w:val="56D63734"/>
    <w:rsid w:val="576B4D78"/>
    <w:rsid w:val="57B139DD"/>
    <w:rsid w:val="58580AAD"/>
    <w:rsid w:val="58F64422"/>
    <w:rsid w:val="59BD580B"/>
    <w:rsid w:val="5A6C6A91"/>
    <w:rsid w:val="5AF442AF"/>
    <w:rsid w:val="5B4E4CAB"/>
    <w:rsid w:val="5BC66651"/>
    <w:rsid w:val="5CBE592D"/>
    <w:rsid w:val="5E1824AD"/>
    <w:rsid w:val="5E5D3C83"/>
    <w:rsid w:val="5FB01EB2"/>
    <w:rsid w:val="5FEC48FC"/>
    <w:rsid w:val="61AB4343"/>
    <w:rsid w:val="61EF3D9D"/>
    <w:rsid w:val="625638A6"/>
    <w:rsid w:val="63DF2529"/>
    <w:rsid w:val="64487C27"/>
    <w:rsid w:val="64691261"/>
    <w:rsid w:val="6604428C"/>
    <w:rsid w:val="66585D3E"/>
    <w:rsid w:val="66FC6E11"/>
    <w:rsid w:val="69531548"/>
    <w:rsid w:val="709E0994"/>
    <w:rsid w:val="71BE777B"/>
    <w:rsid w:val="71D97200"/>
    <w:rsid w:val="72D32B4C"/>
    <w:rsid w:val="732D2E0A"/>
    <w:rsid w:val="73794C1A"/>
    <w:rsid w:val="73FE3D05"/>
    <w:rsid w:val="74305C61"/>
    <w:rsid w:val="77B5517C"/>
    <w:rsid w:val="77BA5A70"/>
    <w:rsid w:val="77EA6ABA"/>
    <w:rsid w:val="798A7A94"/>
    <w:rsid w:val="799919E7"/>
    <w:rsid w:val="7ACA3634"/>
    <w:rsid w:val="7B8F277D"/>
    <w:rsid w:val="7BDB569E"/>
    <w:rsid w:val="7D8B70AB"/>
    <w:rsid w:val="7D9B27F6"/>
    <w:rsid w:val="7F457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9910</Words>
  <Characters>11120</Characters>
  <TotalTime>6</TotalTime>
  <ScaleCrop>false</ScaleCrop>
  <LinksUpToDate>false</LinksUpToDate>
  <CharactersWithSpaces>11396</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2023-09-07T00:27:00Z</dcterms:created>
  <dc:creator>Administrator</dc:creator>
  <cp:lastModifiedBy>Administrator</cp:lastModifiedBy>
  <dcterms:modified xsi:type="dcterms:W3CDTF">2024-09-26T01:13:09Z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4B8483394B64485888CC15114B1B84EA</vt:lpwstr>
  </property>
</Properties>
</file>