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line="15" w:lineRule="atLeast"/>
        <w:jc w:val="center"/>
        <w:rPr>
          <w:rFonts w:ascii="微软雅黑" w:hAnsi="微软雅黑" w:eastAsia="微软雅黑" w:cs="微软雅黑"/>
          <w:sz w:val="45"/>
          <w:szCs w:val="45"/>
          <w:shd w:val="clear" w:color="auto" w:fill="FFFFFF"/>
        </w:rPr>
      </w:pPr>
      <w:bookmarkStart w:id="0" w:name="_Hlk46215265"/>
      <w:r>
        <w:rPr>
          <w:rFonts w:hint="eastAsia" w:ascii="微软雅黑" w:hAnsi="微软雅黑" w:eastAsia="微软雅黑" w:cs="微软雅黑"/>
          <w:sz w:val="45"/>
          <w:szCs w:val="45"/>
          <w:shd w:val="clear" w:color="auto" w:fill="FFFFFF"/>
        </w:rPr>
        <w:t>定安县</w:t>
      </w:r>
      <w:r>
        <w:rPr>
          <w:rFonts w:hint="eastAsia" w:ascii="微软雅黑" w:hAnsi="微软雅黑" w:eastAsia="微软雅黑" w:cs="微软雅黑"/>
          <w:sz w:val="45"/>
          <w:szCs w:val="45"/>
          <w:shd w:val="clear" w:color="auto" w:fill="FFFFFF"/>
          <w:lang w:eastAsia="zh-CN"/>
        </w:rPr>
        <w:t>翰林镇</w:t>
      </w:r>
      <w:r>
        <w:rPr>
          <w:rFonts w:hint="eastAsia" w:ascii="微软雅黑" w:hAnsi="微软雅黑" w:eastAsia="微软雅黑" w:cs="微软雅黑"/>
          <w:sz w:val="45"/>
          <w:szCs w:val="45"/>
          <w:shd w:val="clear" w:color="auto" w:fill="FFFFFF"/>
        </w:rPr>
        <w:t>污水处理厂项目用地总体规划局部调整方案</w:t>
      </w:r>
      <w:bookmarkEnd w:id="0"/>
      <w:r>
        <w:rPr>
          <w:rFonts w:hint="eastAsia" w:ascii="微软雅黑" w:hAnsi="微软雅黑" w:eastAsia="微软雅黑" w:cs="微软雅黑"/>
          <w:sz w:val="45"/>
          <w:szCs w:val="45"/>
          <w:shd w:val="clear" w:color="auto" w:fill="FFFFFF"/>
        </w:rPr>
        <w:t>成果公示</w:t>
      </w:r>
    </w:p>
    <w:p>
      <w:pPr>
        <w:spacing w:line="480" w:lineRule="auto"/>
        <w:jc w:val="center"/>
        <w:rPr>
          <w:rFonts w:hint="eastAsia" w:ascii="仿宋_GB2312" w:hAnsi="仿宋_GB2312" w:eastAsia="仿宋_GB2312" w:cs="仿宋_GB2312"/>
          <w:color w:val="000000"/>
          <w:sz w:val="36"/>
          <w:szCs w:val="36"/>
          <w:shd w:val="clear" w:color="auto" w:fill="FFFFFF"/>
        </w:rPr>
      </w:pPr>
    </w:p>
    <w:p>
      <w:pPr>
        <w:spacing w:line="480" w:lineRule="auto"/>
        <w:ind w:firstLine="480" w:firstLine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定安县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翰林</w:t>
      </w:r>
      <w:bookmarkStart w:id="7" w:name="_GoBack"/>
      <w:bookmarkEnd w:id="7"/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镇</w:t>
      </w:r>
      <w:r>
        <w:rPr>
          <w:rFonts w:hint="eastAsia" w:ascii="仿宋_GB2312" w:hAnsi="仿宋_GB2312" w:eastAsia="仿宋_GB2312" w:cs="仿宋_GB2312"/>
          <w:sz w:val="36"/>
          <w:szCs w:val="36"/>
        </w:rPr>
        <w:t>污水处理厂项目用地总体规划局部调整方案已编制完成，为广泛征求社会各界和市民的意见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及</w:t>
      </w:r>
      <w:r>
        <w:rPr>
          <w:rFonts w:hint="eastAsia" w:ascii="仿宋_GB2312" w:hAnsi="仿宋_GB2312" w:eastAsia="仿宋_GB2312" w:cs="仿宋_GB2312"/>
          <w:sz w:val="36"/>
          <w:szCs w:val="36"/>
        </w:rPr>
        <w:t>建议，现按程序进行公示。</w:t>
      </w:r>
      <w:r>
        <w:rPr>
          <w:rFonts w:hint="eastAsia" w:ascii="仿宋_GB2312" w:hAnsi="仿宋_GB2312" w:eastAsia="仿宋_GB2312" w:cs="仿宋_GB2312"/>
          <w:sz w:val="36"/>
          <w:szCs w:val="36"/>
        </w:rPr>
        <w:br w:type="textWrapping"/>
      </w:r>
      <w:r>
        <w:rPr>
          <w:rFonts w:hint="eastAsia" w:ascii="仿宋_GB2312" w:hAnsi="仿宋_GB2312" w:eastAsia="仿宋_GB2312" w:cs="仿宋_GB2312"/>
          <w:sz w:val="36"/>
          <w:szCs w:val="36"/>
        </w:rPr>
        <w:t>　　1、公示时间：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6"/>
          <w:szCs w:val="36"/>
        </w:rPr>
        <w:t>个工作日（20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6"/>
          <w:szCs w:val="36"/>
        </w:rPr>
        <w:t>年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6"/>
          <w:szCs w:val="36"/>
        </w:rPr>
        <w:t>月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6"/>
          <w:szCs w:val="36"/>
        </w:rPr>
        <w:t>日至2020年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6"/>
          <w:szCs w:val="36"/>
        </w:rPr>
        <w:t>月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6"/>
          <w:szCs w:val="36"/>
        </w:rPr>
        <w:t>日）。</w:t>
      </w:r>
      <w:r>
        <w:rPr>
          <w:rFonts w:hint="eastAsia" w:ascii="仿宋_GB2312" w:hAnsi="仿宋_GB2312" w:eastAsia="仿宋_GB2312" w:cs="仿宋_GB2312"/>
          <w:sz w:val="36"/>
          <w:szCs w:val="36"/>
        </w:rPr>
        <w:br w:type="textWrapping"/>
      </w:r>
      <w:r>
        <w:rPr>
          <w:rFonts w:hint="eastAsia" w:ascii="仿宋_GB2312" w:hAnsi="仿宋_GB2312" w:eastAsia="仿宋_GB2312" w:cs="仿宋_GB2312"/>
          <w:sz w:val="36"/>
          <w:szCs w:val="36"/>
        </w:rPr>
        <w:t>　　2、公示地点：定安县人民政府网（http://dingan.hainan.gov.cn/）。</w:t>
      </w:r>
      <w:r>
        <w:rPr>
          <w:rFonts w:hint="eastAsia" w:ascii="仿宋_GB2312" w:hAnsi="仿宋_GB2312" w:eastAsia="仿宋_GB2312" w:cs="仿宋_GB2312"/>
          <w:sz w:val="36"/>
          <w:szCs w:val="36"/>
        </w:rPr>
        <w:br w:type="textWrapping"/>
      </w:r>
      <w:r>
        <w:rPr>
          <w:rFonts w:hint="eastAsia" w:ascii="仿宋_GB2312" w:hAnsi="仿宋_GB2312" w:eastAsia="仿宋_GB2312" w:cs="仿宋_GB2312"/>
          <w:sz w:val="36"/>
          <w:szCs w:val="36"/>
        </w:rPr>
        <w:t>　　3、公示意见反馈方式：</w:t>
      </w:r>
      <w:r>
        <w:rPr>
          <w:rFonts w:hint="eastAsia" w:ascii="仿宋_GB2312" w:hAnsi="仿宋_GB2312" w:eastAsia="仿宋_GB2312" w:cs="仿宋_GB2312"/>
          <w:sz w:val="36"/>
          <w:szCs w:val="36"/>
        </w:rPr>
        <w:br w:type="textWrapping"/>
      </w:r>
      <w:r>
        <w:rPr>
          <w:rFonts w:hint="eastAsia" w:ascii="仿宋_GB2312" w:hAnsi="仿宋_GB2312" w:eastAsia="仿宋_GB2312" w:cs="仿宋_GB2312"/>
          <w:sz w:val="36"/>
          <w:szCs w:val="36"/>
        </w:rPr>
        <w:t>　　（1）电子邮件请发送到：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</w:rPr>
        <w:instrText xml:space="preserve"> HYPERLINK "mailto:daxghw@163.com；" </w:instrTex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separate"/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guotuju221@126.com</w:t>
      </w:r>
      <w:r>
        <w:rPr>
          <w:rFonts w:hint="eastAsia" w:ascii="仿宋_GB2312" w:hAnsi="仿宋_GB2312" w:eastAsia="仿宋_GB2312" w:cs="仿宋_GB2312"/>
          <w:sz w:val="36"/>
          <w:szCs w:val="36"/>
        </w:rPr>
        <w:t>；</w:t>
      </w:r>
      <w:r>
        <w:rPr>
          <w:rFonts w:hint="eastAsia" w:ascii="仿宋_GB2312" w:hAnsi="仿宋_GB2312" w:eastAsia="仿宋_GB2312" w:cs="仿宋_GB2312"/>
          <w:sz w:val="36"/>
          <w:szCs w:val="36"/>
        </w:rPr>
        <w:fldChar w:fldCharType="end"/>
      </w:r>
    </w:p>
    <w:p>
      <w:pPr>
        <w:spacing w:line="480" w:lineRule="auto"/>
        <w:ind w:firstLine="480" w:firstLine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书面意见请邮寄至：定安县定城镇第二办公区二楼自然资源和规划局2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6"/>
          <w:szCs w:val="36"/>
        </w:rPr>
        <w:t> 办公室    </w:t>
      </w:r>
    </w:p>
    <w:p>
      <w:pPr>
        <w:numPr>
          <w:ilvl w:val="0"/>
          <w:numId w:val="1"/>
        </w:numPr>
        <w:spacing w:line="480" w:lineRule="auto"/>
        <w:ind w:firstLine="480" w:firstLineChars="200"/>
        <w:jc w:val="left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意见和建议应在公示期限内提出，逾期未反馈，将视为无意见。</w:t>
      </w:r>
      <w:r>
        <w:rPr>
          <w:rFonts w:hint="eastAsia" w:ascii="仿宋_GB2312" w:hAnsi="仿宋_GB2312" w:eastAsia="仿宋_GB2312" w:cs="仿宋_GB2312"/>
          <w:sz w:val="36"/>
          <w:szCs w:val="36"/>
        </w:rPr>
        <w:br w:type="textWrapping"/>
      </w:r>
      <w:r>
        <w:rPr>
          <w:rFonts w:hint="eastAsia" w:ascii="仿宋_GB2312" w:hAnsi="仿宋_GB2312" w:eastAsia="仿宋_GB2312" w:cs="仿宋_GB2312"/>
          <w:sz w:val="36"/>
          <w:szCs w:val="36"/>
        </w:rPr>
        <w:t>　　 咨询电话：0898-63838166 联系人：胡工</w:t>
      </w: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643" w:firstLineChars="200"/>
        <w:jc w:val="center"/>
        <w:rPr>
          <w:rFonts w:ascii="仿宋_GB2312" w:hAnsi="仿宋_GB2312" w:eastAsia="仿宋_GB2312" w:cs="仿宋_GB2312"/>
          <w:b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《定安县翰林污水处理厂项目用地总体规划局部调整方案》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b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公示规划简介</w:t>
      </w:r>
    </w:p>
    <w:p>
      <w:pPr>
        <w:rPr>
          <w:rFonts w:ascii="仿宋_GB2312" w:hAnsi="仿宋_GB2312" w:eastAsia="仿宋_GB2312" w:cs="仿宋_GB2312"/>
        </w:rPr>
      </w:pP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bookmarkStart w:id="1" w:name="_Toc287815625"/>
      <w:r>
        <w:rPr>
          <w:rFonts w:hint="eastAsia" w:ascii="仿宋_GB2312" w:hAnsi="仿宋_GB2312" w:eastAsia="仿宋_GB2312" w:cs="仿宋_GB2312"/>
          <w:b/>
          <w:bCs/>
          <w:sz w:val="28"/>
        </w:rPr>
        <w:t>一、</w:t>
      </w:r>
      <w:bookmarkEnd w:id="1"/>
      <w:r>
        <w:rPr>
          <w:rFonts w:hint="eastAsia" w:ascii="仿宋_GB2312" w:hAnsi="仿宋_GB2312" w:eastAsia="仿宋_GB2312" w:cs="仿宋_GB2312"/>
          <w:b/>
          <w:bCs/>
          <w:sz w:val="28"/>
        </w:rPr>
        <w:t>项目位置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翰林污水处理厂位于海南省定安县翰林镇。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二、用地规模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面积约为0.7325公顷（10.9875亩）。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三、调整依据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本次总体落实方案项目为翰林污水处理厂，该项目已列入定安县总体规划，根据《海南省人民政府关于印发海南省省和市县总体规划实施管理办法（试行）的通知》文件第八条“对于‘五网’以及污水垃圾处理设施、殡葬设施、加油加气站、充电设施、输 油(气、水)管道及其增压(检查)站、环境监测站点等基础设施和公共服务设施项目，符合市县总体规划或专项规划的，市县政府在申请办理用地、用林、用海等国土空间用途转用审批时，应编制市县总体规划落实方案，随用地、用林、用海等报批材料一并报批。”的规定，该项目符合开展编制市县总体规划落实方案的条件。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四、现状情况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902335</wp:posOffset>
            </wp:positionH>
            <wp:positionV relativeFrom="paragraph">
              <wp:posOffset>430530</wp:posOffset>
            </wp:positionV>
            <wp:extent cx="6301105" cy="4458335"/>
            <wp:effectExtent l="0" t="0" r="444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</w:rPr>
        <w:t>翰林污水处理厂选址用地占水田0.7325公顷。</w:t>
      </w:r>
    </w:p>
    <w:p>
      <w:pPr>
        <w:spacing w:line="500" w:lineRule="exact"/>
        <w:ind w:right="1896" w:rightChars="903"/>
        <w:jc w:val="right"/>
        <w:rPr>
          <w:rFonts w:ascii="仿宋_GB2312" w:hAnsi="黑体" w:eastAsia="仿宋_GB2312"/>
          <w:sz w:val="24"/>
          <w:szCs w:val="28"/>
        </w:rPr>
      </w:pPr>
      <w:r>
        <w:rPr>
          <w:rFonts w:hint="eastAsia" w:ascii="仿宋_GB2312" w:hAnsi="黑体" w:eastAsia="仿宋_GB2312"/>
          <w:sz w:val="24"/>
          <w:szCs w:val="28"/>
        </w:rPr>
        <w:t>翰林污水处理厂土地利用现状图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五、数据库指标调整情况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调整后全县耕地保有量不变，林地保有量不变，建设用地总规模不变。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六、项目拟调整用地情况</w:t>
      </w:r>
    </w:p>
    <w:p>
      <w:pPr>
        <w:spacing w:line="440" w:lineRule="exact"/>
        <w:ind w:firstLine="56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8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4182745</wp:posOffset>
            </wp:positionH>
            <wp:positionV relativeFrom="paragraph">
              <wp:posOffset>577850</wp:posOffset>
            </wp:positionV>
            <wp:extent cx="4062730" cy="2874645"/>
            <wp:effectExtent l="0" t="0" r="0" b="1905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87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color w:val="FF0000"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-181610</wp:posOffset>
            </wp:positionH>
            <wp:positionV relativeFrom="paragraph">
              <wp:posOffset>577850</wp:posOffset>
            </wp:positionV>
            <wp:extent cx="4062730" cy="2874645"/>
            <wp:effectExtent l="0" t="0" r="0" b="190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87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</w:rPr>
        <w:t>翰林污水处理厂项目用地总面积0.7325公顷，其中：一般耕地0.7107公顷，Ⅳ级保护林地0.0218公顷。需将0.7325公顷的用地调整为其他设施用地，即0.7325公顷非建设用地调整为建设用地。</w:t>
      </w:r>
    </w:p>
    <w:p>
      <w:pPr>
        <w:spacing w:line="440" w:lineRule="exact"/>
        <w:ind w:right="336" w:rightChars="160" w:firstLine="480" w:firstLineChars="200"/>
        <w:jc w:val="righ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翰林污水处理厂调整前一张蓝图 </w:t>
      </w:r>
      <w:r>
        <w:rPr>
          <w:rFonts w:ascii="仿宋_GB2312" w:hAnsi="仿宋_GB2312" w:eastAsia="仿宋_GB2312" w:cs="仿宋_GB2312"/>
          <w:sz w:val="24"/>
        </w:rPr>
        <w:t xml:space="preserve">                            </w:t>
      </w:r>
      <w:r>
        <w:rPr>
          <w:rFonts w:hint="eastAsia" w:ascii="仿宋_GB2312" w:hAnsi="仿宋_GB2312" w:eastAsia="仿宋_GB2312" w:cs="仿宋_GB2312"/>
          <w:sz w:val="24"/>
        </w:rPr>
        <w:t>翰林污水处理厂调整后一张蓝图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七、拟核减规划建设用地情况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4088765</wp:posOffset>
            </wp:positionH>
            <wp:positionV relativeFrom="paragraph">
              <wp:posOffset>641985</wp:posOffset>
            </wp:positionV>
            <wp:extent cx="4370705" cy="309118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091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b/>
          <w:bCs/>
          <w:sz w:val="28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641985</wp:posOffset>
            </wp:positionV>
            <wp:extent cx="4373880" cy="3094990"/>
            <wp:effectExtent l="0" t="0" r="762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094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</w:rPr>
        <w:t>拟核减建设用地面积</w:t>
      </w:r>
      <w:r>
        <w:rPr>
          <w:rFonts w:ascii="仿宋_GB2312" w:hAnsi="仿宋_GB2312" w:eastAsia="仿宋_GB2312" w:cs="仿宋_GB2312"/>
          <w:sz w:val="24"/>
        </w:rPr>
        <w:t>0.7325</w:t>
      </w:r>
      <w:r>
        <w:rPr>
          <w:rFonts w:hint="eastAsia" w:ascii="仿宋_GB2312" w:hAnsi="仿宋_GB2312" w:eastAsia="仿宋_GB2312" w:cs="仿宋_GB2312"/>
          <w:sz w:val="24"/>
        </w:rPr>
        <w:t>公顷，地类为其他设施用地，位于定安县黄竹镇。其现状地表情况：茶园</w:t>
      </w:r>
      <w:r>
        <w:rPr>
          <w:rFonts w:ascii="仿宋_GB2312" w:hAnsi="仿宋_GB2312" w:eastAsia="仿宋_GB2312" w:cs="仿宋_GB2312"/>
          <w:sz w:val="24"/>
        </w:rPr>
        <w:t>0.0218</w:t>
      </w:r>
      <w:r>
        <w:rPr>
          <w:rFonts w:hint="eastAsia" w:ascii="仿宋_GB2312" w:hAnsi="仿宋_GB2312" w:eastAsia="仿宋_GB2312" w:cs="仿宋_GB2312"/>
          <w:sz w:val="24"/>
        </w:rPr>
        <w:t>公顷，旱地</w:t>
      </w:r>
      <w:r>
        <w:rPr>
          <w:rFonts w:ascii="仿宋_GB2312" w:hAnsi="仿宋_GB2312" w:eastAsia="仿宋_GB2312" w:cs="仿宋_GB2312"/>
          <w:sz w:val="24"/>
        </w:rPr>
        <w:t>0.0300</w:t>
      </w:r>
      <w:r>
        <w:rPr>
          <w:rFonts w:hint="eastAsia" w:ascii="仿宋_GB2312" w:hAnsi="仿宋_GB2312" w:eastAsia="仿宋_GB2312" w:cs="仿宋_GB2312"/>
          <w:sz w:val="24"/>
        </w:rPr>
        <w:t>公顷，其他园地0</w:t>
      </w:r>
      <w:r>
        <w:rPr>
          <w:rFonts w:ascii="仿宋_GB2312" w:hAnsi="仿宋_GB2312" w:eastAsia="仿宋_GB2312" w:cs="仿宋_GB2312"/>
          <w:sz w:val="24"/>
        </w:rPr>
        <w:t>.6807</w:t>
      </w:r>
      <w:r>
        <w:rPr>
          <w:rFonts w:hint="eastAsia" w:ascii="仿宋_GB2312" w:hAnsi="仿宋_GB2312" w:eastAsia="仿宋_GB2312" w:cs="仿宋_GB2312"/>
          <w:sz w:val="24"/>
        </w:rPr>
        <w:t>公顷。</w:t>
      </w:r>
    </w:p>
    <w:p>
      <w:pPr>
        <w:spacing w:line="500" w:lineRule="exact"/>
        <w:ind w:right="55" w:rightChars="26"/>
        <w:jc w:val="right"/>
        <w:rPr>
          <w:rFonts w:ascii="仿宋_GB2312" w:hAnsi="黑体" w:eastAsia="仿宋_GB2312"/>
          <w:sz w:val="24"/>
          <w:szCs w:val="28"/>
        </w:rPr>
      </w:pPr>
      <w:r>
        <w:rPr>
          <w:rFonts w:hint="eastAsia" w:ascii="仿宋_GB2312" w:hAnsi="黑体" w:eastAsia="仿宋_GB2312"/>
          <w:sz w:val="24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1595120</wp:posOffset>
            </wp:positionH>
            <wp:positionV relativeFrom="paragraph">
              <wp:posOffset>3625850</wp:posOffset>
            </wp:positionV>
            <wp:extent cx="5064760" cy="358394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583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</w:rPr>
        <w:t xml:space="preserve">拟核减建设用地地块调整前一张蓝图 </w:t>
      </w:r>
      <w:r>
        <w:rPr>
          <w:rFonts w:ascii="仿宋_GB2312" w:hAnsi="黑体" w:eastAsia="仿宋_GB2312"/>
          <w:sz w:val="24"/>
          <w:szCs w:val="28"/>
        </w:rPr>
        <w:t xml:space="preserve">                       </w:t>
      </w:r>
      <w:r>
        <w:rPr>
          <w:rFonts w:hint="eastAsia" w:ascii="仿宋_GB2312" w:hAnsi="黑体" w:eastAsia="仿宋_GB2312"/>
          <w:sz w:val="24"/>
          <w:szCs w:val="28"/>
        </w:rPr>
        <w:t>拟核减建设用地地块调整后一张蓝图</w:t>
      </w:r>
    </w:p>
    <w:p>
      <w:pPr>
        <w:spacing w:line="500" w:lineRule="exact"/>
        <w:ind w:right="2890" w:rightChars="1376"/>
        <w:jc w:val="righ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</w:rPr>
        <w:t>拟核减建设用地地块土地利用现状图</w:t>
      </w:r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bookmarkStart w:id="2" w:name="_Toc45563123"/>
      <w:r>
        <w:rPr>
          <w:rFonts w:hint="eastAsia" w:ascii="仿宋_GB2312" w:hAnsi="仿宋_GB2312" w:eastAsia="仿宋_GB2312" w:cs="仿宋_GB2312"/>
          <w:b/>
          <w:bCs/>
          <w:sz w:val="28"/>
        </w:rPr>
        <w:t>八、一般耕地补划方案</w:t>
      </w:r>
      <w:bookmarkEnd w:id="2"/>
    </w:p>
    <w:p>
      <w:pPr>
        <w:spacing w:line="44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582295</wp:posOffset>
            </wp:positionV>
            <wp:extent cx="3966845" cy="280352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35" cy="280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4217035</wp:posOffset>
            </wp:positionH>
            <wp:positionV relativeFrom="paragraph">
              <wp:posOffset>592455</wp:posOffset>
            </wp:positionV>
            <wp:extent cx="3951605" cy="2792730"/>
            <wp:effectExtent l="0" t="0" r="0" b="762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49" cy="279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</w:rPr>
        <w:t>项目拟占用一般耕地共0.71</w:t>
      </w:r>
      <w:r>
        <w:rPr>
          <w:rFonts w:ascii="仿宋_GB2312" w:hAnsi="仿宋_GB2312" w:eastAsia="仿宋_GB2312" w:cs="仿宋_GB2312"/>
          <w:sz w:val="24"/>
        </w:rPr>
        <w:t>07</w:t>
      </w:r>
      <w:r>
        <w:rPr>
          <w:rFonts w:hint="eastAsia" w:ascii="仿宋_GB2312" w:hAnsi="仿宋_GB2312" w:eastAsia="仿宋_GB2312" w:cs="仿宋_GB2312"/>
          <w:sz w:val="24"/>
        </w:rPr>
        <w:t>公顷，现状地类为水田。本次补划一般耕地两处，分别位于定安县富文镇和定安县黄竹镇，面积共0</w:t>
      </w:r>
      <w:r>
        <w:rPr>
          <w:rFonts w:ascii="仿宋_GB2312" w:hAnsi="仿宋_GB2312" w:eastAsia="仿宋_GB2312" w:cs="仿宋_GB2312"/>
          <w:sz w:val="24"/>
        </w:rPr>
        <w:t>.7107</w:t>
      </w:r>
      <w:r>
        <w:rPr>
          <w:rFonts w:hint="eastAsia" w:ascii="仿宋_GB2312" w:hAnsi="仿宋_GB2312" w:eastAsia="仿宋_GB2312" w:cs="仿宋_GB2312"/>
          <w:sz w:val="24"/>
        </w:rPr>
        <w:t>公顷，现状地类为水田。</w:t>
      </w:r>
    </w:p>
    <w:p>
      <w:pPr>
        <w:spacing w:line="440" w:lineRule="exact"/>
        <w:ind w:right="-229" w:rightChars="-109" w:firstLine="2551" w:firstLineChars="1063"/>
        <w:jc w:val="left"/>
        <w:rPr>
          <w:rFonts w:ascii="仿宋_GB2312" w:hAnsi="黑体" w:eastAsia="仿宋_GB2312"/>
          <w:sz w:val="24"/>
          <w:szCs w:val="28"/>
        </w:rPr>
      </w:pPr>
      <w:bookmarkStart w:id="3" w:name="_Hlk46496389"/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3133725</wp:posOffset>
            </wp:positionV>
            <wp:extent cx="3962400" cy="2799715"/>
            <wp:effectExtent l="0" t="0" r="0" b="635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</w:rPr>
        <w:t>拟补划一般耕地地块调整前一张蓝图</w:t>
      </w:r>
      <w:bookmarkEnd w:id="3"/>
      <w:r>
        <w:rPr>
          <w:rFonts w:hint="eastAsia" w:ascii="仿宋_GB2312" w:hAnsi="黑体" w:eastAsia="仿宋_GB2312"/>
          <w:sz w:val="24"/>
          <w:szCs w:val="28"/>
        </w:rPr>
        <w:t xml:space="preserve"> </w:t>
      </w:r>
      <w:r>
        <w:rPr>
          <w:rFonts w:ascii="仿宋_GB2312" w:hAnsi="黑体" w:eastAsia="仿宋_GB2312"/>
          <w:sz w:val="24"/>
          <w:szCs w:val="28"/>
        </w:rPr>
        <w:t xml:space="preserve">                       </w:t>
      </w:r>
      <w:bookmarkStart w:id="4" w:name="_Hlk46496584"/>
      <w:r>
        <w:rPr>
          <w:rFonts w:ascii="仿宋_GB2312" w:hAnsi="黑体" w:eastAsia="仿宋_GB2312"/>
          <w:sz w:val="24"/>
          <w:szCs w:val="28"/>
        </w:rPr>
        <w:t xml:space="preserve"> </w:t>
      </w:r>
      <w:r>
        <w:rPr>
          <w:rFonts w:hint="eastAsia" w:ascii="仿宋_GB2312" w:hAnsi="黑体" w:eastAsia="仿宋_GB2312"/>
          <w:sz w:val="24"/>
          <w:szCs w:val="28"/>
        </w:rPr>
        <w:t>拟补划一般耕地地块调整前一张蓝图</w:t>
      </w:r>
      <w:bookmarkEnd w:id="4"/>
    </w:p>
    <w:p>
      <w:pPr>
        <w:spacing w:line="440" w:lineRule="exact"/>
        <w:ind w:right="3457" w:rightChars="1646" w:firstLine="2551" w:firstLineChars="1063"/>
        <w:jc w:val="right"/>
        <w:rPr>
          <w:rFonts w:ascii="仿宋_GB2312" w:hAnsi="黑体" w:eastAsia="仿宋_GB2312"/>
          <w:sz w:val="24"/>
          <w:szCs w:val="28"/>
        </w:rPr>
      </w:pPr>
      <w:r>
        <w:rPr>
          <w:rFonts w:hint="eastAsia" w:ascii="仿宋_GB2312" w:hAnsi="黑体" w:eastAsia="仿宋_GB2312"/>
          <w:sz w:val="24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4413250</wp:posOffset>
            </wp:positionH>
            <wp:positionV relativeFrom="paragraph">
              <wp:posOffset>3157220</wp:posOffset>
            </wp:positionV>
            <wp:extent cx="3954145" cy="2795905"/>
            <wp:effectExtent l="0" t="0" r="8890" b="508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46" cy="279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3147060</wp:posOffset>
            </wp:positionV>
            <wp:extent cx="3954780" cy="2795905"/>
            <wp:effectExtent l="0" t="0" r="8255" b="508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277" cy="279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</w:rPr>
        <w:t>拟补划一般耕地地块调整前一张蓝图</w:t>
      </w:r>
    </w:p>
    <w:p>
      <w:pPr>
        <w:spacing w:line="440" w:lineRule="exact"/>
        <w:ind w:right="55" w:rightChars="26" w:firstLine="425" w:firstLineChars="177"/>
        <w:jc w:val="right"/>
        <w:rPr>
          <w:rFonts w:ascii="仿宋_GB2312" w:hAnsi="黑体" w:eastAsia="仿宋_GB2312"/>
          <w:sz w:val="24"/>
          <w:szCs w:val="28"/>
        </w:rPr>
      </w:pP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3206115</wp:posOffset>
            </wp:positionV>
            <wp:extent cx="3879850" cy="2743200"/>
            <wp:effectExtent l="0" t="0" r="6350" b="0"/>
            <wp:wrapTopAndBottom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</w:rPr>
        <w:t xml:space="preserve">拟补划一般耕地地块调整后一张蓝图 </w:t>
      </w:r>
      <w:r>
        <w:rPr>
          <w:rFonts w:ascii="仿宋_GB2312" w:hAnsi="黑体" w:eastAsia="仿宋_GB2312"/>
          <w:sz w:val="24"/>
          <w:szCs w:val="28"/>
        </w:rPr>
        <w:t xml:space="preserve">                     </w:t>
      </w:r>
      <w:r>
        <w:rPr>
          <w:rFonts w:hint="eastAsia" w:ascii="仿宋_GB2312" w:hAnsi="黑体" w:eastAsia="仿宋_GB2312"/>
          <w:sz w:val="24"/>
          <w:szCs w:val="28"/>
        </w:rPr>
        <w:t>拟补划一般耕地地块调整后一张蓝图</w:t>
      </w:r>
    </w:p>
    <w:p>
      <w:pPr>
        <w:spacing w:line="440" w:lineRule="exact"/>
        <w:ind w:right="3738" w:rightChars="1780" w:firstLine="425" w:firstLineChars="177"/>
        <w:jc w:val="right"/>
        <w:rPr>
          <w:rFonts w:hint="eastAsia" w:ascii="仿宋_GB2312" w:hAnsi="黑体" w:eastAsia="仿宋_GB2312"/>
          <w:sz w:val="24"/>
          <w:szCs w:val="28"/>
        </w:rPr>
      </w:pPr>
      <w:r>
        <w:rPr>
          <w:rFonts w:hint="eastAsia" w:ascii="仿宋_GB2312" w:hAnsi="黑体" w:eastAsia="仿宋_GB2312"/>
          <w:sz w:val="24"/>
          <w:szCs w:val="28"/>
        </w:rPr>
        <w:t>拟补划一般耕地地块调整后一张蓝图</w:t>
      </w:r>
    </w:p>
    <w:p>
      <w:pPr>
        <w:spacing w:line="440" w:lineRule="exact"/>
        <w:ind w:right="-229" w:rightChars="-109" w:firstLine="2551" w:firstLineChars="1063"/>
        <w:jc w:val="left"/>
        <w:rPr>
          <w:rFonts w:ascii="仿宋_GB2312" w:hAnsi="黑体" w:eastAsia="仿宋_GB2312"/>
          <w:sz w:val="24"/>
          <w:szCs w:val="28"/>
        </w:rPr>
      </w:pP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138430</wp:posOffset>
            </wp:positionH>
            <wp:positionV relativeFrom="paragraph">
              <wp:posOffset>177165</wp:posOffset>
            </wp:positionV>
            <wp:extent cx="4119880" cy="2912110"/>
            <wp:effectExtent l="0" t="0" r="0" b="254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056" cy="291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4321810</wp:posOffset>
            </wp:positionH>
            <wp:positionV relativeFrom="paragraph">
              <wp:posOffset>146685</wp:posOffset>
            </wp:positionV>
            <wp:extent cx="4163060" cy="2942590"/>
            <wp:effectExtent l="0" t="0" r="889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238" cy="294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2232025</wp:posOffset>
            </wp:positionH>
            <wp:positionV relativeFrom="paragraph">
              <wp:posOffset>3448685</wp:posOffset>
            </wp:positionV>
            <wp:extent cx="4578985" cy="3236595"/>
            <wp:effectExtent l="0" t="0" r="0" b="1905"/>
            <wp:wrapTopAndBottom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黑体" w:eastAsia="仿宋_GB2312"/>
          <w:sz w:val="24"/>
          <w:szCs w:val="28"/>
        </w:rPr>
        <w:t xml:space="preserve"> </w:t>
      </w:r>
      <w:r>
        <w:rPr>
          <w:rFonts w:hint="eastAsia" w:ascii="仿宋_GB2312" w:hAnsi="黑体" w:eastAsia="仿宋_GB2312"/>
          <w:sz w:val="24"/>
          <w:szCs w:val="28"/>
        </w:rPr>
        <w:t>拟补划一般耕地地块土地利用现状图</w:t>
      </w:r>
      <w:r>
        <w:rPr>
          <w:rFonts w:ascii="仿宋_GB2312" w:hAnsi="黑体" w:eastAsia="仿宋_GB2312"/>
          <w:sz w:val="24"/>
          <w:szCs w:val="28"/>
        </w:rPr>
        <w:t xml:space="preserve">                        </w:t>
      </w:r>
      <w:bookmarkStart w:id="5" w:name="_Hlk46496431"/>
      <w:r>
        <w:rPr>
          <w:rFonts w:hint="eastAsia" w:ascii="仿宋_GB2312" w:hAnsi="黑体" w:eastAsia="仿宋_GB2312"/>
          <w:sz w:val="24"/>
          <w:szCs w:val="28"/>
        </w:rPr>
        <w:t>拟补划一般耕地地块土地利用现状图</w:t>
      </w:r>
      <w:bookmarkEnd w:id="5"/>
    </w:p>
    <w:p>
      <w:pPr>
        <w:spacing w:line="440" w:lineRule="exact"/>
        <w:ind w:right="2604" w:rightChars="1240" w:firstLine="2551" w:firstLineChars="1063"/>
        <w:jc w:val="right"/>
        <w:rPr>
          <w:rFonts w:ascii="仿宋_GB2312" w:hAnsi="黑体" w:eastAsia="仿宋_GB2312"/>
          <w:sz w:val="24"/>
          <w:szCs w:val="28"/>
        </w:rPr>
      </w:pPr>
      <w:r>
        <w:rPr>
          <w:rFonts w:ascii="仿宋_GB2312" w:hAnsi="黑体" w:eastAsia="仿宋_GB2312"/>
          <w:sz w:val="24"/>
          <w:szCs w:val="28"/>
        </w:rPr>
        <w:t xml:space="preserve">                              </w:t>
      </w:r>
      <w:r>
        <w:rPr>
          <w:rFonts w:hint="eastAsia" w:ascii="仿宋_GB2312" w:hAnsi="黑体" w:eastAsia="仿宋_GB2312"/>
          <w:sz w:val="24"/>
          <w:szCs w:val="28"/>
        </w:rPr>
        <w:t>拟补划一般耕地地块土地利用现状图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九、</w:t>
      </w:r>
      <w:bookmarkStart w:id="6" w:name="_Toc45563124"/>
      <w:r>
        <w:rPr>
          <w:rFonts w:hint="eastAsia" w:ascii="仿宋_GB2312" w:hAnsi="仿宋_GB2312" w:eastAsia="仿宋_GB2312" w:cs="仿宋_GB2312"/>
          <w:b/>
          <w:bCs/>
          <w:sz w:val="28"/>
        </w:rPr>
        <w:t>林地补划方案</w:t>
      </w:r>
      <w:bookmarkEnd w:id="6"/>
    </w:p>
    <w:p>
      <w:pPr>
        <w:pStyle w:val="10"/>
        <w:spacing w:line="500" w:lineRule="exact"/>
        <w:ind w:firstLine="485" w:firstLineChars="202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799465</wp:posOffset>
            </wp:positionV>
            <wp:extent cx="4232910" cy="2994660"/>
            <wp:effectExtent l="0" t="0" r="0" b="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4258945</wp:posOffset>
            </wp:positionH>
            <wp:positionV relativeFrom="paragraph">
              <wp:posOffset>810260</wp:posOffset>
            </wp:positionV>
            <wp:extent cx="4233545" cy="2995295"/>
            <wp:effectExtent l="0" t="0" r="0" b="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24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</w:rPr>
        <w:t>项目拟占用林地共</w:t>
      </w:r>
      <w:r>
        <w:rPr>
          <w:rFonts w:ascii="仿宋_GB2312" w:hAnsi="仿宋_GB2312" w:eastAsia="仿宋_GB2312" w:cs="仿宋_GB2312"/>
          <w:sz w:val="24"/>
        </w:rPr>
        <w:t>0.0218</w:t>
      </w:r>
      <w:r>
        <w:rPr>
          <w:rFonts w:hint="eastAsia" w:ascii="仿宋_GB2312" w:hAnsi="仿宋_GB2312" w:eastAsia="仿宋_GB2312" w:cs="仿宋_GB2312"/>
          <w:sz w:val="24"/>
        </w:rPr>
        <w:t>公顷，现状为水田。拟补划林地地块一处，总面积</w:t>
      </w:r>
      <w:r>
        <w:rPr>
          <w:rFonts w:ascii="仿宋_GB2312" w:hAnsi="仿宋_GB2312" w:eastAsia="仿宋_GB2312" w:cs="仿宋_GB2312"/>
          <w:sz w:val="24"/>
        </w:rPr>
        <w:t>0.0218</w:t>
      </w:r>
      <w:r>
        <w:rPr>
          <w:rFonts w:hint="eastAsia" w:ascii="仿宋_GB2312" w:hAnsi="仿宋_GB2312" w:eastAsia="仿宋_GB2312" w:cs="仿宋_GB2312"/>
          <w:sz w:val="24"/>
        </w:rPr>
        <w:t>公顷。位于定安县黄竹镇，规划地类为其他设施用地，现状地类为茶园。</w:t>
      </w:r>
    </w:p>
    <w:p>
      <w:pPr>
        <w:pStyle w:val="10"/>
        <w:spacing w:line="500" w:lineRule="exact"/>
        <w:ind w:firstLine="485" w:firstLineChars="202"/>
        <w:jc w:val="righ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</w:rPr>
        <w:t>拟补划Ⅳ级保护林地调整前一张蓝图</w:t>
      </w:r>
      <w:r>
        <w:rPr>
          <w:rFonts w:ascii="仿宋_GB2312" w:hAnsi="黑体" w:eastAsia="仿宋_GB2312"/>
          <w:sz w:val="24"/>
          <w:szCs w:val="28"/>
        </w:rPr>
        <w:t xml:space="preserve">                       </w:t>
      </w:r>
      <w:r>
        <w:rPr>
          <w:rFonts w:hint="eastAsia" w:ascii="仿宋_GB2312" w:hAnsi="黑体" w:eastAsia="仿宋_GB2312"/>
          <w:sz w:val="24"/>
          <w:szCs w:val="28"/>
        </w:rPr>
        <w:t>拟补划Ⅳ级保护林地调整后一张蓝图</w:t>
      </w:r>
    </w:p>
    <w:p>
      <w:pPr>
        <w:pStyle w:val="10"/>
        <w:spacing w:line="500" w:lineRule="exact"/>
        <w:ind w:right="2323" w:rightChars="1106" w:firstLine="485" w:firstLineChars="202"/>
        <w:jc w:val="right"/>
        <w:rPr>
          <w:rFonts w:ascii="仿宋_GB2312" w:hAnsi="黑体" w:eastAsia="仿宋_GB2312"/>
          <w:sz w:val="24"/>
          <w:szCs w:val="28"/>
        </w:rPr>
      </w:pPr>
    </w:p>
    <w:p>
      <w:pPr>
        <w:pStyle w:val="10"/>
        <w:spacing w:line="500" w:lineRule="exact"/>
        <w:ind w:right="2323" w:rightChars="1106" w:firstLine="485" w:firstLineChars="202"/>
        <w:jc w:val="right"/>
        <w:rPr>
          <w:rFonts w:ascii="仿宋_GB2312" w:hAnsi="黑体" w:eastAsia="仿宋_GB2312"/>
          <w:sz w:val="24"/>
          <w:szCs w:val="28"/>
        </w:rPr>
      </w:pPr>
    </w:p>
    <w:p>
      <w:pPr>
        <w:pStyle w:val="10"/>
        <w:spacing w:line="500" w:lineRule="exact"/>
        <w:ind w:right="2323" w:rightChars="1106" w:firstLine="485" w:firstLineChars="202"/>
        <w:jc w:val="right"/>
        <w:rPr>
          <w:rFonts w:ascii="仿宋_GB2312" w:hAnsi="黑体" w:eastAsia="仿宋_GB2312"/>
          <w:sz w:val="24"/>
          <w:szCs w:val="28"/>
        </w:rPr>
      </w:pPr>
    </w:p>
    <w:p>
      <w:pPr>
        <w:pStyle w:val="10"/>
        <w:spacing w:line="500" w:lineRule="exact"/>
        <w:ind w:right="2323" w:rightChars="1106" w:firstLine="485" w:firstLineChars="202"/>
        <w:jc w:val="right"/>
        <w:rPr>
          <w:rFonts w:ascii="仿宋_GB2312" w:hAnsi="黑体" w:eastAsia="仿宋_GB2312"/>
          <w:sz w:val="24"/>
          <w:szCs w:val="28"/>
        </w:rPr>
      </w:pPr>
    </w:p>
    <w:p>
      <w:pPr>
        <w:pStyle w:val="10"/>
        <w:spacing w:line="500" w:lineRule="exact"/>
        <w:ind w:right="2323" w:rightChars="1106" w:firstLine="485" w:firstLineChars="202"/>
        <w:jc w:val="right"/>
        <w:rPr>
          <w:rFonts w:ascii="仿宋_GB2312" w:hAnsi="黑体" w:eastAsia="仿宋_GB2312"/>
          <w:sz w:val="24"/>
          <w:szCs w:val="28"/>
        </w:rPr>
      </w:pPr>
    </w:p>
    <w:p>
      <w:pPr>
        <w:pStyle w:val="10"/>
        <w:spacing w:line="500" w:lineRule="exact"/>
        <w:ind w:right="2323" w:rightChars="1106" w:firstLine="485" w:firstLineChars="202"/>
        <w:jc w:val="righ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黑体" w:eastAsia="仿宋_GB2312"/>
          <w:sz w:val="24"/>
          <w:szCs w:val="28"/>
          <w:lang w:val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1841500</wp:posOffset>
            </wp:positionH>
            <wp:positionV relativeFrom="paragraph">
              <wp:posOffset>0</wp:posOffset>
            </wp:positionV>
            <wp:extent cx="5044440" cy="3569335"/>
            <wp:effectExtent l="0" t="0" r="3810" b="0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黑体" w:eastAsia="仿宋_GB2312"/>
          <w:sz w:val="24"/>
          <w:szCs w:val="28"/>
        </w:rPr>
        <w:t>拟补划Ⅳ级保护林地土地利用现状图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十、结论</w:t>
      </w:r>
    </w:p>
    <w:p>
      <w:pPr>
        <w:pStyle w:val="10"/>
        <w:spacing w:line="500" w:lineRule="exact"/>
        <w:ind w:firstLine="485" w:firstLineChars="202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本次规划落实方案，不涉及调整生态保护红线、永久基本农田、生态公益林布局等生态敏感区域。</w:t>
      </w:r>
    </w:p>
    <w:p>
      <w:pPr>
        <w:pStyle w:val="10"/>
        <w:spacing w:line="500" w:lineRule="exact"/>
        <w:ind w:firstLine="485" w:firstLineChars="202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本次建设用地落实方案调整后，全县建设用地总规模不增加。核减建设用地不涉及核减现状已建设用地。全县耕地保有量、林地保有量指标不减少。</w:t>
      </w:r>
    </w:p>
    <w:p>
      <w:pPr>
        <w:pStyle w:val="7"/>
        <w:tabs>
          <w:tab w:val="left" w:pos="2100"/>
        </w:tabs>
        <w:spacing w:before="156" w:beforeLines="50" w:line="440" w:lineRule="exact"/>
        <w:ind w:firstLine="0" w:firstLineChars="0"/>
        <w:jc w:val="left"/>
        <w:outlineLvl w:val="9"/>
        <w:rPr>
          <w:rFonts w:ascii="仿宋_GB2312" w:hAnsi="仿宋_GB2312" w:eastAsia="仿宋_GB2312" w:cs="仿宋_GB2312"/>
          <w:b/>
          <w:bCs/>
          <w:sz w:val="28"/>
        </w:rPr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幼圆">
    <w:altName w:val="宋体"/>
    <w:panose1 w:val="02010509060101010101"/>
    <w:charset w:val="86"/>
    <w:family w:val="roma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幼圆">
    <w:altName w:val="宋体"/>
    <w:panose1 w:val="02010509060101010101"/>
    <w:charset w:val="86"/>
    <w:family w:val="swiss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等线 Light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幼圆">
    <w:altName w:val="宋体"/>
    <w:panose1 w:val="02010509060101010101"/>
    <w:charset w:val="86"/>
    <w:family w:val="decorative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95336015">
    <w:nsid w:val="5F16E54F"/>
    <w:multiLevelType w:val="singleLevel"/>
    <w:tmpl w:val="5F16E54F"/>
    <w:lvl w:ilvl="0" w:tentative="1">
      <w:start w:val="2"/>
      <w:numFmt w:val="decimal"/>
      <w:suff w:val="nothing"/>
      <w:lvlText w:val="（%1）"/>
      <w:lvlJc w:val="left"/>
    </w:lvl>
  </w:abstractNum>
  <w:num w:numId="1">
    <w:abstractNumId w:val="15953360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04"/>
    <w:rsid w:val="000567D3"/>
    <w:rsid w:val="000717E5"/>
    <w:rsid w:val="00082801"/>
    <w:rsid w:val="001822CE"/>
    <w:rsid w:val="00186F05"/>
    <w:rsid w:val="001870DF"/>
    <w:rsid w:val="002074B8"/>
    <w:rsid w:val="0025263F"/>
    <w:rsid w:val="002942DC"/>
    <w:rsid w:val="00294BCF"/>
    <w:rsid w:val="003F6096"/>
    <w:rsid w:val="00401510"/>
    <w:rsid w:val="0047401C"/>
    <w:rsid w:val="004C066D"/>
    <w:rsid w:val="00513E3D"/>
    <w:rsid w:val="00583088"/>
    <w:rsid w:val="005911A2"/>
    <w:rsid w:val="00654C24"/>
    <w:rsid w:val="00694351"/>
    <w:rsid w:val="006D7F0E"/>
    <w:rsid w:val="00796BD1"/>
    <w:rsid w:val="007972B6"/>
    <w:rsid w:val="008057AC"/>
    <w:rsid w:val="00810CED"/>
    <w:rsid w:val="00855A13"/>
    <w:rsid w:val="00901971"/>
    <w:rsid w:val="00913D13"/>
    <w:rsid w:val="009614AD"/>
    <w:rsid w:val="00B21B69"/>
    <w:rsid w:val="00B71804"/>
    <w:rsid w:val="00B94861"/>
    <w:rsid w:val="00C04EAF"/>
    <w:rsid w:val="00C26972"/>
    <w:rsid w:val="00C400DE"/>
    <w:rsid w:val="00C864AF"/>
    <w:rsid w:val="00CC1B6B"/>
    <w:rsid w:val="00DA1D0A"/>
    <w:rsid w:val="00DE56AA"/>
    <w:rsid w:val="00E04A4A"/>
    <w:rsid w:val="00E208B7"/>
    <w:rsid w:val="00ED2510"/>
    <w:rsid w:val="00F77113"/>
    <w:rsid w:val="0BF33CF3"/>
    <w:rsid w:val="0F2A3C65"/>
    <w:rsid w:val="14141D54"/>
    <w:rsid w:val="1A0F7E8E"/>
    <w:rsid w:val="1CB76D0F"/>
    <w:rsid w:val="26FF19DC"/>
    <w:rsid w:val="539E7410"/>
    <w:rsid w:val="5BF40125"/>
    <w:rsid w:val="5E6E2120"/>
    <w:rsid w:val="60F365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qFormat/>
    <w:uiPriority w:val="0"/>
    <w:rPr>
      <w:b/>
    </w:r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paragraph" w:customStyle="1" w:styleId="7">
    <w:name w:val="样式 标题 2 + 首行缩进:  2 字符"/>
    <w:basedOn w:val="2"/>
    <w:uiPriority w:val="0"/>
    <w:pPr>
      <w:spacing w:before="0" w:after="0" w:line="360" w:lineRule="auto"/>
      <w:ind w:firstLine="482" w:firstLineChars="200"/>
    </w:pPr>
    <w:rPr>
      <w:rFonts w:ascii="Arial" w:hAnsi="Arial" w:eastAsia="宋体" w:cs="Times New Roman"/>
      <w:b w:val="0"/>
      <w:bCs w:val="0"/>
      <w:sz w:val="24"/>
      <w:szCs w:val="20"/>
    </w:rPr>
  </w:style>
  <w:style w:type="character" w:customStyle="1" w:styleId="8">
    <w:name w:val="标题 2 字符"/>
    <w:basedOn w:val="3"/>
    <w:link w:val="2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9">
    <w:name w:val="文字1"/>
    <w:basedOn w:val="1"/>
    <w:uiPriority w:val="0"/>
    <w:pPr>
      <w:spacing w:line="180" w:lineRule="auto"/>
      <w:ind w:left="350" w:leftChars="350"/>
    </w:pPr>
    <w:rPr>
      <w:rFonts w:ascii="幼圆" w:eastAsia="幼圆"/>
      <w:sz w:val="24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280</Words>
  <Characters>1599</Characters>
  <Lines>13</Lines>
  <Paragraphs>3</Paragraphs>
  <ScaleCrop>false</ScaleCrop>
  <LinksUpToDate>false</LinksUpToDate>
  <CharactersWithSpaces>1876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2020-07-21T02:30:00Z</dcterms:created>
  <dc:creator>Administrator</dc:creator>
  <cp:lastModifiedBy>规划委收发员</cp:lastModifiedBy>
  <dcterms:modified xsi:type="dcterms:W3CDTF">2020-07-27T12:46:05Z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