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ˎ̥" w:eastAsia="黑体"/>
          <w:sz w:val="44"/>
          <w:szCs w:val="44"/>
          <w:lang w:val="en-US"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sz w:val="44"/>
          <w:szCs w:val="44"/>
          <w:lang w:val="en-US" w:eastAsia="zh-CN"/>
        </w:rPr>
        <w:t>定安县</w:t>
      </w:r>
      <w:r>
        <w:rPr>
          <w:rFonts w:hint="eastAsia" w:ascii="黑体" w:hAnsi="ˎ̥" w:eastAsia="黑体" w:cs="黑体"/>
          <w:sz w:val="44"/>
          <w:szCs w:val="44"/>
          <w:shd w:val="clear" w:fill="FFFFFF"/>
          <w:lang w:val="en-US" w:eastAsia="zh-CN"/>
        </w:rPr>
        <w:t>发展和改革委员会</w:t>
      </w:r>
      <w:r>
        <w:rPr>
          <w:rFonts w:hint="eastAsia" w:ascii="黑体" w:hAnsi="ˎ̥" w:eastAsia="黑体" w:cs="黑体"/>
          <w:sz w:val="44"/>
          <w:szCs w:val="44"/>
          <w:shd w:val="clear" w:fill="FFFFFF"/>
          <w:lang w:val="en-US"/>
        </w:rPr>
        <w:t>2022</w:t>
      </w:r>
      <w:r>
        <w:rPr>
          <w:rFonts w:hint="eastAsia" w:ascii="黑体" w:hAnsi="ˎ̥" w:eastAsia="黑体" w:cs="黑体"/>
          <w:sz w:val="44"/>
          <w:szCs w:val="44"/>
          <w:shd w:val="clear" w:fill="FFFFFF"/>
        </w:rPr>
        <w:t>年度部门决算公开报告</w:t>
      </w: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cs="黑体"/>
          <w:sz w:val="44"/>
          <w:szCs w:val="44"/>
          <w:shd w:val="clear" w:fill="FFFFFF"/>
        </w:rPr>
        <w:t>（参考模板）</w:t>
      </w: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宋体" w:eastAsia="黑体" w:cs="黑体"/>
          <w:sz w:val="44"/>
          <w:szCs w:val="44"/>
          <w:shd w:val="clear" w:fill="FFFFFF"/>
          <w:lang w:val="en-US"/>
        </w:rPr>
      </w:pPr>
      <w:bookmarkStart w:id="0" w:name="_Toc11440_WPSOffice_Type2"/>
      <w:r>
        <w:rPr>
          <w:rFonts w:hint="eastAsia" w:ascii="黑体" w:hAnsi="宋体" w:eastAsia="黑体" w:cs="黑体"/>
          <w:sz w:val="44"/>
          <w:szCs w:val="44"/>
          <w:shd w:val="clear" w:fill="FFFFFF"/>
        </w:rPr>
        <w:t>目</w:t>
      </w:r>
      <w:r>
        <w:rPr>
          <w:rFonts w:hint="eastAsia" w:ascii="黑体" w:hAnsi="宋体" w:eastAsia="黑体" w:cs="黑体"/>
          <w:sz w:val="44"/>
          <w:szCs w:val="44"/>
          <w:shd w:val="clear" w:fill="FFFFFF"/>
          <w:lang w:val="en-US"/>
        </w:rPr>
        <w:t xml:space="preserve">  </w:t>
      </w:r>
      <w:r>
        <w:rPr>
          <w:rFonts w:hint="eastAsia" w:ascii="黑体" w:hAnsi="宋体" w:eastAsia="黑体" w:cs="黑体"/>
          <w:sz w:val="44"/>
          <w:szCs w:val="44"/>
          <w:shd w:val="clear" w:fill="FFFFFF"/>
        </w:rPr>
        <w:t>录</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第一部分 基本情况</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ascii="仿宋" w:hAnsi="仿宋" w:eastAsia="仿宋" w:cs="仿宋"/>
          <w:sz w:val="32"/>
          <w:szCs w:val="32"/>
          <w:shd w:val="clear" w:fill="FFFFFF"/>
        </w:rPr>
        <w:t>一、部门职责</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二、机构设置</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年度部门决算公开表</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宋体" w:eastAsia="黑体" w:cs="黑体"/>
          <w:sz w:val="32"/>
          <w:szCs w:val="32"/>
          <w:shd w:val="clear" w:fill="FFFFFF"/>
        </w:rPr>
        <w:t>第三部分</w:t>
      </w:r>
      <w:r>
        <w:rPr>
          <w:sz w:val="32"/>
          <w:szCs w:val="32"/>
          <w:shd w:val="clear" w:fill="FFFFFF"/>
          <w:lang w:val="en-US"/>
        </w:rPr>
        <w:t xml:space="preserve">  </w:t>
      </w:r>
      <w:r>
        <w:rPr>
          <w:rFonts w:hint="eastAsia" w:ascii="黑体" w:hAnsi="ˎ̥" w:eastAsia="黑体" w:cs="黑体"/>
          <w:sz w:val="32"/>
          <w:szCs w:val="32"/>
          <w:shd w:val="clear" w:fill="FFFFFF"/>
          <w:lang w:val="en-US"/>
        </w:rPr>
        <w:t>2022</w:t>
      </w:r>
      <w:r>
        <w:rPr>
          <w:rFonts w:hint="eastAsia" w:ascii="黑体" w:hAnsi="ˎ̥" w:eastAsia="黑体" w:cs="黑体"/>
          <w:sz w:val="32"/>
          <w:szCs w:val="32"/>
          <w:shd w:val="clear" w:fill="FFFFFF"/>
        </w:rPr>
        <w:t>年度部门决算情况说明</w:t>
      </w:r>
      <w:r>
        <w:rPr>
          <w:sz w:val="32"/>
          <w:szCs w:val="32"/>
          <w:shd w:val="clear" w:fill="FFFFFF"/>
          <w:lang w:val="en-US"/>
        </w:rPr>
        <w:tab/>
      </w:r>
      <w:r>
        <w:rPr>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一、收入支出总体情况说明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二、收入决算情况说明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三、支出决算情况说明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四、财政拨款收入支出决算情况说明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五、一般公共预算财政拨款支出决算情况说明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6</w:t>
      </w:r>
    </w:p>
    <w:p>
      <w:pPr>
        <w:pStyle w:val="9"/>
        <w:keepNext w:val="0"/>
        <w:keepLines w:val="0"/>
        <w:widowControl/>
        <w:suppressLineNumbers w:val="0"/>
        <w:tabs>
          <w:tab w:val="left" w:pos="7563"/>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六、一般公共预算财政拨款基本支出决算情况说明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7</w:t>
      </w:r>
    </w:p>
    <w:p>
      <w:pPr>
        <w:pStyle w:val="9"/>
        <w:keepNext w:val="0"/>
        <w:keepLines w:val="0"/>
        <w:widowControl/>
        <w:numPr>
          <w:ilvl w:val="0"/>
          <w:numId w:val="1"/>
        </w:numPr>
        <w:suppressLineNumbers w:val="0"/>
        <w:tabs>
          <w:tab w:val="left" w:pos="7926"/>
          <w:tab w:val="right" w:leader="dot" w:pos="8306"/>
          <w:tab w:val="clear" w:pos="720"/>
        </w:tabs>
        <w:spacing w:before="0" w:beforeAutospacing="0" w:after="0" w:afterAutospacing="1"/>
        <w:ind w:left="200" w:leftChars="0" w:right="0" w:firstLine="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政府性基金预算财政拨款收入支出决算情况说明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numPr>
          <w:ilvl w:val="0"/>
          <w:numId w:val="1"/>
        </w:numPr>
        <w:suppressLineNumbers w:val="0"/>
        <w:tabs>
          <w:tab w:val="right" w:leader="dot" w:pos="8306"/>
          <w:tab w:val="clear" w:pos="720"/>
        </w:tabs>
        <w:spacing w:before="0" w:beforeAutospacing="0" w:after="0" w:afterAutospacing="1"/>
        <w:ind w:left="200" w:leftChars="0" w:right="0" w:firstLine="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国有资本经营预算财政拨款收入支出决算情况说明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九、财政拨款“三公”经费支出决算情况说明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十、预算绩效情况说明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十一、其他重要事项情况说明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0" w:right="0"/>
        <w:jc w:val="left"/>
        <w:rPr>
          <w:rFonts w:hint="eastAsia" w:ascii="黑体" w:hAnsi="ˎ̥" w:eastAsia="黑体" w:cs="黑体"/>
          <w:b/>
          <w:bCs w:val="0"/>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r>
        <w:rPr>
          <w:sz w:val="32"/>
          <w:szCs w:val="32"/>
          <w:shd w:val="clear" w:fill="FFFFFF"/>
          <w:lang w:val="en-US"/>
        </w:rPr>
        <w:tab/>
      </w:r>
      <w:bookmarkStart w:id="1" w:name="_Toc15425_WPSOffice_Level1Page"/>
      <w:r>
        <w:rPr>
          <w:sz w:val="32"/>
          <w:szCs w:val="32"/>
          <w:shd w:val="clear" w:fill="FFFFFF"/>
          <w:lang w:val="en-US"/>
        </w:rPr>
        <w:t>1</w:t>
      </w:r>
      <w:bookmarkEnd w:id="0"/>
      <w:bookmarkEnd w:id="1"/>
      <w:r>
        <w:rPr>
          <w:sz w:val="32"/>
          <w:szCs w:val="32"/>
          <w:shd w:val="clear" w:fill="FFFFFF"/>
          <w:lang w:val="en-US"/>
        </w:rPr>
        <w:t>3</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 w:name="_Toc23465_WPSOffice_Level1"/>
      <w:bookmarkStart w:id="3" w:name="_Toc32433_WPSOffice_Level1"/>
      <w:bookmarkStart w:id="4" w:name="_Toc10049_WPSOffice_Level1"/>
      <w:bookmarkStart w:id="5" w:name="_Toc1704_WPSOffice_Level1"/>
      <w:bookmarkStart w:id="6" w:name="_Toc10720_WPSOffice_Level1"/>
      <w:bookmarkStart w:id="7" w:name="_Toc22941_WPSOffice_Level1"/>
      <w:bookmarkStart w:id="8" w:name="_Toc24238_WPSOffice_Level2"/>
      <w:bookmarkStart w:id="9" w:name="_Toc14159_WPSOffice_Level2"/>
      <w:bookmarkStart w:id="10" w:name="_Toc26580_WPSOffice_Level2"/>
      <w:bookmarkStart w:id="11" w:name="_Toc20274_WPSOffice_Level2"/>
      <w:bookmarkStart w:id="12" w:name="_Toc20205_WPSOffice_Level2"/>
      <w:bookmarkStart w:id="13" w:name="_Toc32622_WPSOffice_Level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bookmarkEnd w:id="2"/>
      <w:bookmarkEnd w:id="3"/>
      <w:bookmarkEnd w:id="4"/>
      <w:bookmarkEnd w:id="5"/>
      <w:bookmarkEnd w:id="6"/>
      <w:bookmarkEnd w:id="7"/>
      <w:r>
        <w:rPr>
          <w:rFonts w:hint="eastAsia" w:ascii="黑体" w:hAnsi="ˎ̥" w:eastAsia="黑体" w:cs="黑体"/>
          <w:sz w:val="32"/>
          <w:szCs w:val="32"/>
          <w:shd w:val="clear" w:fill="FFFFFF"/>
        </w:rPr>
        <w:t>基本情况</w:t>
      </w:r>
    </w:p>
    <w:p>
      <w:pPr>
        <w:keepNext w:val="0"/>
        <w:keepLines w:val="0"/>
        <w:widowControl/>
        <w:suppressLineNumbers w:val="0"/>
        <w:spacing w:before="0" w:beforeAutospacing="0" w:after="0" w:afterAutospacing="1"/>
        <w:ind w:left="0" w:right="0" w:firstLine="640" w:firstLineChars="200"/>
        <w:jc w:val="left"/>
        <w:rPr>
          <w:rFonts w:ascii="楷体" w:hAnsi="楷体" w:eastAsia="楷体" w:cs="楷体"/>
          <w:sz w:val="32"/>
          <w:szCs w:val="32"/>
          <w:shd w:val="clear" w:fill="FFFFFF"/>
          <w:lang w:val="en-US"/>
        </w:rPr>
      </w:pPr>
    </w:p>
    <w:p>
      <w:pPr>
        <w:keepNext w:val="0"/>
        <w:keepLines w:val="0"/>
        <w:widowControl/>
        <w:numPr>
          <w:ilvl w:val="0"/>
          <w:numId w:val="2"/>
        </w:numPr>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rPr>
      </w:pPr>
      <w:r>
        <w:rPr>
          <w:rFonts w:hint="eastAsia" w:ascii="黑体" w:hAnsi="宋体" w:eastAsia="黑体" w:cs="黑体"/>
          <w:sz w:val="32"/>
          <w:szCs w:val="32"/>
          <w:shd w:val="clear" w:fill="FFFFFF"/>
        </w:rPr>
        <w:t>部门</w:t>
      </w:r>
      <w:bookmarkEnd w:id="8"/>
      <w:r>
        <w:rPr>
          <w:rFonts w:hint="eastAsia" w:ascii="黑体" w:hAnsi="宋体" w:eastAsia="黑体" w:cs="黑体"/>
          <w:sz w:val="32"/>
          <w:szCs w:val="32"/>
          <w:shd w:val="clear" w:fill="FFFFFF"/>
        </w:rPr>
        <w:t>（单位）职责</w:t>
      </w:r>
      <w:bookmarkEnd w:id="9"/>
      <w:bookmarkEnd w:id="10"/>
      <w:bookmarkEnd w:id="11"/>
      <w:bookmarkEnd w:id="12"/>
      <w:bookmarkEnd w:id="13"/>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县发展和改革委员会的主要职责是:</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(一)贯彻执行党和国家有关国民经济、社会发展、经济体.制改革、对外开放工作的方针政策和法律法规，执行中国(海南)自由贸易试验区、中国特色自由贸易港政策措施和县委、县政府决策部署。</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(二)研究国民经济、社会发展以及经济体制改革、对外开放工作的政策，拟订本县发展规划、计划并组织实施。</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承担协调、衔接和平衡各主要行业的行业规划及相关政策措施的责任;提出全县国民经济发展和优化重大经济结构的目标和政策;提出运用各种经济手段和政策的建议;受县政府委托向县人大作国民经济和社会发展计划的报告。</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四)研究分析全县经济形势和发展情况，进行宏观经济的.预测、预警;研究涉及本县经济安全的重大问题，提出宏观调控政策建议，综合协调经济社会发展;负责全县日常经济运行的调节，组织解决经济运行中的有关重大问题，并向县政府提出推进海南自由贸易试验区(自由贸易港)意见和建议。</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(五)负责汇总和分析财政、金融等方面的情况;综合分析财政、金融、产业、价格政策的执行效果，监督检查产业政策、价格政策的执行情况;配合做好我县参与国家</w:t>
      </w:r>
      <w:r>
        <w:rPr>
          <w:rFonts w:hint="default" w:ascii="ˎ̥" w:hAnsi="ˎ̥" w:eastAsia="ˎ̥" w:cs="ˎ̥"/>
          <w:kern w:val="0"/>
          <w:sz w:val="32"/>
          <w:szCs w:val="32"/>
          <w:shd w:val="clear" w:fill="FFFFFF"/>
        </w:rPr>
        <w:t>“</w:t>
      </w:r>
      <w:r>
        <w:rPr>
          <w:rFonts w:hint="default" w:ascii="仿宋_GB2312" w:hAnsi="ˎ̥" w:eastAsia="仿宋_GB2312" w:cs="仿宋_GB2312"/>
          <w:kern w:val="0"/>
          <w:sz w:val="32"/>
          <w:szCs w:val="32"/>
          <w:shd w:val="clear" w:fill="FFFFFF"/>
        </w:rPr>
        <w:t>一带一路</w:t>
      </w:r>
      <w:r>
        <w:rPr>
          <w:rFonts w:hint="default" w:ascii="ˎ̥" w:hAnsi="ˎ̥" w:eastAsia="ˎ̥" w:cs="ˎ̥"/>
          <w:kern w:val="0"/>
          <w:sz w:val="32"/>
          <w:szCs w:val="32"/>
          <w:shd w:val="clear" w:fill="FFFFFF"/>
        </w:rPr>
        <w:t>”</w:t>
      </w:r>
      <w:r>
        <w:rPr>
          <w:rFonts w:hint="eastAsia" w:ascii="ˎ̥" w:hAnsi="ˎ̥" w:eastAsia="宋体" w:cs="ˎ̥"/>
          <w:kern w:val="0"/>
          <w:sz w:val="32"/>
          <w:szCs w:val="32"/>
          <w:shd w:val="clear" w:fill="FFFFFF"/>
          <w:lang w:eastAsia="zh-CN"/>
        </w:rPr>
        <w:t>倡议</w:t>
      </w:r>
      <w:bookmarkStart w:id="123" w:name="_GoBack"/>
      <w:bookmarkEnd w:id="123"/>
      <w:r>
        <w:rPr>
          <w:rFonts w:hint="default" w:ascii="仿宋_GB2312" w:hAnsi="ˎ̥" w:eastAsia="仿宋_GB2312" w:cs="仿宋_GB2312"/>
          <w:kern w:val="0"/>
          <w:sz w:val="32"/>
          <w:szCs w:val="32"/>
          <w:shd w:val="clear" w:fill="FFFFFF"/>
        </w:rPr>
        <w:t>的实施。</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六)研究本县经济体制改革和对外开放的重大问题，组织拟订全县综合性经济体制改革方案,协调有关专项经济体制改革方案;提出完善我县社会主义市场经济体制、以改革开放促进发展的建议，协调经济体制改革的重大问题，指导和推进全县总体经济体制改革。</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七)研究提出全社会固定资产投资总规模，规划重大项目和生产力布局;安排财政性建设资金和建设项目;按规定权限审批、审核有关建设项目;指导和监督政策性贷款的使用方向;引导民间资金用于固定资产投资的方向;研究提出利用外资和境外投资的规划和意见;参与管理国家、省和县财政拨款建设项目、重大外资项目;指导工程咨询业的发展。</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八)推进全县产业结构战略性调整和升级;提出全县国民经济重要产业的发展战略和规划;组织拟订综合性产业政策，负责协调第一、二、三产业发展的重大问题，并衔接平衡相关发展规划和重大政策，做好与国民经济和社会发展规划、计划的衔接平衡;协调全县农业和农村经济社会发展的有关重大问题，衔接农村专项规划和政策;研究提出全县新能源发展战略、规划，会同有关部门拟订服务业、交通运输业发展战略和重大政策，宏观指导全县高新技术产业和战略性新兴产业的发展,协调解决重大技术装备推广应用等方面的重大问题。</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(九)研究分析全县区域经济和城镇化发展情况，研究提出和组织实施区域经济协调发展,提出全县城镇化发展战略和重大政策措施;负责全县地区经济协作的统筹协调。</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研究分析市场的供求状况，负责全县重要商品的总量平衡和宏观调控;编制全县重要农产品、工业品和原材料进出口总量计划，监督计划执行情况，并根据经济运行情况对进出口总量计划进行调整;负责全县粮食宏观调控。</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一)负责全县社会发展与国民经济发展的政策衔接，组织拟订社会发展战略、总体规划和年度计划，参与拟订全县人口和计划生育、科学技术、教育、文化、卫生、民政等社会事业发展政策，推进社会事业建设;提出促进就业、调整收入分配、完善社会保障与经济协调发展的政策建议，协调社会事业发展和改革中的重大问题。</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(十二)推进可持续发展战略，参与编制生态建设、环境保护规划，协调生态建设、能源、资源节约和综合利用的重大问题;协调全县环保产业相关工作。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三)贯彻落实国家及省有关价格法律、法规、规章、方针政策，执行上级部门有关商品价格和收费标准的规定;编制和执行价格改革规划和年度工作计划;组织实施全县价格分析、监测、预警和监控;负责全县价格总水平的调控。</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(十四)起草全县国民经济和社会发展、经济体制改革和对外开放有关方案;承担县政府招标投标工作领导小组办公室日常工作，按规定指导和协调全县招投标工作。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(十五)组织编制国民经济动员规划、计划，研究国民经济动员与国民经济和社会发展的关系，协调相关重大问题，承办国民经济动员相关工作。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(十六)负责对所属单位贯彻执行党和国家法律、法规、规章、方针政策的情况进行检查监督，协同有关部门监管其非经营性国有资产。</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七)推进社会信用体系建设。统筹推进全县社会信用体系建设,研究拟订并组织实施全县社会信用体系建设规划、制度、标准、规范，推进社会信用信息共享平台等基础设施建设，统筹推进信用信息记录、整合和应用、支持信用服务产业发展、协调全县各行业领域信用体系建设等重大问题。</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(十八)贯彻执行党和国家有关国内外贸易、国际经济合作、外商投资、商务综合行政执法的法律法规和方针政策,依法拟订本县内外贸易、外商投资、对外经济合作发展规划、计划，经批准后组织实施。</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九)研究和提出本县流通体制改革意见。培育发展城乡市场，推进流通产业结构调整，推广连锁经营、物流配送、电子商务等现代流通方式;加强整顿和规范市场经济秩序工作;加强对内对外区域经贸合作，促进投资贸易便利化。</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(二十)负责全县招商引资工作,拟订招商引资中长期规划、年度计划和政策措施，以及统一的投资服务标准并组织实施;负责全县性重大招商活动的策划、组织、牵头和协调。</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(二十一)对全县内外经贸企业实施行业指导和管理。</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(二十二)按照管理权限负责全县加工贸易审批业务和成品油审批业务。</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三)执行国家进出口商品、加工贸易管理办法和进出口商品目录，按国家规定负责进出口配额计划的编报、组织企业申报进出口许可证。执行国家重要工业品、原材料和重要农产品进出口计划。负责中小企业国际市场开拓资金的筛选和申报。(二十四)宏观指导全县外商投资工作;指导外商投资企业的审批管理;负责外资企业联合年报工作;负责全县的加工贸易审批业务。</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二十三)执行国家进出口商品、加工贸易管理办法和进出口商品目录，按国家规定负责进出口配额计划的编报、组织企业申报进出口许可证。执行国家重要工业品、原材料和重要农产品进出口计划。负责中小企业国际市场开拓资金的筛选和申报。(二十四)宏观指导全县外商投资工作;指导外商投资企业的审批管理;负责外资企业联合年报工作;负责全县的加工贸易审批业务。</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(二十五)贯彻执行国家赋予的对台港澳贸易政策，做好协调服务工作。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(二十六)负责中央外贸发展基金项目和风险基金使用项目的申报;负责国内外贸易统计及信息发布;负责国内外贸易标准化、信息化管理工作。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(二十七)负责报废汽车回收拆解、拍卖、典当、商业特许经营、零售商供应商公平交易、单用途商业预付卡等领域的综合行政执法工作。</w:t>
      </w:r>
    </w:p>
    <w:p>
      <w:pPr>
        <w:keepNext w:val="0"/>
        <w:keepLines w:val="0"/>
        <w:widowControl/>
        <w:suppressLineNumbers w:val="0"/>
        <w:spacing w:before="0" w:beforeAutospacing="0" w:after="0" w:afterAutospacing="1"/>
        <w:ind w:leftChars="200" w:right="0" w:rightChars="0"/>
        <w:jc w:val="left"/>
        <w:rPr>
          <w:rFonts w:hint="eastAsia" w:ascii="黑体" w:hAnsi="宋体" w:eastAsia="黑体" w:cs="黑体"/>
          <w:kern w:val="0"/>
          <w:sz w:val="32"/>
          <w:szCs w:val="32"/>
          <w:shd w:val="clear" w:fill="FFFFFF"/>
        </w:rPr>
      </w:pPr>
      <w:r>
        <w:rPr>
          <w:rFonts w:hint="default" w:ascii="仿宋_GB2312" w:hAnsi="ˎ̥" w:eastAsia="仿宋_GB2312" w:cs="仿宋_GB2312"/>
          <w:kern w:val="0"/>
          <w:sz w:val="32"/>
          <w:szCs w:val="32"/>
          <w:shd w:val="clear" w:fill="FFFFFF"/>
        </w:rPr>
        <w:t>(二十八)指导本县机电产品进出口工作。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(二十九)贯彻执行党和国家有关粮食工作的方针政策、法律法规规章;依法拟订并组织实施本县粮食工作的发展规划、计划和全县粮食流通体制改革方案。</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(三十)承担全社会粮食流通统计报表汇编上报;编制全县粮食总量平衡计划;提出全社会粮食流通发展规划并指导实施;负责粮食监测预警应急工作，确保粮食安全和市场稳定。</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(三十一)研究提出县级储备粮的规模、总体布局，并负责监督实施;监督检查地方储备粮的库存、质量和安全;指导协助做好全县粮食仓储设备建设和管理。</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二)负责全县粮食收购准入资格审批和办理;承担全县粮食流通监督检查工作;负责粮食收购、储存、运输环节粮食质量安全和原粮卫生的监督管理,组织实施全县粮食库存检查工作;抓好粮食企业自律规范经营,指导粮食行业抓好安全生产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(三十三)承担全县军队粮食供应计划安排、军用粮票管理、财务结算和军粮供应网点建设等工作，抓好军粮产品质量管理。(三十四)应急储备物资收储、轮换和日常管理职责。</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(三十五)完成县委、县政府和.上级部门交办的其他任务。</w:t>
      </w:r>
    </w:p>
    <w:p>
      <w:pPr>
        <w:keepNext w:val="0"/>
        <w:keepLines w:val="0"/>
        <w:widowControl/>
        <w:numPr>
          <w:ilvl w:val="0"/>
          <w:numId w:val="0"/>
        </w:numPr>
        <w:suppressLineNumbers w:val="0"/>
        <w:spacing w:before="0" w:beforeAutospacing="0" w:after="0" w:afterAutospacing="1"/>
        <w:ind w:leftChars="200" w:right="0" w:rightChars="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lang w:val="en-US"/>
        </w:rPr>
      </w:pPr>
      <w:bookmarkStart w:id="14" w:name="_Toc17796_WPSOffice_Level2"/>
      <w:bookmarkStart w:id="15" w:name="_Toc6572_WPSOffice_Level2"/>
      <w:bookmarkStart w:id="16" w:name="_Toc24059_WPSOffice_Level2"/>
      <w:bookmarkStart w:id="17" w:name="_Toc24474_WPSOffice_Level2"/>
      <w:bookmarkStart w:id="18" w:name="_Toc4833_WPSOffice_Level2"/>
      <w:r>
        <w:rPr>
          <w:rFonts w:hint="eastAsia" w:ascii="黑体" w:hAnsi="宋体" w:eastAsia="黑体" w:cs="黑体"/>
          <w:sz w:val="32"/>
          <w:szCs w:val="32"/>
          <w:shd w:val="clear" w:fill="FFFFFF"/>
        </w:rPr>
        <w:t>二、机构设置</w:t>
      </w:r>
      <w:bookmarkEnd w:id="14"/>
      <w:bookmarkEnd w:id="15"/>
      <w:bookmarkEnd w:id="16"/>
      <w:bookmarkEnd w:id="17"/>
      <w:bookmarkEnd w:id="1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ascii="仿宋_GB2312" w:hAnsi="ˎ̥" w:eastAsia="仿宋_GB2312" w:cs="仿宋_GB2312"/>
          <w:sz w:val="32"/>
          <w:szCs w:val="32"/>
          <w:shd w:val="clear" w:fill="FFFFFF"/>
        </w:rPr>
        <w:t>纳入</w:t>
      </w:r>
      <w:r>
        <w:rPr>
          <w:rFonts w:hint="eastAsia" w:ascii="仿宋_GB2312" w:hAnsi="ˎ̥" w:eastAsia="仿宋_GB2312" w:cs="仿宋_GB2312"/>
          <w:sz w:val="32"/>
          <w:szCs w:val="32"/>
          <w:shd w:val="clear" w:fill="FFFFFF"/>
          <w:lang w:val="en-US" w:eastAsia="zh-CN"/>
        </w:rPr>
        <w:t>定安县发展和改革委员会</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年度部门决算编制范围的单位共</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个，包括：</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19" w:name="_Toc25738_WPSOffice_Level2"/>
      <w:bookmarkStart w:id="20" w:name="_Toc24421_WPSOffice_Level2"/>
      <w:r>
        <w:rPr>
          <w:rFonts w:hint="eastAsia" w:ascii="楷体" w:hAnsi="楷体" w:eastAsia="楷体" w:cs="楷体"/>
          <w:sz w:val="32"/>
          <w:szCs w:val="32"/>
          <w:shd w:val="clear" w:fill="FFFFFF"/>
        </w:rPr>
        <w:t>（一）</w:t>
      </w:r>
      <w:r>
        <w:rPr>
          <w:rFonts w:hint="eastAsia" w:ascii="楷体" w:hAnsi="楷体" w:eastAsia="楷体" w:cs="楷体"/>
          <w:sz w:val="32"/>
          <w:szCs w:val="32"/>
          <w:shd w:val="clear" w:fill="FFFFFF"/>
          <w:lang w:val="en-US" w:eastAsia="zh-CN"/>
        </w:rPr>
        <w:t>定安县发展和改革委员会</w:t>
      </w:r>
      <w:r>
        <w:rPr>
          <w:rFonts w:hint="eastAsia" w:ascii="楷体" w:hAnsi="楷体" w:eastAsia="楷体" w:cs="楷体"/>
          <w:sz w:val="32"/>
          <w:szCs w:val="32"/>
          <w:shd w:val="clear" w:fill="FFFFFF"/>
        </w:rPr>
        <w:t>部门本级</w:t>
      </w:r>
      <w:bookmarkEnd w:id="19"/>
      <w:bookmarkEnd w:id="20"/>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21" w:name="_Toc19721_WPSOffice_Level2"/>
      <w:bookmarkStart w:id="22" w:name="_Toc4442_WPSOffice_Level2"/>
      <w:r>
        <w:rPr>
          <w:rFonts w:hint="eastAsia" w:ascii="楷体" w:hAnsi="楷体" w:eastAsia="楷体" w:cs="楷体"/>
          <w:sz w:val="32"/>
          <w:szCs w:val="32"/>
          <w:shd w:val="clear" w:fill="FFFFFF"/>
        </w:rPr>
        <w:t>（二）</w:t>
      </w:r>
      <w:r>
        <w:rPr>
          <w:rFonts w:hint="eastAsia" w:ascii="楷体" w:hAnsi="楷体" w:eastAsia="楷体" w:cs="楷体"/>
          <w:sz w:val="32"/>
          <w:szCs w:val="32"/>
          <w:shd w:val="clear" w:fill="FFFFFF"/>
          <w:lang w:val="en-US" w:eastAsia="zh-CN"/>
        </w:rPr>
        <w:t>定安县项目管理中心</w:t>
      </w:r>
      <w:r>
        <w:rPr>
          <w:rFonts w:hint="eastAsia" w:ascii="楷体" w:hAnsi="楷体" w:eastAsia="楷体" w:cs="楷体"/>
          <w:sz w:val="32"/>
          <w:szCs w:val="32"/>
          <w:shd w:val="clear" w:fill="FFFFFF"/>
        </w:rPr>
        <w:t>（下属单位）</w:t>
      </w:r>
      <w:bookmarkEnd w:id="21"/>
      <w:bookmarkEnd w:id="22"/>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（注：如果是基层预算单位，没有下属单位的，可只说明单位内设机构即可。）</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3" w:name="_Toc6234_WPSOffice_Level1"/>
      <w:bookmarkStart w:id="24" w:name="_Toc15521_WPSOffice_Level1"/>
      <w:bookmarkStart w:id="25" w:name="_Toc30451_WPSOffice_Level1"/>
      <w:bookmarkStart w:id="26" w:name="_Toc30690_WPSOffice_Level1"/>
      <w:bookmarkStart w:id="27" w:name="_Toc8164_WPSOffice_Level1"/>
      <w:bookmarkStart w:id="28" w:name="_Toc28253_WPSOffice_Level1"/>
      <w:bookmarkStart w:id="29" w:name="_Toc8867_WPSOffice_Level2"/>
      <w:bookmarkStart w:id="30" w:name="_Toc11518_WPSOffice_Level2"/>
      <w:bookmarkStart w:id="31" w:name="_Toc6211_WPSOffice_Level2"/>
      <w:bookmarkStart w:id="32" w:name="_Toc4029_WPSOffice_Level2"/>
      <w:bookmarkStart w:id="33" w:name="_Toc32695_WPSOffice_Level2"/>
      <w:bookmarkStart w:id="34" w:name="_Toc32472_WPSOffice_Level2"/>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年度部门决算公开报表</w:t>
      </w:r>
      <w:bookmarkEnd w:id="23"/>
      <w:bookmarkEnd w:id="24"/>
      <w:bookmarkEnd w:id="25"/>
      <w:bookmarkEnd w:id="26"/>
      <w:bookmarkEnd w:id="27"/>
      <w:bookmarkEnd w:id="28"/>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一、收入支出决算公开表</w:t>
      </w:r>
      <w:bookmarkEnd w:id="29"/>
      <w:bookmarkEnd w:id="30"/>
      <w:bookmarkEnd w:id="31"/>
      <w:bookmarkEnd w:id="32"/>
      <w:bookmarkEnd w:id="33"/>
      <w:bookmarkEnd w:id="34"/>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35" w:name="_Toc26621_WPSOffice_Level2"/>
      <w:bookmarkStart w:id="36" w:name="_Toc23139_WPSOffice_Level2"/>
      <w:bookmarkStart w:id="37" w:name="_Toc30334_WPSOffice_Level2"/>
      <w:bookmarkStart w:id="38" w:name="_Toc25608_WPSOffice_Level2"/>
      <w:bookmarkStart w:id="39" w:name="_Toc14349_WPSOffice_Level2"/>
      <w:bookmarkStart w:id="40" w:name="_Toc28622_WPSOffice_Level2"/>
      <w:r>
        <w:rPr>
          <w:rFonts w:hint="eastAsia" w:ascii="黑体" w:hAnsi="宋体" w:eastAsia="黑体" w:cs="黑体"/>
          <w:sz w:val="32"/>
          <w:szCs w:val="32"/>
          <w:shd w:val="clear" w:fill="FFFFFF"/>
        </w:rPr>
        <w:t>二、收入决算公开表</w:t>
      </w:r>
      <w:bookmarkEnd w:id="35"/>
      <w:bookmarkEnd w:id="36"/>
      <w:bookmarkEnd w:id="37"/>
      <w:bookmarkEnd w:id="38"/>
      <w:bookmarkEnd w:id="39"/>
      <w:bookmarkEnd w:id="40"/>
      <w:bookmarkStart w:id="41" w:name="_Toc17858_WPSOffice_Level2"/>
      <w:bookmarkStart w:id="42" w:name="_Toc5489_WPSOffice_Level2"/>
      <w:bookmarkStart w:id="43" w:name="_Toc13854_WPSOffice_Level2"/>
      <w:bookmarkStart w:id="44" w:name="_Toc3262_WPSOffice_Level2"/>
      <w:bookmarkStart w:id="45" w:name="_Toc17626_WPSOffice_Level2"/>
      <w:bookmarkStart w:id="46" w:name="_Toc14658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三、支出决算公开表</w:t>
      </w:r>
      <w:bookmarkEnd w:id="41"/>
      <w:bookmarkEnd w:id="42"/>
      <w:bookmarkEnd w:id="43"/>
      <w:bookmarkEnd w:id="44"/>
      <w:bookmarkEnd w:id="45"/>
      <w:bookmarkEnd w:id="46"/>
      <w:bookmarkStart w:id="47" w:name="_Toc13701_WPSOffice_Level2"/>
      <w:bookmarkStart w:id="48" w:name="_Toc21415_WPSOffice_Level2"/>
      <w:bookmarkStart w:id="49" w:name="_Toc4265_WPSOffice_Level2"/>
      <w:bookmarkStart w:id="50" w:name="_Toc23493_WPSOffice_Level2"/>
      <w:bookmarkStart w:id="51" w:name="_Toc23591_WPSOffice_Level2"/>
      <w:bookmarkStart w:id="52" w:name="_Toc7988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四、财政拨款收入支出决算公开表</w:t>
      </w:r>
      <w:bookmarkEnd w:id="47"/>
      <w:bookmarkEnd w:id="48"/>
      <w:bookmarkEnd w:id="49"/>
      <w:bookmarkEnd w:id="50"/>
      <w:bookmarkEnd w:id="51"/>
      <w:bookmarkEnd w:id="5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53" w:name="_Toc7879_WPSOffice_Level2"/>
      <w:bookmarkStart w:id="54" w:name="_Toc22783_WPSOffice_Level2"/>
      <w:bookmarkStart w:id="55" w:name="_Toc25166_WPSOffice_Level2"/>
      <w:bookmarkStart w:id="56" w:name="_Toc23829_WPSOffice_Level2"/>
      <w:bookmarkStart w:id="57" w:name="_Toc2158_WPSOffice_Level2"/>
      <w:bookmarkStart w:id="58" w:name="_Toc13516_WPSOffice_Level2"/>
      <w:r>
        <w:rPr>
          <w:rFonts w:hint="eastAsia" w:ascii="黑体" w:hAnsi="宋体" w:eastAsia="黑体" w:cs="黑体"/>
          <w:sz w:val="32"/>
          <w:szCs w:val="32"/>
          <w:shd w:val="clear" w:fill="FFFFFF"/>
        </w:rPr>
        <w:t>五、一般公共预算财政拨款收入支出决算</w:t>
      </w:r>
      <w:bookmarkEnd w:id="53"/>
      <w:bookmarkEnd w:id="54"/>
      <w:bookmarkEnd w:id="55"/>
      <w:bookmarkEnd w:id="56"/>
      <w:r>
        <w:rPr>
          <w:rFonts w:hint="eastAsia" w:ascii="黑体" w:hAnsi="宋体" w:eastAsia="黑体" w:cs="黑体"/>
          <w:sz w:val="32"/>
          <w:szCs w:val="32"/>
          <w:shd w:val="clear" w:fill="FFFFFF"/>
        </w:rPr>
        <w:t>公开表</w:t>
      </w:r>
      <w:bookmarkEnd w:id="57"/>
      <w:bookmarkEnd w:id="58"/>
      <w:bookmarkStart w:id="59" w:name="_Toc17833_WPSOffice_Level2"/>
      <w:bookmarkStart w:id="60" w:name="_Toc25362_WPSOffice_Level2"/>
      <w:bookmarkStart w:id="61" w:name="_Toc5343_WPSOffice_Level2"/>
      <w:bookmarkStart w:id="62" w:name="_Toc17283_WPSOffice_Level2"/>
      <w:bookmarkStart w:id="63" w:name="_Toc8373_WPSOffice_Level2"/>
      <w:bookmarkStart w:id="64" w:name="_Toc2632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六、一般公共预算财政拨款基本支出决算</w:t>
      </w:r>
      <w:bookmarkEnd w:id="59"/>
      <w:bookmarkEnd w:id="60"/>
      <w:bookmarkEnd w:id="61"/>
      <w:bookmarkEnd w:id="62"/>
      <w:bookmarkEnd w:id="63"/>
      <w:bookmarkEnd w:id="64"/>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bookmarkStart w:id="65" w:name="_Toc13345_WPSOffice_Level2"/>
      <w:bookmarkStart w:id="66" w:name="_Toc5594_WPSOffice_Level2"/>
      <w:bookmarkStart w:id="67" w:name="_Toc11799_WPSOffice_Level2"/>
      <w:bookmarkStart w:id="68" w:name="_Toc21310_WPSOffice_Level2"/>
      <w:bookmarkStart w:id="69" w:name="_Toc1533_WPSOffice_Level2"/>
      <w:bookmarkStart w:id="70" w:name="_Toc6020_WPSOffice_Level2"/>
      <w:r>
        <w:rPr>
          <w:rFonts w:hint="eastAsia" w:ascii="黑体" w:hAnsi="宋体" w:eastAsia="黑体" w:cs="黑体"/>
          <w:sz w:val="32"/>
          <w:szCs w:val="32"/>
          <w:shd w:val="clear" w:fill="FFFFFF"/>
        </w:rPr>
        <w:t>七、政府性基金预算财政拨款收入支出决算</w:t>
      </w:r>
      <w:bookmarkEnd w:id="65"/>
      <w:bookmarkEnd w:id="66"/>
      <w:bookmarkEnd w:id="67"/>
      <w:bookmarkEnd w:id="68"/>
      <w:bookmarkEnd w:id="69"/>
      <w:bookmarkEnd w:id="70"/>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八、国有资本经营预算财政拨款收入支出决算公开表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bookmarkStart w:id="71" w:name="_Toc19961_WPSOffice_Level2"/>
      <w:bookmarkStart w:id="72" w:name="_Toc9377_WPSOffice_Level2"/>
      <w:bookmarkStart w:id="73" w:name="_Toc29886_WPSOffice_Level2"/>
      <w:bookmarkStart w:id="74" w:name="_Toc1820_WPSOffice_Level2"/>
      <w:r>
        <w:rPr>
          <w:rFonts w:hint="eastAsia" w:ascii="黑体" w:hAnsi="宋体" w:eastAsia="黑体" w:cs="黑体"/>
          <w:sz w:val="32"/>
          <w:szCs w:val="32"/>
          <w:shd w:val="clear" w:fill="FFFFFF"/>
        </w:rPr>
        <w:t>九、财政拨款“三公”经费支出决算</w:t>
      </w:r>
      <w:bookmarkEnd w:id="71"/>
      <w:bookmarkEnd w:id="72"/>
      <w:bookmarkEnd w:id="73"/>
      <w:bookmarkEnd w:id="74"/>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r>
        <w:rPr>
          <w:rFonts w:hint="eastAsia" w:ascii="黑体" w:hAnsi="宋体" w:eastAsia="黑体" w:cs="黑体"/>
          <w:w w:val="96"/>
          <w:sz w:val="32"/>
          <w:szCs w:val="32"/>
          <w:shd w:val="clear" w:fill="FFFFFF"/>
        </w:rPr>
        <w:t>以上报表见附件</w:t>
      </w:r>
      <w:r>
        <w:rPr>
          <w:rFonts w:hint="eastAsia" w:ascii="黑体" w:hAnsi="宋体" w:eastAsia="黑体" w:cs="黑体"/>
          <w:w w:val="96"/>
          <w:sz w:val="32"/>
          <w:szCs w:val="32"/>
          <w:shd w:val="clear" w:fill="FFFFFF"/>
          <w:lang w:val="en-US"/>
        </w:rPr>
        <w:t>1</w:t>
      </w:r>
      <w:r>
        <w:rPr>
          <w:rFonts w:hint="eastAsia" w:ascii="黑体" w:hAnsi="宋体" w:eastAsia="黑体" w:cs="黑体"/>
          <w:w w:val="96"/>
          <w:sz w:val="32"/>
          <w:szCs w:val="32"/>
          <w:shd w:val="clear" w:fill="FFFFFF"/>
        </w:rPr>
        <w:t>。</w:t>
      </w:r>
      <w:r>
        <w:rPr>
          <w:rFonts w:hint="eastAsia" w:ascii="黑体" w:hAnsi="宋体" w:eastAsia="黑体" w:cs="黑体"/>
          <w:w w:val="96"/>
          <w:sz w:val="32"/>
          <w:szCs w:val="32"/>
          <w:shd w:val="clear" w:fill="FFFFFF"/>
          <w:lang w:val="en-US"/>
        </w:rPr>
        <w:t xml:space="preserve">   </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75" w:name="_Toc28629_WPSOffice_Level1"/>
      <w:bookmarkStart w:id="76" w:name="_Toc29683_WPSOffice_Level1"/>
      <w:bookmarkStart w:id="77" w:name="_Toc4402_WPSOffice_Level1"/>
      <w:bookmarkStart w:id="78" w:name="_Toc27590_WPSOffice_Level1"/>
      <w:bookmarkStart w:id="79" w:name="_Toc16686_WPSOffice_Level1"/>
      <w:bookmarkStart w:id="80" w:name="_Toc31264_WPSOffice_Level1"/>
      <w:r>
        <w:rPr>
          <w:rFonts w:hint="eastAsia" w:ascii="黑体" w:hAnsi="ˎ̥" w:eastAsia="黑体" w:cs="黑体"/>
          <w:sz w:val="32"/>
          <w:szCs w:val="32"/>
          <w:shd w:val="clear" w:fill="FFFFFF"/>
        </w:rPr>
        <w:t>第三部分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年度部门决算情况说明</w:t>
      </w:r>
      <w:bookmarkEnd w:id="75"/>
      <w:bookmarkEnd w:id="76"/>
      <w:bookmarkEnd w:id="77"/>
      <w:bookmarkEnd w:id="78"/>
      <w:bookmarkEnd w:id="79"/>
      <w:bookmarkEnd w:id="80"/>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一、收入支出总体情况说明</w:t>
      </w:r>
      <w:r>
        <w:rPr>
          <w:rFonts w:hint="eastAsia" w:ascii="黑体" w:hAnsi="宋体" w:eastAsia="黑体" w:cs="黑体"/>
          <w:bCs/>
          <w:sz w:val="32"/>
          <w:szCs w:val="32"/>
          <w:shd w:val="clear" w:fill="FFFFFF"/>
          <w:lang w:val="en-US"/>
        </w:rPr>
        <w:br w:type="textWrapping"/>
      </w:r>
      <w:r>
        <w:rPr>
          <w:rFonts w:ascii="楷体_GB2312" w:hAnsi="ˎ̥" w:eastAsia="楷体_GB2312" w:cs="楷体_GB2312"/>
          <w:sz w:val="32"/>
          <w:szCs w:val="32"/>
          <w:shd w:val="clear" w:fill="FFFFFF"/>
          <w:lang w:val="en-US"/>
        </w:rPr>
        <w:t xml:space="preserve">    </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年度收入总计</w:t>
      </w:r>
      <w:r>
        <w:rPr>
          <w:rFonts w:hint="eastAsia" w:ascii="仿宋_GB2312" w:eastAsia="仿宋_GB2312" w:cs="仿宋_GB2312"/>
          <w:sz w:val="32"/>
          <w:szCs w:val="32"/>
          <w:shd w:val="clear" w:fill="FFFFFF"/>
          <w:lang w:val="en-US" w:eastAsia="zh-CN"/>
        </w:rPr>
        <w:t>3879.16</w:t>
      </w:r>
      <w:r>
        <w:rPr>
          <w:rFonts w:hint="eastAsia" w:ascii="仿宋_GB2312" w:hAnsi="ˎ̥" w:eastAsia="仿宋_GB2312" w:cs="仿宋_GB2312"/>
          <w:sz w:val="32"/>
          <w:szCs w:val="32"/>
          <w:shd w:val="clear" w:fill="FFFFFF"/>
        </w:rPr>
        <w:t>万元，支出总计</w:t>
      </w:r>
      <w:r>
        <w:rPr>
          <w:rFonts w:hint="eastAsia" w:ascii="仿宋_GB2312" w:eastAsia="仿宋_GB2312" w:cs="仿宋_GB2312"/>
          <w:sz w:val="32"/>
          <w:szCs w:val="32"/>
          <w:shd w:val="clear" w:fill="FFFFFF"/>
          <w:lang w:val="en-US" w:eastAsia="zh-CN"/>
        </w:rPr>
        <w:t>3879.16</w:t>
      </w:r>
      <w:r>
        <w:rPr>
          <w:rFonts w:hint="eastAsia" w:ascii="仿宋_GB2312" w:hAnsi="ˎ̥" w:eastAsia="仿宋_GB2312" w:cs="仿宋_GB2312"/>
          <w:sz w:val="32"/>
          <w:szCs w:val="32"/>
          <w:shd w:val="clear" w:fill="FFFFFF"/>
        </w:rPr>
        <w:t>万元，与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年度相比，收入、支出总计各增加</w:t>
      </w:r>
      <w:r>
        <w:rPr>
          <w:rFonts w:hint="eastAsia" w:ascii="仿宋_GB2312" w:hAnsi="ˎ̥" w:eastAsia="仿宋_GB2312" w:cs="仿宋_GB2312"/>
          <w:sz w:val="32"/>
          <w:szCs w:val="32"/>
          <w:shd w:val="clear" w:fill="FFFFFF"/>
          <w:lang w:val="en-US" w:eastAsia="zh-CN"/>
        </w:rPr>
        <w:t>2557.02</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193.40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。主要原因：一是</w:t>
      </w:r>
      <w:r>
        <w:rPr>
          <w:rFonts w:hint="eastAsia" w:ascii="仿宋_GB2312" w:hAnsi="ˎ̥" w:eastAsia="仿宋_GB2312" w:cs="仿宋_GB2312"/>
          <w:sz w:val="32"/>
          <w:szCs w:val="32"/>
          <w:shd w:val="clear" w:fill="FFFFFF"/>
          <w:lang w:eastAsia="zh-CN"/>
        </w:rPr>
        <w:t>开展的专项项目增加</w:t>
      </w:r>
      <w:r>
        <w:rPr>
          <w:rFonts w:hint="eastAsia" w:ascii="仿宋_GB2312" w:hAnsi="ˎ̥" w:eastAsia="仿宋_GB2312" w:cs="仿宋_GB2312"/>
          <w:sz w:val="32"/>
          <w:szCs w:val="32"/>
          <w:shd w:val="clear" w:fill="FFFFFF"/>
        </w:rPr>
        <w:t>；二是</w:t>
      </w:r>
      <w:r>
        <w:rPr>
          <w:rFonts w:hint="eastAsia" w:ascii="仿宋_GB2312" w:hAnsi="ˎ̥" w:eastAsia="仿宋_GB2312" w:cs="仿宋_GB2312"/>
          <w:sz w:val="32"/>
          <w:szCs w:val="32"/>
          <w:shd w:val="clear" w:fill="FFFFFF"/>
          <w:lang w:eastAsia="zh-CN"/>
        </w:rPr>
        <w:t>省级中央级拨款项目经费比上年增加</w:t>
      </w:r>
      <w:r>
        <w:rPr>
          <w:rFonts w:hint="eastAsia" w:ascii="仿宋_GB2312" w:hAnsi="ˎ̥" w:eastAsia="仿宋_GB2312" w:cs="仿宋_GB2312"/>
          <w:sz w:val="32"/>
          <w:szCs w:val="32"/>
          <w:shd w:val="clear" w:fill="FFFFFF"/>
        </w:rPr>
        <w:t>。使用非财政拨款结余</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w:t>
      </w:r>
      <w:r>
        <w:rPr>
          <w:rFonts w:hint="eastAsia" w:ascii="仿宋_GB2312" w:hAnsi="ˎ̥" w:eastAsia="仿宋_GB2312" w:cs="仿宋_GB2312"/>
          <w:sz w:val="32"/>
          <w:szCs w:val="32"/>
          <w:shd w:val="clear" w:fill="FFFFFF"/>
          <w:lang w:eastAsia="zh-CN"/>
        </w:rPr>
        <w:t>持平</w:t>
      </w:r>
      <w:r>
        <w:rPr>
          <w:rFonts w:hint="eastAsia" w:ascii="仿宋_GB2312" w:hAnsi="ˎ̥" w:eastAsia="仿宋_GB2312" w:cs="仿宋_GB2312"/>
          <w:sz w:val="32"/>
          <w:szCs w:val="32"/>
          <w:shd w:val="clear" w:fill="FFFFFF"/>
        </w:rPr>
        <w:t>。年初结转结余</w:t>
      </w:r>
      <w:r>
        <w:rPr>
          <w:rFonts w:hint="eastAsia" w:ascii="仿宋_GB2312" w:hAnsi="ˎ̥" w:eastAsia="仿宋_GB2312" w:cs="仿宋_GB2312"/>
          <w:sz w:val="32"/>
          <w:szCs w:val="32"/>
          <w:shd w:val="clear" w:fill="FFFFFF"/>
          <w:lang w:val="en-US" w:eastAsia="zh-CN"/>
        </w:rPr>
        <w:t>0.69</w:t>
      </w:r>
      <w:r>
        <w:rPr>
          <w:rFonts w:hint="eastAsia"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人员经费结转结余资金</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w:t>
      </w:r>
      <w:r>
        <w:rPr>
          <w:rFonts w:hint="eastAsia" w:ascii="仿宋_GB2312" w:hAnsi="ˎ̥" w:eastAsia="仿宋_GB2312" w:cs="仿宋_GB2312"/>
          <w:sz w:val="32"/>
          <w:szCs w:val="32"/>
          <w:shd w:val="clear" w:fill="FFFFFF"/>
          <w:lang w:eastAsia="zh-CN"/>
        </w:rPr>
        <w:t>减少</w:t>
      </w:r>
      <w:r>
        <w:rPr>
          <w:rFonts w:hint="eastAsia" w:ascii="仿宋_GB2312" w:hAnsi="ˎ̥" w:eastAsia="仿宋_GB2312" w:cs="仿宋_GB2312"/>
          <w:sz w:val="32"/>
          <w:szCs w:val="32"/>
          <w:shd w:val="clear" w:fill="FFFFFF"/>
          <w:lang w:val="en-US" w:eastAsia="zh-CN"/>
        </w:rPr>
        <w:t>6.53</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90.44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kern w:val="0"/>
          <w:sz w:val="32"/>
          <w:szCs w:val="32"/>
          <w:lang w:eastAsia="zh-CN"/>
        </w:rPr>
        <w:t>社保费用不足用上年结余资金和将</w:t>
      </w:r>
      <w:r>
        <w:rPr>
          <w:rFonts w:hint="default" w:ascii="仿宋_GB2312" w:hAnsi="ˎ̥" w:eastAsia="仿宋_GB2312" w:cs="仿宋_GB2312"/>
          <w:kern w:val="0"/>
          <w:sz w:val="32"/>
          <w:szCs w:val="32"/>
        </w:rPr>
        <w:t>其他应缴财政款</w:t>
      </w:r>
      <w:r>
        <w:rPr>
          <w:rFonts w:hint="eastAsia" w:ascii="仿宋_GB2312" w:hAnsi="ˎ̥" w:eastAsia="仿宋_GB2312" w:cs="仿宋_GB2312"/>
          <w:kern w:val="0"/>
          <w:sz w:val="32"/>
          <w:szCs w:val="32"/>
          <w:lang w:eastAsia="zh-CN"/>
        </w:rPr>
        <w:t>上缴财政</w:t>
      </w:r>
      <w:r>
        <w:rPr>
          <w:rFonts w:hint="eastAsia" w:ascii="仿宋_GB2312" w:hAnsi="ˎ̥" w:eastAsia="仿宋_GB2312" w:cs="仿宋_GB2312"/>
          <w:sz w:val="32"/>
          <w:szCs w:val="32"/>
          <w:shd w:val="clear" w:fill="FFFFFF"/>
        </w:rPr>
        <w:t>。结余分配</w:t>
      </w:r>
      <w:r>
        <w:rPr>
          <w:rFonts w:hint="eastAsia" w:ascii="仿宋_GB2312" w:eastAsia="仿宋_GB2312" w:cs="仿宋_GB2312"/>
          <w:sz w:val="32"/>
          <w:szCs w:val="32"/>
          <w:shd w:val="clear" w:fill="FFFFFF"/>
          <w:lang w:val="en-US" w:eastAsia="zh-CN"/>
        </w:rPr>
        <w:t>0.01</w:t>
      </w:r>
      <w:r>
        <w:rPr>
          <w:rFonts w:hint="eastAsia" w:ascii="仿宋_GB2312" w:hAnsi="ˎ̥" w:eastAsia="仿宋_GB2312" w:cs="仿宋_GB2312"/>
          <w:sz w:val="32"/>
          <w:szCs w:val="32"/>
          <w:shd w:val="clear" w:fill="FFFFFF"/>
        </w:rPr>
        <w:t>万元，主</w:t>
      </w:r>
      <w:r>
        <w:rPr>
          <w:rFonts w:hint="eastAsia" w:ascii="仿宋_GB2312" w:hAnsi="ˎ̥" w:eastAsia="仿宋_GB2312" w:cs="仿宋_GB2312"/>
          <w:kern w:val="0"/>
          <w:sz w:val="32"/>
          <w:szCs w:val="32"/>
          <w:lang w:eastAsia="zh-CN"/>
        </w:rPr>
        <w:t>要是利息手续费等</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年度决算数增加</w:t>
      </w:r>
      <w:r>
        <w:rPr>
          <w:rFonts w:hint="eastAsia" w:ascii="仿宋_GB2312" w:hAnsi="ˎ̥" w:eastAsia="仿宋_GB2312" w:cs="仿宋_GB2312"/>
          <w:sz w:val="32"/>
          <w:szCs w:val="32"/>
          <w:shd w:val="clear" w:fill="FFFFFF"/>
          <w:lang w:val="en-US" w:eastAsia="zh-CN"/>
        </w:rPr>
        <w:t>0.01</w:t>
      </w:r>
      <w:r>
        <w:rPr>
          <w:rFonts w:hint="eastAsia" w:ascii="仿宋_GB2312" w:hAnsi="ˎ̥" w:eastAsia="仿宋_GB2312" w:cs="仿宋_GB2312"/>
          <w:sz w:val="32"/>
          <w:szCs w:val="32"/>
          <w:shd w:val="clear" w:fill="FFFFFF"/>
        </w:rPr>
        <w:t>万元，主要原因是</w:t>
      </w:r>
      <w:r>
        <w:rPr>
          <w:rFonts w:hint="eastAsia" w:ascii="仿宋_GB2312" w:hAnsi="ˎ̥" w:eastAsia="仿宋_GB2312" w:cs="仿宋_GB2312"/>
          <w:sz w:val="32"/>
          <w:szCs w:val="32"/>
          <w:shd w:val="clear" w:fill="FFFFFF"/>
          <w:lang w:eastAsia="zh-CN"/>
        </w:rPr>
        <w:t>利息手续费等结余</w:t>
      </w:r>
      <w:r>
        <w:rPr>
          <w:rFonts w:hint="eastAsia" w:ascii="仿宋_GB2312" w:hAnsi="ˎ̥" w:eastAsia="仿宋_GB2312" w:cs="仿宋_GB2312"/>
          <w:sz w:val="32"/>
          <w:szCs w:val="32"/>
          <w:shd w:val="clear" w:fill="FFFFFF"/>
        </w:rPr>
        <w:t>。年末结转结余</w:t>
      </w:r>
      <w:r>
        <w:rPr>
          <w:rFonts w:hint="eastAsia" w:ascii="仿宋_GB2312" w:eastAsia="仿宋_GB2312" w:cs="仿宋_GB2312"/>
          <w:sz w:val="32"/>
          <w:szCs w:val="32"/>
          <w:shd w:val="clear" w:fill="FFFFFF"/>
          <w:lang w:val="en-US" w:eastAsia="zh-CN"/>
        </w:rPr>
        <w:t xml:space="preserve"> 0.69</w:t>
      </w:r>
      <w:r>
        <w:rPr>
          <w:rFonts w:hint="eastAsia"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人员经费结转结余资金</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w:t>
      </w:r>
      <w:r>
        <w:rPr>
          <w:rFonts w:hint="eastAsia" w:ascii="仿宋_GB2312" w:hAnsi="ˎ̥" w:eastAsia="仿宋_GB2312" w:cs="仿宋_GB2312"/>
          <w:sz w:val="32"/>
          <w:szCs w:val="32"/>
          <w:shd w:val="clear" w:fill="FFFFFF"/>
          <w:lang w:eastAsia="zh-CN"/>
        </w:rPr>
        <w:t>持平</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年度相关决算数据可取自附件财决公开</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年度相关决算数据可取自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表《收入支出决算总表》）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二、收入决算情况说明</w:t>
      </w:r>
      <w:r>
        <w:rPr>
          <w:rFonts w:hint="eastAsia" w:ascii="黑体" w:hAnsi="宋体" w:eastAsia="黑体" w:cs="黑体"/>
          <w:bCs/>
          <w:sz w:val="32"/>
          <w:szCs w:val="32"/>
          <w:shd w:val="clear" w:fill="FFFFFF"/>
          <w:lang w:val="en-US"/>
        </w:rPr>
        <w:br w:type="textWrapping"/>
      </w: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本年收入合计</w:t>
      </w:r>
      <w:r>
        <w:rPr>
          <w:rFonts w:hint="eastAsia" w:ascii="仿宋_GB2312" w:eastAsia="仿宋_GB2312" w:cs="仿宋_GB2312"/>
          <w:sz w:val="32"/>
          <w:szCs w:val="32"/>
          <w:shd w:val="clear" w:fill="FFFFFF"/>
          <w:lang w:val="en-US" w:eastAsia="zh-CN"/>
        </w:rPr>
        <w:t>3878.47</w:t>
      </w:r>
      <w:r>
        <w:rPr>
          <w:rFonts w:hint="eastAsia" w:ascii="仿宋_GB2312" w:hAnsi="ˎ̥" w:eastAsia="仿宋_GB2312" w:cs="仿宋_GB2312"/>
          <w:sz w:val="32"/>
          <w:szCs w:val="32"/>
          <w:shd w:val="clear" w:fill="FFFFFF"/>
        </w:rPr>
        <w:t>万元，其中：财政拨款收入</w:t>
      </w:r>
      <w:r>
        <w:rPr>
          <w:rFonts w:hint="eastAsia" w:ascii="仿宋_GB2312" w:hAnsi="ˎ̥" w:eastAsia="仿宋_GB2312" w:cs="仿宋_GB2312"/>
          <w:sz w:val="32"/>
          <w:szCs w:val="32"/>
          <w:shd w:val="clear" w:fill="FFFFFF"/>
          <w:lang w:val="en-US" w:eastAsia="zh-CN"/>
        </w:rPr>
        <w:t>3878.40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；上级补助收入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；事业收入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；经营收入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；附属单位上缴收入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；其他收入</w:t>
      </w:r>
      <w:r>
        <w:rPr>
          <w:rFonts w:hint="eastAsia" w:ascii="仿宋_GB2312" w:hAnsi="ˎ̥" w:eastAsia="仿宋_GB2312" w:cs="仿宋_GB2312"/>
          <w:sz w:val="32"/>
          <w:szCs w:val="32"/>
          <w:shd w:val="clear" w:fill="FFFFFF"/>
          <w:lang w:val="en-US" w:eastAsia="zh-CN"/>
        </w:rPr>
        <w:t>0.07</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470" w:leftChars="196"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（注：上述各项收入数字可取自财决公开</w:t>
      </w:r>
      <w:r>
        <w:rPr>
          <w:rFonts w:hint="eastAsia" w:ascii="仿宋_GB2312" w:hAnsi="ˎ̥" w:eastAsia="仿宋_GB2312" w:cs="仿宋_GB2312"/>
          <w:sz w:val="32"/>
          <w:szCs w:val="32"/>
          <w:shd w:val="clear" w:fill="FFFFFF"/>
          <w:lang w:val="en-US"/>
        </w:rPr>
        <w:t>02</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三、支出决算情况说明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本年支出合计</w:t>
      </w:r>
      <w:r>
        <w:rPr>
          <w:rFonts w:hint="eastAsia" w:ascii="仿宋_GB2312" w:eastAsia="仿宋_GB2312" w:cs="仿宋_GB2312"/>
          <w:sz w:val="32"/>
          <w:szCs w:val="32"/>
          <w:shd w:val="clear" w:fill="FFFFFF"/>
          <w:lang w:val="en-US" w:eastAsia="zh-CN"/>
        </w:rPr>
        <w:t>3878.46</w:t>
      </w:r>
      <w:r>
        <w:rPr>
          <w:rFonts w:hint="eastAsia" w:ascii="仿宋_GB2312" w:hAnsi="ˎ̥" w:eastAsia="仿宋_GB2312" w:cs="仿宋_GB2312"/>
          <w:sz w:val="32"/>
          <w:szCs w:val="32"/>
          <w:shd w:val="clear" w:fill="FFFFFF"/>
        </w:rPr>
        <w:t>万元，其中：基本支出</w:t>
      </w:r>
      <w:r>
        <w:rPr>
          <w:rFonts w:hint="eastAsia" w:ascii="仿宋_GB2312" w:eastAsia="仿宋_GB2312" w:cs="仿宋_GB2312"/>
          <w:sz w:val="32"/>
          <w:szCs w:val="32"/>
          <w:shd w:val="clear" w:fill="FFFFFF"/>
          <w:lang w:val="en-US" w:eastAsia="zh-CN"/>
        </w:rPr>
        <w:t>404.99</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10.44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；项目支出</w:t>
      </w:r>
      <w:r>
        <w:rPr>
          <w:rFonts w:hint="eastAsia" w:ascii="仿宋_GB2312" w:eastAsia="仿宋_GB2312" w:cs="仿宋_GB2312"/>
          <w:sz w:val="32"/>
          <w:szCs w:val="32"/>
          <w:shd w:val="clear" w:fill="FFFFFF"/>
          <w:lang w:val="en-US" w:eastAsia="zh-CN"/>
        </w:rPr>
        <w:t>3473.48</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89.56</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；上缴上级支出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；经营支出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；对附属单位补助支出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（注：上述各项支出数字可取自财决公开</w:t>
      </w:r>
      <w:r>
        <w:rPr>
          <w:rFonts w:hint="eastAsia" w:ascii="仿宋_GB2312" w:hAnsi="ˎ̥" w:eastAsia="仿宋_GB2312" w:cs="仿宋_GB2312"/>
          <w:sz w:val="32"/>
          <w:szCs w:val="32"/>
          <w:shd w:val="clear" w:fill="FFFFFF"/>
          <w:lang w:val="en-US"/>
        </w:rPr>
        <w:t>03</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四、财政拨款收入支出决算总体情况说明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color w:val="auto"/>
          <w:sz w:val="32"/>
          <w:szCs w:val="32"/>
          <w:shd w:val="clear" w:fill="FFFFFF"/>
          <w:lang w:val="en-US"/>
        </w:rPr>
      </w:pPr>
      <w:r>
        <w:rPr>
          <w:rFonts w:hint="eastAsia" w:ascii="仿宋_GB2312" w:hAnsi="ˎ̥" w:eastAsia="仿宋_GB2312" w:cs="仿宋_GB2312"/>
          <w:color w:val="auto"/>
          <w:sz w:val="32"/>
          <w:szCs w:val="32"/>
          <w:shd w:val="clear" w:fill="FFFFFF"/>
          <w:lang w:val="en-US"/>
        </w:rPr>
        <w:t>2022</w:t>
      </w:r>
      <w:r>
        <w:rPr>
          <w:rFonts w:hint="eastAsia" w:ascii="仿宋_GB2312" w:hAnsi="ˎ̥" w:eastAsia="仿宋_GB2312" w:cs="仿宋_GB2312"/>
          <w:color w:val="auto"/>
          <w:sz w:val="32"/>
          <w:szCs w:val="32"/>
          <w:shd w:val="clear" w:fill="FFFFFF"/>
        </w:rPr>
        <w:t>年度财政拨款收入</w:t>
      </w:r>
      <w:r>
        <w:rPr>
          <w:rFonts w:hint="eastAsia" w:ascii="仿宋_GB2312" w:eastAsia="仿宋_GB2312" w:cs="仿宋_GB2312"/>
          <w:color w:val="auto"/>
          <w:sz w:val="32"/>
          <w:szCs w:val="32"/>
          <w:shd w:val="clear" w:fill="FFFFFF"/>
          <w:lang w:val="en-US" w:eastAsia="zh-CN"/>
        </w:rPr>
        <w:t>3878.40</w:t>
      </w:r>
      <w:r>
        <w:rPr>
          <w:rFonts w:hint="eastAsia" w:ascii="仿宋_GB2312" w:hAnsi="ˎ̥" w:eastAsia="仿宋_GB2312" w:cs="仿宋_GB2312"/>
          <w:color w:val="auto"/>
          <w:sz w:val="32"/>
          <w:szCs w:val="32"/>
          <w:shd w:val="clear" w:fill="FFFFFF"/>
        </w:rPr>
        <w:t>万元，支出</w:t>
      </w:r>
      <w:r>
        <w:rPr>
          <w:rFonts w:hint="eastAsia" w:ascii="仿宋_GB2312" w:eastAsia="仿宋_GB2312" w:cs="仿宋_GB2312"/>
          <w:color w:val="auto"/>
          <w:sz w:val="32"/>
          <w:szCs w:val="32"/>
          <w:shd w:val="clear" w:fill="FFFFFF"/>
          <w:lang w:val="en-US" w:eastAsia="zh-CN"/>
        </w:rPr>
        <w:t>3878.43</w:t>
      </w:r>
      <w:r>
        <w:rPr>
          <w:rFonts w:hint="eastAsia" w:ascii="仿宋_GB2312" w:hAnsi="ˎ̥" w:eastAsia="仿宋_GB2312" w:cs="仿宋_GB2312"/>
          <w:color w:val="auto"/>
          <w:sz w:val="32"/>
          <w:szCs w:val="32"/>
          <w:shd w:val="clear" w:fill="FFFFFF"/>
        </w:rPr>
        <w:t>万元。与</w:t>
      </w:r>
      <w:r>
        <w:rPr>
          <w:rFonts w:hint="eastAsia" w:ascii="仿宋_GB2312" w:hAnsi="ˎ̥" w:eastAsia="仿宋_GB2312" w:cs="仿宋_GB2312"/>
          <w:color w:val="auto"/>
          <w:sz w:val="32"/>
          <w:szCs w:val="32"/>
          <w:shd w:val="clear" w:fill="FFFFFF"/>
          <w:lang w:val="en-US"/>
        </w:rPr>
        <w:t>2021</w:t>
      </w:r>
      <w:r>
        <w:rPr>
          <w:rFonts w:hint="eastAsia" w:ascii="仿宋_GB2312" w:hAnsi="ˎ̥" w:eastAsia="仿宋_GB2312" w:cs="仿宋_GB2312"/>
          <w:color w:val="auto"/>
          <w:sz w:val="32"/>
          <w:szCs w:val="32"/>
          <w:shd w:val="clear" w:fill="FFFFFF"/>
        </w:rPr>
        <w:t>年度相比，财政拨款收入、支出各增加</w:t>
      </w:r>
      <w:r>
        <w:rPr>
          <w:rFonts w:hint="eastAsia" w:ascii="仿宋_GB2312" w:hAnsi="ˎ̥" w:eastAsia="仿宋_GB2312" w:cs="仿宋_GB2312"/>
          <w:color w:val="auto"/>
          <w:sz w:val="32"/>
          <w:szCs w:val="32"/>
          <w:shd w:val="clear" w:fill="FFFFFF"/>
          <w:lang w:val="en-US" w:eastAsia="zh-CN"/>
        </w:rPr>
        <w:t>2556.98</w:t>
      </w:r>
      <w:r>
        <w:rPr>
          <w:rFonts w:hint="eastAsia" w:ascii="仿宋_GB2312" w:hAnsi="ˎ̥" w:eastAsia="仿宋_GB2312" w:cs="仿宋_GB2312"/>
          <w:color w:val="auto"/>
          <w:sz w:val="32"/>
          <w:szCs w:val="32"/>
          <w:shd w:val="clear" w:fill="FFFFFF"/>
        </w:rPr>
        <w:t>万元，增长</w:t>
      </w:r>
      <w:r>
        <w:rPr>
          <w:rFonts w:hint="eastAsia" w:ascii="仿宋_GB2312" w:hAnsi="ˎ̥" w:eastAsia="仿宋_GB2312" w:cs="仿宋_GB2312"/>
          <w:color w:val="auto"/>
          <w:sz w:val="32"/>
          <w:szCs w:val="32"/>
          <w:shd w:val="clear" w:fill="FFFFFF"/>
          <w:lang w:val="en-US" w:eastAsia="zh-CN"/>
        </w:rPr>
        <w:t>193.42</w:t>
      </w:r>
      <w:r>
        <w:rPr>
          <w:rFonts w:hint="eastAsia" w:ascii="仿宋_GB2312" w:hAnsi="ˎ̥" w:eastAsia="仿宋_GB2312" w:cs="仿宋_GB2312"/>
          <w:color w:val="auto"/>
          <w:sz w:val="32"/>
          <w:szCs w:val="32"/>
          <w:shd w:val="clear" w:fill="FFFFFF"/>
          <w:lang w:val="en-US"/>
        </w:rPr>
        <w:t>%</w:t>
      </w:r>
      <w:r>
        <w:rPr>
          <w:rFonts w:hint="eastAsia" w:ascii="仿宋_GB2312" w:hAnsi="ˎ̥" w:eastAsia="仿宋_GB2312" w:cs="仿宋_GB2312"/>
          <w:color w:val="auto"/>
          <w:sz w:val="32"/>
          <w:szCs w:val="32"/>
          <w:shd w:val="clear" w:fill="FFFFFF"/>
        </w:rPr>
        <w:t>。主要原因：一是</w:t>
      </w:r>
      <w:r>
        <w:rPr>
          <w:rFonts w:hint="eastAsia" w:ascii="仿宋_GB2312" w:hAnsi="ˎ̥" w:eastAsia="仿宋_GB2312" w:cs="仿宋_GB2312"/>
          <w:color w:val="auto"/>
          <w:sz w:val="32"/>
          <w:szCs w:val="32"/>
          <w:shd w:val="clear" w:fill="FFFFFF"/>
          <w:lang w:eastAsia="zh-CN"/>
        </w:rPr>
        <w:t>较上年预算项目增加</w:t>
      </w:r>
      <w:r>
        <w:rPr>
          <w:rFonts w:hint="eastAsia" w:ascii="仿宋_GB2312" w:hAnsi="ˎ̥" w:eastAsia="仿宋_GB2312" w:cs="仿宋_GB2312"/>
          <w:color w:val="auto"/>
          <w:sz w:val="32"/>
          <w:szCs w:val="32"/>
          <w:shd w:val="clear" w:fill="FFFFFF"/>
        </w:rPr>
        <w:t>；二是</w:t>
      </w:r>
      <w:r>
        <w:rPr>
          <w:rFonts w:hint="eastAsia" w:ascii="仿宋_GB2312" w:hAnsi="ˎ̥" w:eastAsia="仿宋_GB2312" w:cs="仿宋_GB2312"/>
          <w:color w:val="auto"/>
          <w:sz w:val="32"/>
          <w:szCs w:val="32"/>
          <w:shd w:val="clear" w:fill="FFFFFF"/>
          <w:lang w:eastAsia="zh-CN"/>
        </w:rPr>
        <w:t>上级拨付增加</w:t>
      </w:r>
      <w:r>
        <w:rPr>
          <w:rFonts w:hint="eastAsia" w:ascii="仿宋_GB2312" w:hAnsi="ˎ̥" w:eastAsia="仿宋_GB2312" w:cs="仿宋_GB2312"/>
          <w:color w:val="auto"/>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color w:val="auto"/>
          <w:sz w:val="32"/>
          <w:szCs w:val="32"/>
          <w:shd w:val="clear" w:fill="FFFFFF"/>
          <w:lang w:val="en-US"/>
        </w:rPr>
      </w:pPr>
      <w:r>
        <w:rPr>
          <w:rFonts w:hint="eastAsia" w:ascii="仿宋_GB2312" w:hAnsi="ˎ̥" w:eastAsia="仿宋_GB2312" w:cs="仿宋_GB2312"/>
          <w:color w:val="auto"/>
          <w:sz w:val="32"/>
          <w:szCs w:val="32"/>
          <w:shd w:val="clear" w:fill="FFFFFF"/>
        </w:rPr>
        <w:t>财政拨款年初结转结余</w:t>
      </w:r>
      <w:r>
        <w:rPr>
          <w:rFonts w:hint="eastAsia" w:ascii="仿宋_GB2312" w:eastAsia="仿宋_GB2312" w:cs="仿宋_GB2312"/>
          <w:color w:val="auto"/>
          <w:sz w:val="32"/>
          <w:szCs w:val="32"/>
          <w:shd w:val="clear" w:fill="FFFFFF"/>
          <w:lang w:val="en-US" w:eastAsia="zh-CN"/>
        </w:rPr>
        <w:t>0.56</w:t>
      </w:r>
      <w:r>
        <w:rPr>
          <w:rFonts w:hint="eastAsia" w:ascii="仿宋_GB2312" w:hAnsi="ˎ̥" w:eastAsia="仿宋_GB2312" w:cs="仿宋_GB2312"/>
          <w:color w:val="auto"/>
          <w:sz w:val="32"/>
          <w:szCs w:val="32"/>
          <w:shd w:val="clear" w:fill="FFFFFF"/>
        </w:rPr>
        <w:t>万元，主要是</w:t>
      </w:r>
      <w:r>
        <w:rPr>
          <w:rFonts w:hint="eastAsia" w:ascii="仿宋_GB2312" w:hAnsi="ˎ̥" w:eastAsia="仿宋_GB2312" w:cs="仿宋_GB2312"/>
          <w:color w:val="auto"/>
          <w:sz w:val="32"/>
          <w:szCs w:val="32"/>
          <w:shd w:val="clear" w:fill="FFFFFF"/>
          <w:lang w:eastAsia="zh-CN"/>
        </w:rPr>
        <w:t>人员经费结转结余</w:t>
      </w:r>
      <w:r>
        <w:rPr>
          <w:rFonts w:hint="eastAsia" w:ascii="仿宋_GB2312" w:hAnsi="ˎ̥" w:eastAsia="仿宋_GB2312" w:cs="仿宋_GB2312"/>
          <w:color w:val="auto"/>
          <w:sz w:val="32"/>
          <w:szCs w:val="32"/>
          <w:shd w:val="clear" w:fill="FFFFFF"/>
        </w:rPr>
        <w:t>，较</w:t>
      </w:r>
      <w:r>
        <w:rPr>
          <w:rFonts w:hint="eastAsia" w:ascii="仿宋_GB2312" w:hAnsi="ˎ̥" w:eastAsia="仿宋_GB2312" w:cs="仿宋_GB2312"/>
          <w:color w:val="auto"/>
          <w:sz w:val="32"/>
          <w:szCs w:val="32"/>
          <w:shd w:val="clear" w:fill="FFFFFF"/>
          <w:lang w:val="en-US"/>
        </w:rPr>
        <w:t>2021</w:t>
      </w:r>
      <w:r>
        <w:rPr>
          <w:rFonts w:hint="eastAsia" w:ascii="仿宋_GB2312" w:hAnsi="ˎ̥" w:eastAsia="仿宋_GB2312" w:cs="仿宋_GB2312"/>
          <w:color w:val="auto"/>
          <w:sz w:val="32"/>
          <w:szCs w:val="32"/>
          <w:shd w:val="clear" w:fill="FFFFFF"/>
        </w:rPr>
        <w:t>年度决算数减少</w:t>
      </w:r>
      <w:r>
        <w:rPr>
          <w:rFonts w:hint="eastAsia" w:ascii="仿宋_GB2312" w:hAnsi="ˎ̥" w:eastAsia="仿宋_GB2312" w:cs="仿宋_GB2312"/>
          <w:color w:val="auto"/>
          <w:sz w:val="32"/>
          <w:szCs w:val="32"/>
          <w:shd w:val="clear" w:fill="FFFFFF"/>
          <w:lang w:val="en-US" w:eastAsia="zh-CN"/>
        </w:rPr>
        <w:t>6.55</w:t>
      </w:r>
      <w:r>
        <w:rPr>
          <w:rFonts w:hint="eastAsia" w:ascii="仿宋_GB2312" w:hAnsi="ˎ̥" w:eastAsia="仿宋_GB2312" w:cs="仿宋_GB2312"/>
          <w:color w:val="auto"/>
          <w:sz w:val="32"/>
          <w:szCs w:val="32"/>
          <w:shd w:val="clear" w:fill="FFFFFF"/>
        </w:rPr>
        <w:t>万元，下降</w:t>
      </w:r>
      <w:r>
        <w:rPr>
          <w:rFonts w:hint="eastAsia" w:ascii="仿宋_GB2312" w:hAnsi="ˎ̥" w:eastAsia="仿宋_GB2312" w:cs="仿宋_GB2312"/>
          <w:color w:val="auto"/>
          <w:sz w:val="32"/>
          <w:szCs w:val="32"/>
          <w:shd w:val="clear" w:fill="FFFFFF"/>
          <w:lang w:val="en-US" w:eastAsia="zh-CN"/>
        </w:rPr>
        <w:t>92.12</w:t>
      </w:r>
      <w:r>
        <w:rPr>
          <w:rFonts w:hint="eastAsia" w:ascii="仿宋_GB2312" w:hAnsi="ˎ̥" w:eastAsia="仿宋_GB2312" w:cs="仿宋_GB2312"/>
          <w:color w:val="auto"/>
          <w:sz w:val="32"/>
          <w:szCs w:val="32"/>
          <w:shd w:val="clear" w:fill="FFFFFF"/>
          <w:lang w:val="en-US"/>
        </w:rPr>
        <w:t>%</w:t>
      </w:r>
      <w:r>
        <w:rPr>
          <w:rFonts w:hint="eastAsia" w:ascii="仿宋_GB2312" w:hAnsi="ˎ̥" w:eastAsia="仿宋_GB2312" w:cs="仿宋_GB2312"/>
          <w:color w:val="auto"/>
          <w:sz w:val="32"/>
          <w:szCs w:val="32"/>
          <w:shd w:val="clear" w:fill="FFFFFF"/>
        </w:rPr>
        <w:t>，主要原因是</w:t>
      </w:r>
      <w:r>
        <w:rPr>
          <w:rFonts w:hint="eastAsia" w:ascii="仿宋_GB2312" w:hAnsi="ˎ̥" w:eastAsia="仿宋_GB2312" w:cs="仿宋_GB2312"/>
          <w:color w:val="auto"/>
          <w:sz w:val="32"/>
          <w:szCs w:val="32"/>
          <w:shd w:val="clear" w:fill="FFFFFF"/>
          <w:lang w:eastAsia="zh-CN"/>
        </w:rPr>
        <w:t>上缴其他应缴财政款</w:t>
      </w:r>
      <w:r>
        <w:rPr>
          <w:rFonts w:hint="eastAsia" w:ascii="仿宋_GB2312" w:hAnsi="ˎ̥" w:eastAsia="仿宋_GB2312" w:cs="仿宋_GB2312"/>
          <w:color w:val="auto"/>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color w:val="auto"/>
          <w:sz w:val="32"/>
          <w:szCs w:val="32"/>
          <w:shd w:val="clear" w:fill="FFFFFF"/>
          <w:lang w:eastAsia="zh-CN"/>
        </w:rPr>
      </w:pPr>
      <w:r>
        <w:rPr>
          <w:rFonts w:hint="eastAsia" w:ascii="仿宋_GB2312" w:hAnsi="ˎ̥" w:eastAsia="仿宋_GB2312" w:cs="仿宋_GB2312"/>
          <w:color w:val="auto"/>
          <w:sz w:val="32"/>
          <w:szCs w:val="32"/>
          <w:shd w:val="clear" w:fill="FFFFFF"/>
        </w:rPr>
        <w:t>财政拨款年末结转结余</w:t>
      </w:r>
      <w:r>
        <w:rPr>
          <w:rFonts w:hint="eastAsia" w:ascii="仿宋_GB2312" w:eastAsia="仿宋_GB2312" w:cs="仿宋_GB2312"/>
          <w:color w:val="auto"/>
          <w:sz w:val="32"/>
          <w:szCs w:val="32"/>
          <w:shd w:val="clear" w:fill="FFFFFF"/>
          <w:lang w:val="en-US" w:eastAsia="zh-CN"/>
        </w:rPr>
        <w:t>0.53</w:t>
      </w:r>
      <w:r>
        <w:rPr>
          <w:rFonts w:hint="eastAsia" w:ascii="仿宋_GB2312" w:hAnsi="ˎ̥" w:eastAsia="仿宋_GB2312" w:cs="仿宋_GB2312"/>
          <w:color w:val="auto"/>
          <w:sz w:val="32"/>
          <w:szCs w:val="32"/>
          <w:shd w:val="clear" w:fill="FFFFFF"/>
        </w:rPr>
        <w:t>万元，主要是</w:t>
      </w:r>
      <w:r>
        <w:rPr>
          <w:rFonts w:hint="eastAsia" w:ascii="仿宋_GB2312" w:hAnsi="ˎ̥" w:eastAsia="仿宋_GB2312" w:cs="仿宋_GB2312"/>
          <w:color w:val="auto"/>
          <w:sz w:val="32"/>
          <w:szCs w:val="32"/>
          <w:shd w:val="clear" w:fill="FFFFFF"/>
          <w:lang w:eastAsia="zh-CN"/>
        </w:rPr>
        <w:t>人员经费结转结余</w:t>
      </w:r>
      <w:r>
        <w:rPr>
          <w:rFonts w:hint="eastAsia" w:ascii="仿宋_GB2312" w:hAnsi="ˎ̥" w:eastAsia="仿宋_GB2312" w:cs="仿宋_GB2312"/>
          <w:color w:val="auto"/>
          <w:sz w:val="32"/>
          <w:szCs w:val="32"/>
          <w:shd w:val="clear" w:fill="FFFFFF"/>
        </w:rPr>
        <w:t>，较</w:t>
      </w:r>
      <w:r>
        <w:rPr>
          <w:rFonts w:hint="eastAsia" w:ascii="仿宋_GB2312" w:hAnsi="ˎ̥" w:eastAsia="仿宋_GB2312" w:cs="仿宋_GB2312"/>
          <w:color w:val="auto"/>
          <w:sz w:val="32"/>
          <w:szCs w:val="32"/>
          <w:shd w:val="clear" w:fill="FFFFFF"/>
          <w:lang w:val="en-US"/>
        </w:rPr>
        <w:t>2021</w:t>
      </w:r>
      <w:r>
        <w:rPr>
          <w:rFonts w:hint="eastAsia" w:ascii="仿宋_GB2312" w:hAnsi="ˎ̥" w:eastAsia="仿宋_GB2312" w:cs="仿宋_GB2312"/>
          <w:color w:val="auto"/>
          <w:sz w:val="32"/>
          <w:szCs w:val="32"/>
          <w:shd w:val="clear" w:fill="FFFFFF"/>
        </w:rPr>
        <w:t>年度年末决算数减少</w:t>
      </w:r>
      <w:r>
        <w:rPr>
          <w:rFonts w:hint="eastAsia" w:ascii="仿宋_GB2312" w:hAnsi="ˎ̥" w:eastAsia="仿宋_GB2312" w:cs="仿宋_GB2312"/>
          <w:color w:val="auto"/>
          <w:sz w:val="32"/>
          <w:szCs w:val="32"/>
          <w:shd w:val="clear" w:fill="FFFFFF"/>
          <w:lang w:val="en-US" w:eastAsia="zh-CN"/>
        </w:rPr>
        <w:t>0.03</w:t>
      </w:r>
      <w:r>
        <w:rPr>
          <w:rFonts w:hint="eastAsia" w:ascii="仿宋_GB2312" w:hAnsi="ˎ̥" w:eastAsia="仿宋_GB2312" w:cs="仿宋_GB2312"/>
          <w:color w:val="auto"/>
          <w:sz w:val="32"/>
          <w:szCs w:val="32"/>
          <w:shd w:val="clear" w:fill="FFFFFF"/>
        </w:rPr>
        <w:t>万元，下降</w:t>
      </w:r>
      <w:r>
        <w:rPr>
          <w:rFonts w:hint="eastAsia" w:ascii="仿宋_GB2312" w:hAnsi="ˎ̥" w:eastAsia="仿宋_GB2312" w:cs="仿宋_GB2312"/>
          <w:color w:val="auto"/>
          <w:sz w:val="32"/>
          <w:szCs w:val="32"/>
          <w:shd w:val="clear" w:fill="FFFFFF"/>
          <w:lang w:val="en-US" w:eastAsia="zh-CN"/>
        </w:rPr>
        <w:t>5.36</w:t>
      </w:r>
      <w:r>
        <w:rPr>
          <w:rFonts w:hint="eastAsia" w:ascii="仿宋_GB2312" w:hAnsi="ˎ̥" w:eastAsia="仿宋_GB2312" w:cs="仿宋_GB2312"/>
          <w:color w:val="auto"/>
          <w:sz w:val="32"/>
          <w:szCs w:val="32"/>
          <w:shd w:val="clear" w:fill="FFFFFF"/>
          <w:lang w:val="en-US"/>
        </w:rPr>
        <w:t>%</w:t>
      </w:r>
      <w:r>
        <w:rPr>
          <w:rFonts w:hint="eastAsia" w:ascii="仿宋_GB2312" w:hAnsi="ˎ̥" w:eastAsia="仿宋_GB2312" w:cs="仿宋_GB2312"/>
          <w:color w:val="auto"/>
          <w:sz w:val="32"/>
          <w:szCs w:val="32"/>
          <w:shd w:val="clear" w:fill="FFFFFF"/>
        </w:rPr>
        <w:t>，主要原因是</w:t>
      </w:r>
      <w:r>
        <w:rPr>
          <w:rFonts w:hint="eastAsia" w:ascii="仿宋_GB2312" w:hAnsi="ˎ̥" w:eastAsia="仿宋_GB2312" w:cs="仿宋_GB2312"/>
          <w:color w:val="auto"/>
          <w:sz w:val="32"/>
          <w:szCs w:val="32"/>
          <w:shd w:val="clear" w:fill="FFFFFF"/>
          <w:lang w:eastAsia="zh-CN"/>
        </w:rPr>
        <w:t>本年度缴交社保不足</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color w:val="auto"/>
          <w:sz w:val="32"/>
          <w:szCs w:val="32"/>
          <w:shd w:val="clear" w:fill="FFFFFF"/>
          <w:lang w:val="en-US"/>
        </w:rPr>
      </w:pPr>
      <w:r>
        <w:rPr>
          <w:rFonts w:hint="eastAsia" w:ascii="仿宋_GB2312" w:hAnsi="ˎ̥" w:eastAsia="仿宋_GB2312" w:cs="仿宋_GB2312"/>
          <w:color w:val="auto"/>
          <w:sz w:val="32"/>
          <w:szCs w:val="32"/>
          <w:shd w:val="clear" w:fill="FFFFFF"/>
          <w:lang w:eastAsia="zh-CN"/>
        </w:rPr>
        <w:t>使用上年资金</w:t>
      </w:r>
      <w:r>
        <w:rPr>
          <w:rFonts w:hint="eastAsia" w:ascii="仿宋_GB2312" w:hAnsi="ˎ̥" w:eastAsia="仿宋_GB2312" w:cs="仿宋_GB2312"/>
          <w:color w:val="auto"/>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color w:val="auto"/>
          <w:sz w:val="32"/>
          <w:szCs w:val="32"/>
          <w:shd w:val="clear" w:fill="FFFFFF"/>
          <w:lang w:val="en-US"/>
        </w:rPr>
      </w:pPr>
      <w:r>
        <w:rPr>
          <w:rFonts w:hint="eastAsia" w:ascii="仿宋_GB2312" w:hAnsi="ˎ̥" w:eastAsia="仿宋_GB2312" w:cs="仿宋_GB2312"/>
          <w:color w:val="auto"/>
          <w:sz w:val="32"/>
          <w:szCs w:val="32"/>
          <w:shd w:val="clear" w:fill="FFFFFF"/>
        </w:rPr>
        <w:t>（注：</w:t>
      </w:r>
      <w:r>
        <w:rPr>
          <w:rFonts w:hint="eastAsia" w:ascii="仿宋_GB2312" w:hAnsi="ˎ̥" w:eastAsia="仿宋_GB2312" w:cs="仿宋_GB2312"/>
          <w:color w:val="auto"/>
          <w:sz w:val="32"/>
          <w:szCs w:val="32"/>
          <w:shd w:val="clear" w:fill="FFFFFF"/>
          <w:lang w:val="en-US"/>
        </w:rPr>
        <w:t>2022</w:t>
      </w:r>
      <w:r>
        <w:rPr>
          <w:rFonts w:hint="eastAsia" w:ascii="仿宋_GB2312" w:hAnsi="ˎ̥" w:eastAsia="仿宋_GB2312" w:cs="仿宋_GB2312"/>
          <w:color w:val="auto"/>
          <w:sz w:val="32"/>
          <w:szCs w:val="32"/>
          <w:shd w:val="clear" w:fill="FFFFFF"/>
        </w:rPr>
        <w:t>年度决算相关数据可取自财决公开</w:t>
      </w:r>
      <w:r>
        <w:rPr>
          <w:rFonts w:hint="eastAsia" w:ascii="仿宋_GB2312" w:hAnsi="ˎ̥" w:eastAsia="仿宋_GB2312" w:cs="仿宋_GB2312"/>
          <w:color w:val="auto"/>
          <w:sz w:val="32"/>
          <w:szCs w:val="32"/>
          <w:shd w:val="clear" w:fill="FFFFFF"/>
          <w:lang w:val="en-US"/>
        </w:rPr>
        <w:t>04</w:t>
      </w:r>
      <w:r>
        <w:rPr>
          <w:rFonts w:hint="eastAsia" w:ascii="仿宋_GB2312" w:hAnsi="ˎ̥" w:eastAsia="仿宋_GB2312" w:cs="仿宋_GB2312"/>
          <w:color w:val="auto"/>
          <w:sz w:val="32"/>
          <w:szCs w:val="32"/>
          <w:shd w:val="clear" w:fill="FFFFFF"/>
        </w:rPr>
        <w:t>表。</w:t>
      </w:r>
      <w:r>
        <w:rPr>
          <w:rFonts w:hint="eastAsia" w:ascii="仿宋_GB2312" w:hAnsi="ˎ̥" w:eastAsia="仿宋_GB2312" w:cs="仿宋_GB2312"/>
          <w:color w:val="auto"/>
          <w:sz w:val="32"/>
          <w:szCs w:val="32"/>
          <w:shd w:val="clear" w:fill="FFFFFF"/>
          <w:lang w:val="en-US"/>
        </w:rPr>
        <w:t>2021</w:t>
      </w:r>
      <w:r>
        <w:rPr>
          <w:rFonts w:hint="eastAsia" w:ascii="仿宋_GB2312" w:hAnsi="ˎ̥" w:eastAsia="仿宋_GB2312" w:cs="仿宋_GB2312"/>
          <w:color w:val="auto"/>
          <w:sz w:val="32"/>
          <w:szCs w:val="32"/>
          <w:shd w:val="clear" w:fill="FFFFFF"/>
        </w:rPr>
        <w:t>年度决算相关数据可取自</w:t>
      </w:r>
      <w:r>
        <w:rPr>
          <w:rFonts w:hint="eastAsia" w:ascii="仿宋_GB2312" w:hAnsi="ˎ̥" w:eastAsia="仿宋_GB2312" w:cs="仿宋_GB2312"/>
          <w:color w:val="auto"/>
          <w:sz w:val="32"/>
          <w:szCs w:val="32"/>
          <w:shd w:val="clear" w:fill="FFFFFF"/>
          <w:lang w:val="en-US"/>
        </w:rPr>
        <w:t>2021</w:t>
      </w:r>
      <w:r>
        <w:rPr>
          <w:rFonts w:hint="eastAsia" w:ascii="仿宋_GB2312" w:hAnsi="ˎ̥" w:eastAsia="仿宋_GB2312" w:cs="仿宋_GB2312"/>
          <w:color w:val="auto"/>
          <w:sz w:val="32"/>
          <w:szCs w:val="32"/>
          <w:shd w:val="clear" w:fill="FFFFFF"/>
        </w:rPr>
        <w:t>年度部门决算报表财决</w:t>
      </w:r>
      <w:r>
        <w:rPr>
          <w:rFonts w:hint="eastAsia" w:ascii="仿宋_GB2312" w:hAnsi="ˎ̥" w:eastAsia="仿宋_GB2312" w:cs="仿宋_GB2312"/>
          <w:color w:val="auto"/>
          <w:sz w:val="32"/>
          <w:szCs w:val="32"/>
          <w:shd w:val="clear" w:fill="FFFFFF"/>
          <w:lang w:val="en-US"/>
        </w:rPr>
        <w:t>01-1</w:t>
      </w:r>
      <w:r>
        <w:rPr>
          <w:rFonts w:hint="eastAsia" w:ascii="仿宋_GB2312" w:hAnsi="ˎ̥" w:eastAsia="仿宋_GB2312" w:cs="仿宋_GB2312"/>
          <w:color w:val="auto"/>
          <w:sz w:val="32"/>
          <w:szCs w:val="32"/>
          <w:shd w:val="clear" w:fill="FFFFFF"/>
        </w:rPr>
        <w:t>表《财政拨款收入支出决算总表》）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color w:val="auto"/>
          <w:sz w:val="32"/>
          <w:szCs w:val="32"/>
          <w:shd w:val="clear" w:fill="FFFFFF"/>
          <w:lang w:val="en-US"/>
        </w:rPr>
      </w:pPr>
      <w:r>
        <w:rPr>
          <w:rFonts w:hint="eastAsia" w:ascii="黑体" w:hAnsi="宋体" w:eastAsia="黑体" w:cs="黑体"/>
          <w:bCs/>
          <w:color w:val="auto"/>
          <w:sz w:val="32"/>
          <w:szCs w:val="32"/>
          <w:shd w:val="clear" w:fill="FFFFFF"/>
        </w:rPr>
        <w:t>五、一般公共预算财政拨款支出决算情况说明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color w:val="auto"/>
          <w:sz w:val="32"/>
          <w:szCs w:val="32"/>
          <w:shd w:val="clear" w:fill="FFFFFF"/>
          <w:lang w:val="en-US"/>
        </w:rPr>
      </w:pPr>
      <w:bookmarkStart w:id="81" w:name="_Toc17398_WPSOffice_Level2"/>
      <w:bookmarkStart w:id="82" w:name="_Toc13694_WPSOffice_Level2"/>
      <w:bookmarkStart w:id="83" w:name="_Toc21737_WPSOffice_Level2"/>
      <w:bookmarkStart w:id="84" w:name="_Toc19665_WPSOffice_Level2"/>
      <w:bookmarkStart w:id="85" w:name="_Toc9989_WPSOffice_Level2"/>
      <w:bookmarkStart w:id="86" w:name="_Toc23005_WPSOffice_Level2"/>
      <w:r>
        <w:rPr>
          <w:rFonts w:hint="eastAsia" w:ascii="楷体" w:hAnsi="楷体" w:eastAsia="楷体" w:cs="楷体"/>
          <w:color w:val="auto"/>
          <w:sz w:val="32"/>
          <w:szCs w:val="32"/>
          <w:shd w:val="clear" w:fill="FFFFFF"/>
        </w:rPr>
        <w:t>（一）一般公共预算财政拨款支出决算总体情况</w:t>
      </w:r>
      <w:bookmarkEnd w:id="81"/>
      <w:bookmarkEnd w:id="82"/>
      <w:r>
        <w:rPr>
          <w:rFonts w:hint="eastAsia" w:ascii="楷体" w:hAnsi="楷体" w:eastAsia="楷体" w:cs="楷体"/>
          <w:color w:val="auto"/>
          <w:sz w:val="32"/>
          <w:szCs w:val="32"/>
          <w:shd w:val="clear" w:fill="FFFFFF"/>
        </w:rPr>
        <w:t>。</w:t>
      </w:r>
      <w:bookmarkEnd w:id="83"/>
      <w:bookmarkEnd w:id="84"/>
      <w:bookmarkEnd w:id="85"/>
      <w:bookmarkEnd w:id="86"/>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color w:val="auto"/>
          <w:sz w:val="32"/>
          <w:szCs w:val="32"/>
          <w:shd w:val="clear" w:fill="FFFFFF"/>
          <w:lang w:val="en-US"/>
        </w:rPr>
      </w:pPr>
      <w:r>
        <w:rPr>
          <w:rFonts w:hint="eastAsia" w:ascii="仿宋_GB2312" w:hAnsi="ˎ̥" w:eastAsia="仿宋_GB2312" w:cs="仿宋_GB2312"/>
          <w:color w:val="auto"/>
          <w:sz w:val="32"/>
          <w:szCs w:val="32"/>
          <w:shd w:val="clear" w:fill="FFFFFF"/>
          <w:lang w:val="en-US"/>
        </w:rPr>
        <w:t>2022</w:t>
      </w:r>
      <w:r>
        <w:rPr>
          <w:rFonts w:hint="eastAsia" w:ascii="仿宋_GB2312" w:hAnsi="ˎ̥" w:eastAsia="仿宋_GB2312" w:cs="仿宋_GB2312"/>
          <w:color w:val="auto"/>
          <w:sz w:val="32"/>
          <w:szCs w:val="32"/>
          <w:shd w:val="clear" w:fill="FFFFFF"/>
        </w:rPr>
        <w:t>年度一般公共预算财政拨款支出</w:t>
      </w:r>
      <w:r>
        <w:rPr>
          <w:rFonts w:hint="eastAsia" w:ascii="仿宋_GB2312" w:eastAsia="仿宋_GB2312" w:cs="仿宋_GB2312"/>
          <w:color w:val="auto"/>
          <w:sz w:val="32"/>
          <w:szCs w:val="32"/>
          <w:shd w:val="clear" w:fill="FFFFFF"/>
          <w:lang w:val="en-US" w:eastAsia="zh-CN"/>
        </w:rPr>
        <w:t>3626.17</w:t>
      </w:r>
      <w:r>
        <w:rPr>
          <w:rFonts w:hint="eastAsia" w:ascii="仿宋_GB2312" w:hAnsi="ˎ̥" w:eastAsia="仿宋_GB2312" w:cs="仿宋_GB2312"/>
          <w:color w:val="auto"/>
          <w:sz w:val="32"/>
          <w:szCs w:val="32"/>
          <w:shd w:val="clear" w:fill="FFFFFF"/>
        </w:rPr>
        <w:t>万元，占本年支出合计的</w:t>
      </w:r>
      <w:r>
        <w:rPr>
          <w:rFonts w:hint="eastAsia" w:ascii="仿宋_GB2312" w:hAnsi="ˎ̥" w:eastAsia="仿宋_GB2312" w:cs="仿宋_GB2312"/>
          <w:color w:val="auto"/>
          <w:sz w:val="32"/>
          <w:szCs w:val="32"/>
          <w:shd w:val="clear" w:fill="FFFFFF"/>
          <w:lang w:val="en-US" w:eastAsia="zh-CN"/>
        </w:rPr>
        <w:t>99.99</w:t>
      </w:r>
      <w:r>
        <w:rPr>
          <w:rFonts w:hint="eastAsia" w:ascii="仿宋_GB2312" w:hAnsi="ˎ̥" w:eastAsia="仿宋_GB2312" w:cs="仿宋_GB2312"/>
          <w:color w:val="auto"/>
          <w:sz w:val="32"/>
          <w:szCs w:val="32"/>
          <w:shd w:val="clear" w:fill="FFFFFF"/>
          <w:lang w:val="en-US"/>
        </w:rPr>
        <w:t>%</w:t>
      </w:r>
      <w:r>
        <w:rPr>
          <w:rFonts w:hint="eastAsia" w:ascii="仿宋_GB2312" w:hAnsi="ˎ̥" w:eastAsia="仿宋_GB2312" w:cs="仿宋_GB2312"/>
          <w:color w:val="auto"/>
          <w:sz w:val="32"/>
          <w:szCs w:val="32"/>
          <w:shd w:val="clear" w:fill="FFFFFF"/>
        </w:rPr>
        <w:t>。与</w:t>
      </w:r>
      <w:r>
        <w:rPr>
          <w:rFonts w:hint="eastAsia" w:ascii="仿宋_GB2312" w:hAnsi="ˎ̥" w:eastAsia="仿宋_GB2312" w:cs="仿宋_GB2312"/>
          <w:color w:val="auto"/>
          <w:sz w:val="32"/>
          <w:szCs w:val="32"/>
          <w:shd w:val="clear" w:fill="FFFFFF"/>
          <w:lang w:val="en-US"/>
        </w:rPr>
        <w:t>2021</w:t>
      </w:r>
      <w:r>
        <w:rPr>
          <w:rFonts w:hint="eastAsia" w:ascii="仿宋_GB2312" w:hAnsi="ˎ̥" w:eastAsia="仿宋_GB2312" w:cs="仿宋_GB2312"/>
          <w:color w:val="auto"/>
          <w:sz w:val="32"/>
          <w:szCs w:val="32"/>
          <w:shd w:val="clear" w:fill="FFFFFF"/>
        </w:rPr>
        <w:t>年度相比，一般公共预算财政拨款支出增加</w:t>
      </w:r>
      <w:r>
        <w:rPr>
          <w:rFonts w:hint="eastAsia" w:ascii="仿宋_GB2312" w:hAnsi="ˎ̥" w:eastAsia="仿宋_GB2312" w:cs="仿宋_GB2312"/>
          <w:color w:val="auto"/>
          <w:sz w:val="32"/>
          <w:szCs w:val="32"/>
          <w:shd w:val="clear" w:fill="FFFFFF"/>
          <w:lang w:val="en-US" w:eastAsia="zh-CN"/>
        </w:rPr>
        <w:t>2304.75</w:t>
      </w:r>
      <w:r>
        <w:rPr>
          <w:rFonts w:hint="eastAsia" w:ascii="仿宋_GB2312" w:hAnsi="ˎ̥" w:eastAsia="仿宋_GB2312" w:cs="仿宋_GB2312"/>
          <w:color w:val="auto"/>
          <w:sz w:val="32"/>
          <w:szCs w:val="32"/>
          <w:shd w:val="clear" w:fill="FFFFFF"/>
        </w:rPr>
        <w:t>万元，增长</w:t>
      </w:r>
      <w:r>
        <w:rPr>
          <w:rFonts w:hint="eastAsia" w:ascii="仿宋_GB2312" w:hAnsi="ˎ̥" w:eastAsia="仿宋_GB2312" w:cs="仿宋_GB2312"/>
          <w:color w:val="auto"/>
          <w:sz w:val="32"/>
          <w:szCs w:val="32"/>
          <w:shd w:val="clear" w:fill="FFFFFF"/>
          <w:lang w:val="en-US" w:eastAsia="zh-CN"/>
        </w:rPr>
        <w:t>174.41</w:t>
      </w:r>
      <w:r>
        <w:rPr>
          <w:rFonts w:hint="eastAsia" w:ascii="仿宋_GB2312" w:hAnsi="ˎ̥" w:eastAsia="仿宋_GB2312" w:cs="仿宋_GB2312"/>
          <w:color w:val="auto"/>
          <w:sz w:val="32"/>
          <w:szCs w:val="32"/>
          <w:shd w:val="clear" w:fill="FFFFFF"/>
          <w:lang w:val="en-US"/>
        </w:rPr>
        <w:t>%</w:t>
      </w:r>
      <w:r>
        <w:rPr>
          <w:rFonts w:hint="eastAsia" w:ascii="仿宋_GB2312" w:hAnsi="ˎ̥" w:eastAsia="仿宋_GB2312" w:cs="仿宋_GB2312"/>
          <w:color w:val="auto"/>
          <w:sz w:val="32"/>
          <w:szCs w:val="32"/>
          <w:shd w:val="clear" w:fill="FFFFFF"/>
        </w:rPr>
        <w:t>，主要原因是</w:t>
      </w:r>
      <w:r>
        <w:rPr>
          <w:rFonts w:hint="eastAsia" w:ascii="仿宋_GB2312" w:hAnsi="ˎ̥" w:eastAsia="仿宋_GB2312" w:cs="仿宋_GB2312"/>
          <w:color w:val="auto"/>
          <w:sz w:val="32"/>
          <w:szCs w:val="32"/>
          <w:shd w:val="clear" w:fill="FFFFFF"/>
          <w:lang w:eastAsia="zh-CN"/>
        </w:rPr>
        <w:t>本年度预算项目较上年增加</w:t>
      </w:r>
      <w:r>
        <w:rPr>
          <w:rFonts w:hint="eastAsia" w:ascii="仿宋_GB2312" w:hAnsi="ˎ̥" w:eastAsia="仿宋_GB2312" w:cs="仿宋_GB2312"/>
          <w:color w:val="auto"/>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7" w:name="_Toc18793_WPSOffice_Level2"/>
      <w:bookmarkStart w:id="88" w:name="_Toc2711_WPSOffice_Level2"/>
      <w:bookmarkStart w:id="89" w:name="_Toc23864_WPSOffice_Level2"/>
      <w:bookmarkStart w:id="90" w:name="_Toc19535_WPSOffice_Level2"/>
      <w:bookmarkStart w:id="91" w:name="_Toc27767_WPSOffice_Level2"/>
      <w:bookmarkStart w:id="92" w:name="_Toc19075_WPSOffice_Level2"/>
      <w:r>
        <w:rPr>
          <w:rFonts w:hint="eastAsia" w:ascii="楷体" w:hAnsi="楷体" w:eastAsia="楷体" w:cs="楷体"/>
          <w:sz w:val="32"/>
          <w:szCs w:val="32"/>
          <w:shd w:val="clear" w:fill="FFFFFF"/>
        </w:rPr>
        <w:t>（二）一般公共预算财政拨款支出决算结构情况</w:t>
      </w:r>
      <w:bookmarkEnd w:id="87"/>
      <w:bookmarkEnd w:id="88"/>
      <w:r>
        <w:rPr>
          <w:rFonts w:hint="eastAsia" w:ascii="楷体" w:hAnsi="楷体" w:eastAsia="楷体" w:cs="楷体"/>
          <w:sz w:val="32"/>
          <w:szCs w:val="32"/>
          <w:shd w:val="clear" w:fill="FFFFFF"/>
        </w:rPr>
        <w:t>。</w:t>
      </w:r>
      <w:bookmarkEnd w:id="89"/>
      <w:bookmarkEnd w:id="90"/>
      <w:bookmarkEnd w:id="91"/>
      <w:bookmarkEnd w:id="92"/>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3626.17</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b/>
          <w:bCs w:val="0"/>
          <w:sz w:val="32"/>
          <w:szCs w:val="32"/>
          <w:shd w:val="clear" w:fill="FFFFFF"/>
        </w:rPr>
        <w:t>一般公共服务（类）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1158.33</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31.94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rPr>
        <w:t>文化旅游体育与传媒</w:t>
      </w:r>
      <w:r>
        <w:rPr>
          <w:rFonts w:hint="eastAsia" w:ascii="仿宋_GB2312" w:hAnsi="ˎ̥" w:eastAsia="仿宋_GB2312" w:cs="仿宋_GB2312"/>
          <w:b/>
          <w:bCs w:val="0"/>
          <w:sz w:val="32"/>
          <w:szCs w:val="32"/>
          <w:shd w:val="clear" w:fill="FFFFFF"/>
          <w:lang w:eastAsia="zh-CN"/>
        </w:rPr>
        <w:t>（类）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205万元，占5.65%；</w:t>
      </w:r>
      <w:r>
        <w:rPr>
          <w:rFonts w:hint="eastAsia" w:ascii="仿宋_GB2312" w:hAnsi="ˎ̥" w:eastAsia="仿宋_GB2312" w:cs="仿宋_GB2312"/>
          <w:b/>
          <w:bCs w:val="0"/>
          <w:sz w:val="32"/>
          <w:szCs w:val="32"/>
          <w:shd w:val="clear" w:fill="FFFFFF"/>
        </w:rPr>
        <w:t>社会保障和就业（类）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51.60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1.42</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rPr>
        <w:t>卫生健康</w:t>
      </w:r>
      <w:r>
        <w:rPr>
          <w:rFonts w:hint="eastAsia" w:ascii="仿宋_GB2312" w:hAnsi="ˎ̥" w:eastAsia="仿宋_GB2312" w:cs="仿宋_GB2312"/>
          <w:b/>
          <w:bCs w:val="0"/>
          <w:sz w:val="32"/>
          <w:szCs w:val="32"/>
          <w:shd w:val="clear" w:fill="FFFFFF"/>
          <w:lang w:eastAsia="zh-CN"/>
        </w:rPr>
        <w:t>（类）</w:t>
      </w:r>
      <w:r>
        <w:rPr>
          <w:rFonts w:hint="eastAsia" w:ascii="仿宋_GB2312" w:hAnsi="ˎ̥" w:eastAsia="仿宋_GB2312" w:cs="仿宋_GB2312"/>
          <w:b/>
          <w:bCs w:val="0"/>
          <w:sz w:val="32"/>
          <w:szCs w:val="32"/>
          <w:shd w:val="clear" w:fill="FFFFFF"/>
        </w:rPr>
        <w:t>支出</w:t>
      </w:r>
      <w:r>
        <w:rPr>
          <w:rFonts w:hint="eastAsia" w:ascii="仿宋_GB2312" w:hAnsi="ˎ̥" w:eastAsia="仿宋_GB2312" w:cs="仿宋_GB2312"/>
          <w:sz w:val="32"/>
          <w:szCs w:val="32"/>
          <w:shd w:val="clear" w:fill="FFFFFF"/>
          <w:lang w:val="en-US" w:eastAsia="zh-CN"/>
        </w:rPr>
        <w:t>110.03万元，占3.03%；</w:t>
      </w:r>
      <w:r>
        <w:rPr>
          <w:rFonts w:hint="eastAsia" w:ascii="仿宋_GB2312" w:hAnsi="ˎ̥" w:eastAsia="仿宋_GB2312" w:cs="仿宋_GB2312"/>
          <w:b/>
          <w:bCs w:val="0"/>
          <w:sz w:val="32"/>
          <w:szCs w:val="32"/>
          <w:shd w:val="clear" w:fill="FFFFFF"/>
          <w:lang w:val="en-US" w:eastAsia="zh-CN"/>
        </w:rPr>
        <w:t>节能环保（类）</w:t>
      </w:r>
      <w:r>
        <w:rPr>
          <w:rFonts w:hint="eastAsia" w:ascii="仿宋_GB2312" w:hAnsi="ˎ̥" w:eastAsia="仿宋_GB2312" w:cs="仿宋_GB2312"/>
          <w:sz w:val="32"/>
          <w:szCs w:val="32"/>
          <w:shd w:val="clear" w:fill="FFFFFF"/>
          <w:lang w:val="en-US" w:eastAsia="zh-CN"/>
        </w:rPr>
        <w:t>支出75.61万元，占2.08%；</w:t>
      </w:r>
      <w:r>
        <w:rPr>
          <w:rFonts w:hint="eastAsia" w:ascii="仿宋_GB2312" w:hAnsi="ˎ̥" w:eastAsia="仿宋_GB2312" w:cs="仿宋_GB2312"/>
          <w:b/>
          <w:bCs w:val="0"/>
          <w:sz w:val="32"/>
          <w:szCs w:val="32"/>
          <w:shd w:val="clear" w:fill="FFFFFF"/>
          <w:lang w:val="en-US" w:eastAsia="zh-CN"/>
        </w:rPr>
        <w:t>农林水（类）</w:t>
      </w:r>
      <w:r>
        <w:rPr>
          <w:rFonts w:hint="eastAsia" w:ascii="仿宋_GB2312" w:hAnsi="ˎ̥" w:eastAsia="仿宋_GB2312" w:cs="仿宋_GB2312"/>
          <w:sz w:val="32"/>
          <w:szCs w:val="32"/>
          <w:shd w:val="clear" w:fill="FFFFFF"/>
          <w:lang w:val="en-US" w:eastAsia="zh-CN"/>
        </w:rPr>
        <w:t>支出1274.56万元，占35.15%；</w:t>
      </w:r>
      <w:r>
        <w:rPr>
          <w:rFonts w:hint="eastAsia" w:ascii="仿宋_GB2312" w:hAnsi="ˎ̥" w:eastAsia="仿宋_GB2312" w:cs="仿宋_GB2312"/>
          <w:b/>
          <w:bCs w:val="0"/>
          <w:sz w:val="32"/>
          <w:szCs w:val="32"/>
          <w:shd w:val="clear" w:fill="FFFFFF"/>
          <w:lang w:val="en-US" w:eastAsia="zh-CN"/>
        </w:rPr>
        <w:t>商业服务业等（类）</w:t>
      </w:r>
      <w:r>
        <w:rPr>
          <w:rFonts w:hint="eastAsia" w:ascii="仿宋_GB2312" w:hAnsi="ˎ̥" w:eastAsia="仿宋_GB2312" w:cs="仿宋_GB2312"/>
          <w:sz w:val="32"/>
          <w:szCs w:val="32"/>
          <w:shd w:val="clear" w:fill="FFFFFF"/>
          <w:lang w:val="en-US" w:eastAsia="zh-CN"/>
        </w:rPr>
        <w:t>支出673.18万元，占18.56%；</w:t>
      </w:r>
      <w:r>
        <w:rPr>
          <w:rFonts w:hint="eastAsia" w:ascii="仿宋_GB2312" w:hAnsi="ˎ̥" w:eastAsia="仿宋_GB2312" w:cs="仿宋_GB2312"/>
          <w:b/>
          <w:bCs/>
          <w:sz w:val="32"/>
          <w:szCs w:val="32"/>
          <w:shd w:val="clear" w:fill="FFFFFF"/>
        </w:rPr>
        <w:t>住房保障（类）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24.76</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0.68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lang w:val="en-US" w:eastAsia="zh-CN"/>
        </w:rPr>
        <w:t>粮油物资储备（类）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53.10万元，占1.46%</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93" w:name="_Toc29364_WPSOffice_Level2"/>
      <w:bookmarkStart w:id="94" w:name="_Toc15415_WPSOffice_Level2"/>
      <w:bookmarkStart w:id="95" w:name="_Toc25136_WPSOffice_Level2"/>
      <w:bookmarkStart w:id="96" w:name="_Toc9502_WPSOffice_Level2"/>
      <w:bookmarkStart w:id="97" w:name="_Toc22318_WPSOffice_Level2"/>
      <w:bookmarkStart w:id="98" w:name="_Toc21701_WPSOffice_Level2"/>
      <w:r>
        <w:rPr>
          <w:rFonts w:hint="eastAsia" w:ascii="楷体" w:hAnsi="楷体" w:eastAsia="楷体" w:cs="楷体"/>
          <w:sz w:val="32"/>
          <w:szCs w:val="32"/>
          <w:shd w:val="clear" w:fill="FFFFFF"/>
        </w:rPr>
        <w:t>（三）一般公共预算财政拨款支出决算具体情况。</w:t>
      </w:r>
      <w:bookmarkEnd w:id="93"/>
      <w:bookmarkEnd w:id="94"/>
      <w:bookmarkEnd w:id="95"/>
      <w:bookmarkEnd w:id="96"/>
      <w:bookmarkEnd w:id="97"/>
      <w:bookmarkEnd w:id="9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年度一般公共预算财政拨款支出年初预算为</w:t>
      </w:r>
      <w:r>
        <w:rPr>
          <w:rFonts w:hint="eastAsia" w:ascii="仿宋_GB2312" w:hAnsi="ˎ̥" w:eastAsia="仿宋_GB2312" w:cs="仿宋_GB2312"/>
          <w:sz w:val="32"/>
          <w:szCs w:val="32"/>
          <w:shd w:val="clear" w:fill="FFFFFF"/>
          <w:lang w:val="en-US" w:eastAsia="zh-CN"/>
        </w:rPr>
        <w:t>1513.18</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 xml:space="preserve">3626.17 </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239.64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1.</w:t>
      </w:r>
      <w:r>
        <w:rPr>
          <w:rFonts w:hint="eastAsia" w:ascii="仿宋_GB2312" w:hAnsi="ˎ̥" w:eastAsia="仿宋_GB2312" w:cs="仿宋_GB2312"/>
          <w:b/>
          <w:bCs w:val="0"/>
          <w:sz w:val="32"/>
          <w:szCs w:val="32"/>
          <w:shd w:val="clear" w:fill="FFFFFF"/>
        </w:rPr>
        <w:t>一般公共服务（类）人大事务（款） 代表工作（项）。</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w:t>
      </w:r>
      <w:r>
        <w:rPr>
          <w:rFonts w:hint="eastAsia" w:ascii="仿宋_GB2312" w:hAnsi="ˎ̥" w:eastAsia="仿宋_GB2312" w:cs="仿宋_GB2312"/>
          <w:sz w:val="32"/>
          <w:szCs w:val="32"/>
          <w:shd w:val="clear" w:fill="FFFFFF"/>
          <w:lang w:val="en-US" w:eastAsia="zh-CN"/>
        </w:rPr>
        <w:t>0.55</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调整增加2021年全省市县（区）人大代表换届选举经费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2</w:t>
      </w:r>
      <w:r>
        <w:rPr>
          <w:rFonts w:hint="eastAsia" w:ascii="仿宋_GB2312" w:hAnsi="ˎ̥" w:eastAsia="仿宋_GB2312" w:cs="仿宋_GB2312"/>
          <w:sz w:val="32"/>
          <w:szCs w:val="32"/>
          <w:shd w:val="clear" w:fill="FFFFFF"/>
          <w:lang w:val="en-US" w:eastAsia="zh-CN"/>
        </w:rPr>
        <w:t>.</w:t>
      </w:r>
      <w:r>
        <w:rPr>
          <w:rFonts w:hint="eastAsia" w:ascii="仿宋_GB2312" w:hAnsi="ˎ̥" w:eastAsia="仿宋_GB2312" w:cs="仿宋_GB2312"/>
          <w:b/>
          <w:bCs w:val="0"/>
          <w:sz w:val="32"/>
          <w:szCs w:val="32"/>
          <w:shd w:val="clear" w:fill="FFFFFF"/>
        </w:rPr>
        <w:t>一般公共服务（类）发展与改革事务（款）行政运行</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208.53</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229.94</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110.27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。决算数大于（小于）预算数的主要原因：</w:t>
      </w:r>
      <w:r>
        <w:rPr>
          <w:rFonts w:hint="default" w:ascii="仿宋_GB2312" w:hAnsi="ˎ̥" w:eastAsia="仿宋_GB2312" w:cs="仿宋_GB2312"/>
          <w:kern w:val="0"/>
          <w:sz w:val="32"/>
          <w:szCs w:val="32"/>
          <w:shd w:val="clear" w:fill="FFFFFF"/>
        </w:rPr>
        <w:t>人员新增用于发放工资、津贴补贴等方面费用增加</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b/>
          <w:bCs w:val="0"/>
          <w:sz w:val="32"/>
          <w:szCs w:val="32"/>
          <w:shd w:val="clear" w:fill="FFFFFF"/>
        </w:rPr>
        <w:t>一般公共服务（类）发展与改革事务（款）物价管理</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10</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增加</w:t>
      </w:r>
      <w:r>
        <w:rPr>
          <w:rFonts w:hint="eastAsia" w:ascii="仿宋_GB2312" w:hAnsi="ˎ̥" w:eastAsia="仿宋_GB2312" w:cs="仿宋_GB2312"/>
          <w:sz w:val="32"/>
          <w:szCs w:val="32"/>
          <w:shd w:val="clear" w:fill="FFFFFF"/>
        </w:rPr>
        <w:t>平价蔬菜保供惠民经费</w:t>
      </w:r>
      <w:r>
        <w:rPr>
          <w:rFonts w:hint="eastAsia" w:ascii="仿宋_GB2312" w:hAnsi="ˎ̥" w:eastAsia="仿宋_GB2312" w:cs="仿宋_GB2312"/>
          <w:sz w:val="32"/>
          <w:szCs w:val="32"/>
          <w:shd w:val="clear" w:fill="FFFFFF"/>
          <w:lang w:eastAsia="zh-CN"/>
        </w:rPr>
        <w:t>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4.</w:t>
      </w:r>
      <w:r>
        <w:rPr>
          <w:rFonts w:hint="eastAsia" w:ascii="仿宋_GB2312" w:hAnsi="ˎ̥" w:eastAsia="仿宋_GB2312" w:cs="仿宋_GB2312"/>
          <w:b/>
          <w:bCs w:val="0"/>
          <w:sz w:val="32"/>
          <w:szCs w:val="32"/>
          <w:shd w:val="clear" w:fill="FFFFFF"/>
        </w:rPr>
        <w:t>一般公共服务（类）发展与改革事务（款）事业运行</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31.79</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47.56</w:t>
      </w:r>
      <w:r>
        <w:rPr>
          <w:rFonts w:hint="eastAsia"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完成年初预算的</w:t>
      </w:r>
      <w:r>
        <w:rPr>
          <w:rFonts w:hint="eastAsia" w:ascii="仿宋_GB2312" w:hAnsi="ˎ̥" w:eastAsia="仿宋_GB2312" w:cs="仿宋_GB2312"/>
          <w:sz w:val="32"/>
          <w:szCs w:val="32"/>
          <w:shd w:val="clear" w:fill="FFFFFF"/>
          <w:lang w:val="en-US" w:eastAsia="zh-CN"/>
        </w:rPr>
        <w:t>149.61%</w:t>
      </w:r>
      <w:r>
        <w:rPr>
          <w:rFonts w:hint="eastAsia" w:ascii="仿宋_GB2312" w:hAnsi="ˎ̥" w:eastAsia="仿宋_GB2312" w:cs="仿宋_GB2312"/>
          <w:sz w:val="32"/>
          <w:szCs w:val="32"/>
          <w:shd w:val="clear" w:fill="FFFFFF"/>
        </w:rPr>
        <w:t>。决算数大于预算数的主要原因：</w:t>
      </w:r>
      <w:r>
        <w:rPr>
          <w:rFonts w:hint="eastAsia" w:ascii="仿宋_GB2312" w:hAnsi="ˎ̥" w:eastAsia="仿宋_GB2312" w:cs="仿宋_GB2312"/>
          <w:sz w:val="32"/>
          <w:szCs w:val="32"/>
          <w:shd w:val="clear" w:fill="FFFFFF"/>
          <w:lang w:eastAsia="zh-CN"/>
        </w:rPr>
        <w:t>人员增加</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val="0"/>
          <w:sz w:val="32"/>
          <w:szCs w:val="32"/>
          <w:shd w:val="clear" w:fill="FFFFFF"/>
          <w:lang w:val="en-US" w:eastAsia="zh-CN"/>
        </w:rPr>
        <w:t>5.</w:t>
      </w:r>
      <w:r>
        <w:rPr>
          <w:rFonts w:hint="eastAsia" w:ascii="仿宋_GB2312" w:hAnsi="ˎ̥" w:eastAsia="仿宋_GB2312" w:cs="仿宋_GB2312"/>
          <w:b/>
          <w:bCs w:val="0"/>
          <w:sz w:val="32"/>
          <w:szCs w:val="32"/>
          <w:shd w:val="clear" w:fill="FFFFFF"/>
        </w:rPr>
        <w:t>一般公共服务（类）发展与改革事务（款）其他发展与改革事务支出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400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228.77</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57.19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。决算数小于预算数的主要原因：预留投资配套资金</w:t>
      </w:r>
      <w:r>
        <w:rPr>
          <w:rFonts w:hint="eastAsia" w:ascii="仿宋_GB2312" w:hAnsi="ˎ̥" w:eastAsia="仿宋_GB2312" w:cs="仿宋_GB2312"/>
          <w:sz w:val="32"/>
          <w:szCs w:val="32"/>
          <w:shd w:val="clear" w:fill="FFFFFF"/>
          <w:lang w:eastAsia="zh-CN"/>
        </w:rPr>
        <w:t>为全县调剂至各单位使用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val="0"/>
          <w:sz w:val="32"/>
          <w:szCs w:val="32"/>
          <w:shd w:val="clear" w:fill="FFFFFF"/>
          <w:lang w:val="en-US" w:eastAsia="zh-CN"/>
        </w:rPr>
        <w:t>6.</w:t>
      </w:r>
      <w:r>
        <w:rPr>
          <w:rFonts w:hint="eastAsia" w:ascii="仿宋_GB2312" w:hAnsi="ˎ̥" w:eastAsia="仿宋_GB2312" w:cs="仿宋_GB2312"/>
          <w:b/>
          <w:bCs w:val="0"/>
          <w:sz w:val="32"/>
          <w:szCs w:val="32"/>
          <w:shd w:val="clear" w:fill="FFFFFF"/>
        </w:rPr>
        <w:t>一般公共服务（类）商贸事务（款）国内贸易管理</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46</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138.23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300.5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。决算数大于预算数的主要原因：下达第二批经费</w:t>
      </w:r>
      <w:r>
        <w:rPr>
          <w:rFonts w:hint="eastAsia" w:ascii="仿宋_GB2312" w:hAnsi="ˎ̥" w:eastAsia="仿宋_GB2312" w:cs="仿宋_GB2312"/>
          <w:sz w:val="32"/>
          <w:szCs w:val="32"/>
          <w:shd w:val="clear" w:fill="FFFFFF"/>
          <w:lang w:eastAsia="zh-CN"/>
        </w:rPr>
        <w:t>增加</w:t>
      </w:r>
      <w:r>
        <w:rPr>
          <w:rFonts w:hint="eastAsia" w:ascii="仿宋_GB2312" w:hAnsi="ˎ̥" w:eastAsia="仿宋_GB2312" w:cs="仿宋_GB2312"/>
          <w:sz w:val="32"/>
          <w:szCs w:val="32"/>
          <w:shd w:val="clear" w:fill="FFFFFF"/>
        </w:rPr>
        <w:t>电商中心运营场所租金</w:t>
      </w:r>
      <w:r>
        <w:rPr>
          <w:rFonts w:hint="eastAsia" w:ascii="仿宋_GB2312" w:hAnsi="ˎ̥" w:eastAsia="仿宋_GB2312" w:cs="仿宋_GB2312"/>
          <w:sz w:val="32"/>
          <w:szCs w:val="32"/>
          <w:shd w:val="clear" w:fill="FFFFFF"/>
          <w:lang w:eastAsia="zh-CN"/>
        </w:rPr>
        <w:t>及</w:t>
      </w:r>
      <w:r>
        <w:rPr>
          <w:rFonts w:hint="eastAsia" w:ascii="仿宋_GB2312" w:hAnsi="ˎ̥" w:eastAsia="仿宋_GB2312" w:cs="仿宋_GB2312"/>
          <w:sz w:val="32"/>
          <w:szCs w:val="32"/>
          <w:shd w:val="clear" w:fill="FFFFFF"/>
        </w:rPr>
        <w:t>和安市场活禽区改造</w:t>
      </w:r>
      <w:r>
        <w:rPr>
          <w:rFonts w:hint="eastAsia" w:ascii="仿宋_GB2312" w:hAnsi="ˎ̥" w:eastAsia="仿宋_GB2312" w:cs="仿宋_GB2312"/>
          <w:sz w:val="32"/>
          <w:szCs w:val="32"/>
          <w:shd w:val="clear" w:fill="FFFFFF"/>
          <w:lang w:eastAsia="zh-CN"/>
        </w:rPr>
        <w:t>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7.</w:t>
      </w:r>
      <w:r>
        <w:rPr>
          <w:rFonts w:hint="eastAsia" w:ascii="仿宋_GB2312" w:hAnsi="ˎ̥" w:eastAsia="仿宋_GB2312" w:cs="仿宋_GB2312"/>
          <w:b/>
          <w:bCs w:val="0"/>
          <w:sz w:val="32"/>
          <w:szCs w:val="32"/>
          <w:shd w:val="clear" w:fill="FFFFFF"/>
        </w:rPr>
        <w:t>一般公共服务（类）商贸事务（款）招商引资</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48.53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242.65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w:t>
      </w:r>
      <w:r>
        <w:rPr>
          <w:rFonts w:hint="eastAsia" w:ascii="仿宋_GB2312" w:hAnsi="ˎ̥" w:eastAsia="仿宋_GB2312" w:cs="仿宋_GB2312"/>
          <w:sz w:val="32"/>
          <w:szCs w:val="32"/>
          <w:shd w:val="clear" w:fill="FFFFFF"/>
          <w:lang w:eastAsia="zh-CN"/>
        </w:rPr>
        <w:t>预算调整增加招商引资项目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8.</w:t>
      </w:r>
      <w:r>
        <w:rPr>
          <w:rFonts w:hint="eastAsia" w:ascii="仿宋_GB2312" w:hAnsi="ˎ̥" w:eastAsia="仿宋_GB2312" w:cs="仿宋_GB2312"/>
          <w:b/>
          <w:bCs w:val="0"/>
          <w:sz w:val="32"/>
          <w:szCs w:val="32"/>
          <w:shd w:val="clear" w:fill="FFFFFF"/>
        </w:rPr>
        <w:t>一般公共服务（类）商贸事务（款）其他商贸事务支出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151.48</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454.76</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300.21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。决算数大于预算数的主要原因：是下达第二批经费</w:t>
      </w:r>
      <w:r>
        <w:rPr>
          <w:rFonts w:hint="eastAsia" w:ascii="仿宋_GB2312" w:hAnsi="ˎ̥" w:eastAsia="仿宋_GB2312" w:cs="仿宋_GB2312"/>
          <w:sz w:val="32"/>
          <w:szCs w:val="32"/>
          <w:shd w:val="clear" w:fill="FFFFFF"/>
          <w:lang w:eastAsia="zh-CN"/>
        </w:rPr>
        <w:t>增加项目经费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9.</w:t>
      </w:r>
      <w:r>
        <w:rPr>
          <w:rFonts w:hint="eastAsia" w:ascii="仿宋_GB2312" w:hAnsi="ˎ̥" w:eastAsia="仿宋_GB2312" w:cs="仿宋_GB2312"/>
          <w:b/>
          <w:bCs w:val="0"/>
          <w:sz w:val="32"/>
          <w:szCs w:val="32"/>
          <w:shd w:val="clear" w:fill="FFFFFF"/>
        </w:rPr>
        <w:t>文化旅游体育与传媒（类）文化和旅游（款）文化活动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180</w:t>
      </w:r>
      <w:r>
        <w:rPr>
          <w:rFonts w:hint="eastAsia" w:ascii="仿宋_GB2312" w:hAnsi="ˎ̥" w:eastAsia="仿宋_GB2312" w:cs="仿宋_GB2312"/>
          <w:sz w:val="32"/>
          <w:szCs w:val="32"/>
          <w:shd w:val="clear" w:fill="FFFFFF"/>
        </w:rPr>
        <w:t>万元。决算数大于预算数的主要原因：预算调</w:t>
      </w:r>
      <w:r>
        <w:rPr>
          <w:rFonts w:hint="eastAsia" w:ascii="仿宋_GB2312" w:hAnsi="ˎ̥" w:eastAsia="仿宋_GB2312" w:cs="仿宋_GB2312"/>
          <w:sz w:val="32"/>
          <w:szCs w:val="32"/>
          <w:shd w:val="clear" w:fill="FFFFFF"/>
          <w:lang w:eastAsia="zh-CN"/>
        </w:rPr>
        <w:t>剂增加</w:t>
      </w:r>
      <w:r>
        <w:rPr>
          <w:rFonts w:hint="eastAsia" w:ascii="仿宋_GB2312" w:hAnsi="ˎ̥" w:eastAsia="仿宋_GB2312" w:cs="仿宋_GB2312"/>
          <w:sz w:val="32"/>
          <w:szCs w:val="32"/>
          <w:shd w:val="clear" w:fill="FFFFFF"/>
        </w:rPr>
        <w:t>2022年海南（定安）端午美食文化节经费。</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10.</w:t>
      </w:r>
      <w:r>
        <w:rPr>
          <w:rFonts w:hint="eastAsia" w:ascii="仿宋_GB2312" w:hAnsi="ˎ̥" w:eastAsia="仿宋_GB2312" w:cs="仿宋_GB2312"/>
          <w:b/>
          <w:bCs w:val="0"/>
          <w:sz w:val="32"/>
          <w:szCs w:val="32"/>
          <w:shd w:val="clear" w:fill="FFFFFF"/>
        </w:rPr>
        <w:t>文化旅游体育与传媒（类）体育（款）群众体育</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25</w:t>
      </w:r>
      <w:r>
        <w:rPr>
          <w:rFonts w:hint="eastAsia" w:ascii="仿宋_GB2312" w:hAnsi="ˎ̥" w:eastAsia="仿宋_GB2312" w:cs="仿宋_GB2312"/>
          <w:sz w:val="32"/>
          <w:szCs w:val="32"/>
          <w:shd w:val="clear" w:fill="FFFFFF"/>
        </w:rPr>
        <w:t>万元。决算数大于预算数的主要原因：预算调</w:t>
      </w:r>
      <w:r>
        <w:rPr>
          <w:rFonts w:hint="eastAsia" w:ascii="仿宋_GB2312" w:hAnsi="ˎ̥" w:eastAsia="仿宋_GB2312" w:cs="仿宋_GB2312"/>
          <w:sz w:val="32"/>
          <w:szCs w:val="32"/>
          <w:shd w:val="clear" w:fill="FFFFFF"/>
          <w:lang w:eastAsia="zh-CN"/>
        </w:rPr>
        <w:t>剂增加</w:t>
      </w:r>
      <w:r>
        <w:rPr>
          <w:rFonts w:hint="eastAsia" w:ascii="仿宋_GB2312" w:hAnsi="ˎ̥" w:eastAsia="仿宋_GB2312" w:cs="仿宋_GB2312"/>
          <w:sz w:val="32"/>
          <w:szCs w:val="32"/>
          <w:shd w:val="clear" w:fill="FFFFFF"/>
        </w:rPr>
        <w:t>幸福跑及2021年部分项目资金。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11.</w:t>
      </w:r>
      <w:r>
        <w:rPr>
          <w:rFonts w:hint="eastAsia" w:ascii="仿宋_GB2312" w:hAnsi="ˎ̥" w:eastAsia="仿宋_GB2312" w:cs="仿宋_GB2312"/>
          <w:b/>
          <w:bCs w:val="0"/>
          <w:sz w:val="32"/>
          <w:szCs w:val="32"/>
          <w:shd w:val="clear" w:fill="FFFFFF"/>
        </w:rPr>
        <w:t>社会保障和就业（类）行政事业单位养老支出（款）行政单位离退休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16.16</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15.46</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95.67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本年度没有发放年度生活补助</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12.</w:t>
      </w:r>
      <w:r>
        <w:rPr>
          <w:rFonts w:hint="eastAsia" w:ascii="仿宋_GB2312" w:hAnsi="ˎ̥" w:eastAsia="仿宋_GB2312" w:cs="仿宋_GB2312"/>
          <w:b/>
          <w:bCs w:val="0"/>
          <w:sz w:val="32"/>
          <w:szCs w:val="32"/>
          <w:shd w:val="clear" w:fill="FFFFFF"/>
        </w:rPr>
        <w:t>社会保障和就业（类）行政事业单位养老支出（款）机关事业单位基本养老保险缴费支出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26.11</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29.82</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114.21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w:t>
      </w:r>
      <w:r>
        <w:rPr>
          <w:rFonts w:hint="default" w:ascii="仿宋_GB2312" w:hAnsi="ˎ̥" w:eastAsia="仿宋_GB2312" w:cs="仿宋_GB2312"/>
          <w:kern w:val="0"/>
          <w:sz w:val="32"/>
          <w:szCs w:val="32"/>
          <w:shd w:val="clear" w:fill="FFFFFF"/>
        </w:rPr>
        <w:t>本年度有人员调动导致社保有所变动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13.</w:t>
      </w:r>
      <w:r>
        <w:rPr>
          <w:rFonts w:hint="eastAsia" w:ascii="仿宋_GB2312" w:hAnsi="ˎ̥" w:eastAsia="仿宋_GB2312" w:cs="仿宋_GB2312"/>
          <w:b/>
          <w:bCs w:val="0"/>
          <w:sz w:val="32"/>
          <w:szCs w:val="32"/>
          <w:shd w:val="clear" w:fill="FFFFFF"/>
        </w:rPr>
        <w:t>社会保障和就业（类）行政事业单位养老支出（款）机关事业单位职业年金缴费支出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1.65</w:t>
      </w:r>
      <w:r>
        <w:rPr>
          <w:rFonts w:hint="eastAsia" w:ascii="仿宋_GB2312" w:hAnsi="ˎ̥" w:eastAsia="仿宋_GB2312" w:cs="仿宋_GB2312"/>
          <w:sz w:val="32"/>
          <w:szCs w:val="32"/>
          <w:shd w:val="clear" w:fill="FFFFFF"/>
        </w:rPr>
        <w:t>万元。决算数大于预算数的主要原因：</w:t>
      </w:r>
      <w:r>
        <w:rPr>
          <w:rFonts w:hint="default" w:ascii="仿宋_GB2312" w:hAnsi="ˎ̥" w:eastAsia="仿宋_GB2312" w:cs="仿宋_GB2312"/>
          <w:kern w:val="0"/>
          <w:sz w:val="32"/>
          <w:szCs w:val="32"/>
          <w:shd w:val="clear" w:fill="FFFFFF"/>
        </w:rPr>
        <w:t>本年度</w:t>
      </w:r>
      <w:r>
        <w:rPr>
          <w:rFonts w:hint="eastAsia" w:ascii="仿宋_GB2312" w:hAnsi="ˎ̥" w:eastAsia="仿宋_GB2312" w:cs="仿宋_GB2312"/>
          <w:kern w:val="0"/>
          <w:sz w:val="32"/>
          <w:szCs w:val="32"/>
          <w:shd w:val="clear" w:fill="FFFFFF"/>
          <w:lang w:eastAsia="zh-CN"/>
        </w:rPr>
        <w:t>公务员辞职追加职业年金项目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14.</w:t>
      </w:r>
      <w:r>
        <w:rPr>
          <w:rFonts w:hint="eastAsia" w:ascii="仿宋_GB2312" w:hAnsi="ˎ̥" w:eastAsia="仿宋_GB2312" w:cs="仿宋_GB2312"/>
          <w:b/>
          <w:bCs w:val="0"/>
          <w:sz w:val="32"/>
          <w:szCs w:val="32"/>
          <w:shd w:val="clear" w:fill="FFFFFF"/>
        </w:rPr>
        <w:t>社会保障和就业（类）抚恤（款）其他优抚支出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4.67</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4.67</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15.</w:t>
      </w:r>
      <w:r>
        <w:rPr>
          <w:rFonts w:hint="eastAsia" w:ascii="仿宋_GB2312" w:hAnsi="ˎ̥" w:eastAsia="仿宋_GB2312" w:cs="仿宋_GB2312"/>
          <w:b/>
          <w:bCs w:val="0"/>
          <w:sz w:val="32"/>
          <w:szCs w:val="32"/>
          <w:shd w:val="clear" w:fill="FFFFFF"/>
        </w:rPr>
        <w:t>卫生健康（类）公共卫生（款）重大公共卫生服务</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57.27</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疫情防控民生补助资金用于疫情防控工作。</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14.</w:t>
      </w:r>
      <w:r>
        <w:rPr>
          <w:rFonts w:hint="eastAsia" w:ascii="仿宋_GB2312" w:hAnsi="ˎ̥" w:eastAsia="仿宋_GB2312" w:cs="仿宋_GB2312"/>
          <w:b/>
          <w:bCs w:val="0"/>
          <w:sz w:val="32"/>
          <w:szCs w:val="32"/>
          <w:shd w:val="clear" w:fill="FFFFFF"/>
        </w:rPr>
        <w:t>社会保障和就业（类）行政事业单位医疗（款）行政单位医疗</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11.98</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10.83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90.40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本年度有人员调动导致社保有所变动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16.</w:t>
      </w:r>
      <w:r>
        <w:rPr>
          <w:rFonts w:hint="eastAsia" w:ascii="仿宋_GB2312" w:hAnsi="ˎ̥" w:eastAsia="仿宋_GB2312" w:cs="仿宋_GB2312"/>
          <w:b/>
          <w:bCs w:val="0"/>
          <w:sz w:val="32"/>
          <w:szCs w:val="32"/>
          <w:shd w:val="clear" w:fill="FFFFFF"/>
        </w:rPr>
        <w:t>社会保障和就业（类）行政事业单位医疗（款）事业单位医疗</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1.89</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2.25</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119.04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本年度有人员调动导致社保有所变动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17.</w:t>
      </w:r>
      <w:r>
        <w:rPr>
          <w:rFonts w:hint="eastAsia" w:ascii="仿宋_GB2312" w:hAnsi="ˎ̥" w:eastAsia="仿宋_GB2312" w:cs="仿宋_GB2312"/>
          <w:b/>
          <w:bCs w:val="0"/>
          <w:sz w:val="32"/>
          <w:szCs w:val="32"/>
          <w:shd w:val="clear" w:fill="FFFFFF"/>
        </w:rPr>
        <w:t>社会保障和就业（类）行政事业单位医疗（款）公务员医疗补助</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50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39.67</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79.34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本年度有人员调动导致社保有所变动</w:t>
      </w:r>
      <w:r>
        <w:rPr>
          <w:rFonts w:hint="eastAsia" w:ascii="仿宋_GB2312" w:hAnsi="ˎ̥" w:eastAsia="仿宋_GB2312" w:cs="仿宋_GB2312"/>
          <w:kern w:val="0"/>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18.</w:t>
      </w:r>
      <w:r>
        <w:rPr>
          <w:rFonts w:hint="eastAsia" w:ascii="仿宋_GB2312" w:hAnsi="ˎ̥" w:eastAsia="仿宋_GB2312" w:cs="仿宋_GB2312"/>
          <w:b/>
          <w:bCs w:val="0"/>
          <w:sz w:val="32"/>
          <w:szCs w:val="32"/>
          <w:shd w:val="clear" w:fill="FFFFFF"/>
        </w:rPr>
        <w:t>节能环保（类）环境保护管理事务（款）其他环境保护管理事务支出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64</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64</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19.</w:t>
      </w:r>
      <w:r>
        <w:rPr>
          <w:rFonts w:hint="eastAsia" w:ascii="仿宋_GB2312" w:hAnsi="ˎ̥" w:eastAsia="仿宋_GB2312" w:cs="仿宋_GB2312"/>
          <w:b/>
          <w:bCs w:val="0"/>
          <w:sz w:val="32"/>
          <w:szCs w:val="32"/>
          <w:shd w:val="clear" w:fill="FFFFFF"/>
        </w:rPr>
        <w:t>节能环保（类）其他节能环保支出（款）其他节能环保支出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11.61</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节能减排补助资金用于电动汽车充电基础设施建设运营补贴</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20.</w:t>
      </w:r>
      <w:r>
        <w:rPr>
          <w:rFonts w:hint="eastAsia" w:ascii="仿宋_GB2312" w:hAnsi="ˎ̥" w:eastAsia="仿宋_GB2312" w:cs="仿宋_GB2312"/>
          <w:b/>
          <w:bCs w:val="0"/>
          <w:sz w:val="32"/>
          <w:szCs w:val="32"/>
          <w:shd w:val="clear" w:fill="FFFFFF"/>
        </w:rPr>
        <w:t>农林水（类）农业农村（款）农业生产发展</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518.40</w:t>
      </w:r>
      <w:r>
        <w:rPr>
          <w:rFonts w:hint="eastAsia" w:ascii="仿宋_GB2312" w:hAnsi="ˎ̥" w:eastAsia="仿宋_GB2312" w:cs="仿宋_GB2312"/>
          <w:sz w:val="32"/>
          <w:szCs w:val="32"/>
          <w:shd w:val="clear" w:fill="FFFFFF"/>
        </w:rPr>
        <w:t>万元。决算数大于预算数的主要原因：</w:t>
      </w:r>
      <w:r>
        <w:rPr>
          <w:rFonts w:hint="default" w:ascii="仿宋_GB2312" w:hAnsi="ˎ̥" w:eastAsia="仿宋_GB2312" w:cs="仿宋_GB2312"/>
          <w:kern w:val="0"/>
          <w:sz w:val="32"/>
          <w:szCs w:val="32"/>
          <w:shd w:val="clear" w:fill="FFFFFF"/>
        </w:rPr>
        <w:t>本年度</w:t>
      </w:r>
      <w:r>
        <w:rPr>
          <w:rFonts w:hint="eastAsia" w:ascii="仿宋_GB2312" w:hAnsi="ˎ̥" w:eastAsia="仿宋_GB2312" w:cs="仿宋_GB2312"/>
          <w:kern w:val="0"/>
          <w:sz w:val="32"/>
          <w:szCs w:val="32"/>
          <w:shd w:val="clear" w:fill="FFFFFF"/>
          <w:lang w:eastAsia="zh-CN"/>
        </w:rPr>
        <w:t>追加菜篮子工作费用项目。</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21.</w:t>
      </w:r>
      <w:r>
        <w:rPr>
          <w:rFonts w:hint="eastAsia" w:ascii="仿宋_GB2312" w:hAnsi="ˎ̥" w:eastAsia="仿宋_GB2312" w:cs="仿宋_GB2312"/>
          <w:b/>
          <w:bCs w:val="0"/>
          <w:sz w:val="32"/>
          <w:szCs w:val="32"/>
          <w:shd w:val="clear" w:fill="FFFFFF"/>
        </w:rPr>
        <w:t>农林水（类）普惠金融发展支出（款）其他普惠金融发展支出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425.08</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212.02</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49.88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lang w:val="en-US" w:eastAsia="zh-CN"/>
        </w:rPr>
        <w:t>。</w:t>
      </w:r>
      <w:r>
        <w:rPr>
          <w:rFonts w:hint="eastAsia" w:ascii="仿宋_GB2312" w:hAnsi="ˎ̥" w:eastAsia="仿宋_GB2312" w:cs="仿宋_GB2312"/>
          <w:color w:val="auto"/>
          <w:sz w:val="32"/>
          <w:szCs w:val="32"/>
          <w:shd w:val="clear" w:fill="FFFFFF"/>
        </w:rPr>
        <w:t>决算</w:t>
      </w:r>
      <w:r>
        <w:rPr>
          <w:rFonts w:hint="eastAsia" w:ascii="仿宋_GB2312" w:hAnsi="ˎ̥" w:eastAsia="仿宋_GB2312" w:cs="仿宋_GB2312"/>
          <w:sz w:val="32"/>
          <w:szCs w:val="32"/>
          <w:shd w:val="clear" w:fill="FFFFFF"/>
        </w:rPr>
        <w:t>数</w:t>
      </w:r>
      <w:r>
        <w:rPr>
          <w:rFonts w:hint="eastAsia" w:ascii="仿宋_GB2312" w:hAnsi="ˎ̥" w:eastAsia="仿宋_GB2312" w:cs="仿宋_GB2312"/>
          <w:sz w:val="32"/>
          <w:szCs w:val="32"/>
          <w:shd w:val="clear" w:fill="FFFFFF"/>
          <w:lang w:eastAsia="zh-CN"/>
        </w:rPr>
        <w:t>小</w:t>
      </w:r>
      <w:r>
        <w:rPr>
          <w:rFonts w:hint="eastAsia" w:ascii="仿宋_GB2312" w:hAnsi="ˎ̥" w:eastAsia="仿宋_GB2312" w:cs="仿宋_GB2312"/>
          <w:sz w:val="32"/>
          <w:szCs w:val="32"/>
          <w:shd w:val="clear" w:fill="FFFFFF"/>
        </w:rPr>
        <w:t>于预算数的主要原因：</w:t>
      </w:r>
      <w:r>
        <w:rPr>
          <w:rFonts w:hint="eastAsia" w:ascii="仿宋_GB2312" w:hAnsi="黑体" w:eastAsia="仿宋_GB2312"/>
          <w:sz w:val="32"/>
          <w:szCs w:val="32"/>
          <w:lang w:eastAsia="zh-CN"/>
        </w:rPr>
        <w:t>省级下达推广PPP模式以奖代补资金用于开展</w:t>
      </w:r>
      <w:r>
        <w:rPr>
          <w:rFonts w:hint="eastAsia" w:ascii="仿宋_GB2312" w:hAnsi="黑体" w:eastAsia="仿宋_GB2312"/>
          <w:sz w:val="32"/>
          <w:szCs w:val="32"/>
          <w:lang w:val="en-US" w:eastAsia="zh-CN"/>
        </w:rPr>
        <w:t>PPP项目未达到拨款进度。</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22.</w:t>
      </w:r>
      <w:r>
        <w:rPr>
          <w:rFonts w:hint="eastAsia" w:ascii="仿宋_GB2312" w:hAnsi="ˎ̥" w:eastAsia="仿宋_GB2312" w:cs="仿宋_GB2312"/>
          <w:b/>
          <w:bCs w:val="0"/>
          <w:sz w:val="32"/>
          <w:szCs w:val="32"/>
          <w:shd w:val="clear" w:fill="FFFFFF"/>
        </w:rPr>
        <w:t>农林水（类）其他农林水支出（款） 其他农林水支出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544.14</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平价菜保供惠民行动奖补资金</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color w:val="auto"/>
          <w:sz w:val="32"/>
          <w:szCs w:val="32"/>
          <w:shd w:val="clear" w:fill="FFFFFF"/>
          <w:lang w:val="en-US" w:eastAsia="zh-CN"/>
        </w:rPr>
        <w:t>23.</w:t>
      </w:r>
      <w:r>
        <w:rPr>
          <w:rFonts w:hint="eastAsia" w:ascii="仿宋_GB2312" w:hAnsi="ˎ̥" w:eastAsia="仿宋_GB2312" w:cs="仿宋_GB2312"/>
          <w:b/>
          <w:bCs w:val="0"/>
          <w:color w:val="auto"/>
          <w:sz w:val="32"/>
          <w:szCs w:val="32"/>
          <w:shd w:val="clear" w:fill="FFFFFF"/>
        </w:rPr>
        <w:t>商业服务</w:t>
      </w:r>
      <w:r>
        <w:rPr>
          <w:rFonts w:hint="eastAsia" w:ascii="仿宋_GB2312" w:hAnsi="ˎ̥" w:eastAsia="仿宋_GB2312" w:cs="仿宋_GB2312"/>
          <w:b/>
          <w:bCs w:val="0"/>
          <w:sz w:val="32"/>
          <w:szCs w:val="32"/>
          <w:shd w:val="clear" w:fill="FFFFFF"/>
        </w:rPr>
        <w:t>业等（类）商业流通事务（款） 其他商业流通事务支出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603.2</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中央下达</w:t>
      </w:r>
      <w:r>
        <w:rPr>
          <w:rFonts w:hint="eastAsia" w:ascii="仿宋_GB2312" w:hAnsi="ˎ̥" w:eastAsia="仿宋_GB2312" w:cs="仿宋_GB2312"/>
          <w:sz w:val="32"/>
          <w:szCs w:val="32"/>
          <w:shd w:val="clear" w:fill="FFFFFF"/>
        </w:rPr>
        <w:t>城乡冷链和国家物流枢纽建设项目专项用于城乡冷链和国家物流枢纽建设项目</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sz w:val="32"/>
          <w:szCs w:val="32"/>
          <w:shd w:val="clear" w:fill="FFFFFF"/>
          <w:lang w:val="en-US" w:eastAsia="zh-CN"/>
        </w:rPr>
        <w:t>24.</w:t>
      </w:r>
      <w:r>
        <w:rPr>
          <w:rFonts w:hint="eastAsia" w:ascii="仿宋_GB2312" w:hAnsi="ˎ̥" w:eastAsia="仿宋_GB2312" w:cs="仿宋_GB2312"/>
          <w:b/>
          <w:bCs w:val="0"/>
          <w:sz w:val="32"/>
          <w:szCs w:val="32"/>
          <w:shd w:val="clear" w:fill="FFFFFF"/>
        </w:rPr>
        <w:t>商业服务业等（类）其他商业服务业等支出（款） 其他商业服务业等支出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31.79</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69.98</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220.13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平价蔬菜零售保险补助资金</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sz w:val="32"/>
          <w:szCs w:val="32"/>
          <w:shd w:val="clear" w:fill="FFFFFF"/>
          <w:lang w:val="en-US" w:eastAsia="zh-CN"/>
        </w:rPr>
        <w:t>22.</w:t>
      </w:r>
      <w:r>
        <w:rPr>
          <w:rFonts w:hint="eastAsia" w:ascii="仿宋_GB2312" w:hAnsi="ˎ̥" w:eastAsia="仿宋_GB2312" w:cs="仿宋_GB2312"/>
          <w:b/>
          <w:bCs w:val="0"/>
          <w:sz w:val="32"/>
          <w:szCs w:val="32"/>
          <w:shd w:val="clear" w:fill="FFFFFF"/>
        </w:rPr>
        <w:t>住房保障（类）住房改革支出（款）住房公积金</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23.70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24.76</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104.47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w:t>
      </w:r>
      <w:r>
        <w:rPr>
          <w:rFonts w:hint="eastAsia" w:ascii="仿宋_GB2312" w:hAnsi="ˎ̥" w:eastAsia="仿宋_GB2312" w:cs="仿宋_GB2312"/>
          <w:sz w:val="32"/>
          <w:szCs w:val="32"/>
          <w:shd w:val="clear" w:fill="FFFFFF"/>
          <w:lang w:eastAsia="zh-CN"/>
        </w:rPr>
        <w:t>大</w:t>
      </w:r>
      <w:r>
        <w:rPr>
          <w:rFonts w:hint="eastAsia" w:ascii="仿宋_GB2312" w:hAnsi="ˎ̥" w:eastAsia="仿宋_GB2312" w:cs="仿宋_GB2312"/>
          <w:sz w:val="32"/>
          <w:szCs w:val="32"/>
          <w:shd w:val="clear" w:fill="FFFFFF"/>
        </w:rPr>
        <w:t>于预算数的主要原因：</w:t>
      </w:r>
      <w:r>
        <w:rPr>
          <w:rFonts w:hint="default" w:ascii="仿宋_GB2312" w:hAnsi="ˎ̥" w:eastAsia="仿宋_GB2312" w:cs="仿宋_GB2312"/>
          <w:kern w:val="0"/>
          <w:sz w:val="32"/>
          <w:szCs w:val="32"/>
          <w:shd w:val="clear" w:fill="FFFFFF"/>
        </w:rPr>
        <w:t>本年度有人员调动导致</w:t>
      </w:r>
      <w:r>
        <w:rPr>
          <w:rFonts w:hint="eastAsia" w:ascii="仿宋_GB2312" w:hAnsi="ˎ̥" w:eastAsia="仿宋_GB2312" w:cs="仿宋_GB2312"/>
          <w:kern w:val="0"/>
          <w:sz w:val="32"/>
          <w:szCs w:val="32"/>
          <w:shd w:val="clear" w:fill="FFFFFF"/>
          <w:lang w:eastAsia="zh-CN"/>
        </w:rPr>
        <w:t>公积金</w:t>
      </w:r>
      <w:r>
        <w:rPr>
          <w:rFonts w:hint="default" w:ascii="仿宋_GB2312" w:hAnsi="ˎ̥" w:eastAsia="仿宋_GB2312" w:cs="仿宋_GB2312"/>
          <w:kern w:val="0"/>
          <w:sz w:val="32"/>
          <w:szCs w:val="32"/>
          <w:shd w:val="clear" w:fill="FFFFFF"/>
        </w:rPr>
        <w:t>有所变动</w:t>
      </w:r>
      <w:r>
        <w:rPr>
          <w:rFonts w:hint="eastAsia" w:ascii="仿宋_GB2312" w:hAnsi="ˎ̥" w:eastAsia="仿宋_GB2312" w:cs="仿宋_GB2312"/>
          <w:kern w:val="0"/>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sz w:val="32"/>
          <w:szCs w:val="32"/>
          <w:shd w:val="clear" w:fill="FFFFFF"/>
          <w:lang w:val="en-US" w:eastAsia="zh-CN"/>
        </w:rPr>
        <w:t>23.粮油物资储备</w:t>
      </w:r>
      <w:r>
        <w:rPr>
          <w:rFonts w:hint="eastAsia" w:ascii="仿宋_GB2312" w:hAnsi="ˎ̥" w:eastAsia="仿宋_GB2312" w:cs="仿宋_GB2312"/>
          <w:b/>
          <w:bCs w:val="0"/>
          <w:sz w:val="32"/>
          <w:szCs w:val="32"/>
          <w:shd w:val="clear" w:fill="FFFFFF"/>
        </w:rPr>
        <w:t>（类）粮油物资事务（款）专项业务活动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53.1</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val="en-US" w:eastAsia="zh-CN"/>
        </w:rPr>
        <w:t>预算调整下达专项资金用于保障我县军粮供应站的正常运转。</w:t>
      </w:r>
    </w:p>
    <w:p>
      <w:pPr>
        <w:keepNext w:val="0"/>
        <w:keepLines w:val="0"/>
        <w:widowControl/>
        <w:suppressLineNumbers w:val="0"/>
        <w:spacing w:before="0" w:beforeAutospacing="0" w:after="0" w:afterAutospacing="1"/>
        <w:ind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（注：本部分支出决算数字可取自财决公开</w:t>
      </w:r>
      <w:r>
        <w:rPr>
          <w:rFonts w:hint="eastAsia" w:ascii="仿宋_GB2312" w:hAnsi="ˎ̥" w:eastAsia="仿宋_GB2312" w:cs="仿宋_GB2312"/>
          <w:sz w:val="32"/>
          <w:szCs w:val="32"/>
          <w:shd w:val="clear" w:fill="FFFFFF"/>
          <w:lang w:val="en-US"/>
        </w:rPr>
        <w:t>05</w:t>
      </w:r>
      <w:r>
        <w:rPr>
          <w:rFonts w:hint="eastAsia" w:ascii="仿宋_GB2312" w:hAnsi="ˎ̥" w:eastAsia="仿宋_GB2312" w:cs="仿宋_GB2312"/>
          <w:sz w:val="32"/>
          <w:szCs w:val="32"/>
          <w:shd w:val="clear" w:fill="FFFFFF"/>
        </w:rPr>
        <w:t>表，年初预算数可取自各部门（单位）年初预算大本，根据各部门（单位）实际支出涉及的支出功能分类项级科目填列）</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sz w:val="32"/>
          <w:szCs w:val="32"/>
          <w:shd w:val="clear" w:fill="FFFFFF"/>
          <w:lang w:val="en-US"/>
        </w:rPr>
      </w:pPr>
      <w:r>
        <w:rPr>
          <w:rFonts w:hint="eastAsia" w:ascii="黑体" w:hAnsi="宋体" w:eastAsia="黑体" w:cs="黑体"/>
          <w:bCs/>
          <w:sz w:val="32"/>
          <w:szCs w:val="32"/>
          <w:shd w:val="clear" w:fill="FFFFFF"/>
        </w:rPr>
        <w:t>六、一般公共预算财政拨款基本支出决算情况说明。</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年度财政拨款基本支出</w:t>
      </w:r>
      <w:r>
        <w:rPr>
          <w:rFonts w:hint="eastAsia" w:ascii="仿宋_GB2312" w:hAnsi="ˎ̥" w:eastAsia="仿宋_GB2312" w:cs="仿宋_GB2312"/>
          <w:sz w:val="32"/>
          <w:szCs w:val="32"/>
          <w:shd w:val="clear" w:fill="FFFFFF"/>
          <w:lang w:val="en-US" w:eastAsia="zh-CN"/>
        </w:rPr>
        <w:t>404.99</w:t>
      </w:r>
      <w:r>
        <w:rPr>
          <w:rFonts w:hint="eastAsia" w:ascii="仿宋_GB2312" w:hAnsi="ˎ̥" w:eastAsia="仿宋_GB2312" w:cs="仿宋_GB2312"/>
          <w:sz w:val="32"/>
          <w:szCs w:val="32"/>
          <w:shd w:val="clear" w:fill="FFFFFF"/>
        </w:rPr>
        <w:t>万元，其中：人员经费</w:t>
      </w:r>
      <w:r>
        <w:rPr>
          <w:rFonts w:hint="eastAsia" w:ascii="仿宋_GB2312" w:hAnsi="ˎ̥" w:eastAsia="仿宋_GB2312" w:cs="仿宋_GB2312"/>
          <w:sz w:val="32"/>
          <w:szCs w:val="32"/>
          <w:shd w:val="clear" w:fill="FFFFFF"/>
          <w:lang w:val="en-US" w:eastAsia="zh-CN"/>
        </w:rPr>
        <w:t>357.30</w:t>
      </w:r>
      <w:r>
        <w:rPr>
          <w:rFonts w:hint="eastAsia" w:ascii="仿宋_GB2312" w:hAnsi="ˎ̥" w:eastAsia="仿宋_GB2312" w:cs="仿宋_GB2312"/>
          <w:sz w:val="32"/>
          <w:szCs w:val="32"/>
          <w:shd w:val="clear" w:fill="FFFFFF"/>
        </w:rPr>
        <w:t>万元，主要包括：工资福利支出中的基本工资、津贴补贴、奖金、绩效工资、机关事业单位基本养老保险缴费、职工基本医疗保险缴费、公务员医疗补助缴费、其他社会保障缴费、住房公积金、医疗费；对个人和家庭的补助中的离休费、生活补助、其他对个人和家庭的补助。公用经费</w:t>
      </w:r>
      <w:r>
        <w:rPr>
          <w:rFonts w:hint="eastAsia" w:ascii="仿宋_GB2312" w:hAnsi="ˎ̥" w:eastAsia="仿宋_GB2312" w:cs="仿宋_GB2312"/>
          <w:sz w:val="32"/>
          <w:szCs w:val="32"/>
          <w:shd w:val="clear" w:fill="FFFFFF"/>
          <w:lang w:val="en-US" w:eastAsia="zh-CN"/>
        </w:rPr>
        <w:t>47.66</w:t>
      </w:r>
      <w:r>
        <w:rPr>
          <w:rFonts w:hint="eastAsia" w:ascii="仿宋_GB2312" w:hAnsi="ˎ̥" w:eastAsia="仿宋_GB2312" w:cs="仿宋_GB2312"/>
          <w:sz w:val="32"/>
          <w:szCs w:val="32"/>
          <w:shd w:val="clear" w:fill="FFFFFF"/>
        </w:rPr>
        <w:t>万元，主要包括：商品和服务支出中的办公费、邮电费、差旅费、维修（护）费、租赁费、公务接待费、专用材料费、劳务费、工会经费、公务用车运行维护费、其他交通费用、其他商品和服务支出。</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（注：上述数字可取自财决公开</w:t>
      </w:r>
      <w:r>
        <w:rPr>
          <w:rFonts w:hint="eastAsia" w:ascii="仿宋_GB2312" w:hAnsi="ˎ̥" w:eastAsia="仿宋_GB2312" w:cs="仿宋_GB2312"/>
          <w:sz w:val="32"/>
          <w:szCs w:val="32"/>
          <w:shd w:val="clear" w:fill="FFFFFF"/>
          <w:lang w:val="en-US"/>
        </w:rPr>
        <w:t>06</w:t>
      </w:r>
      <w:r>
        <w:rPr>
          <w:rFonts w:hint="eastAsia" w:ascii="仿宋_GB2312" w:hAnsi="ˎ̥" w:eastAsia="仿宋_GB2312" w:cs="仿宋_GB2312"/>
          <w:sz w:val="32"/>
          <w:szCs w:val="32"/>
          <w:shd w:val="clear" w:fill="FFFFFF"/>
        </w:rPr>
        <w:t>表，各部门（单位）根据实际支出情况，选列相应支出经济分类。）</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七、政府性基金预算财政拨款支出决算情况说明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（一）政府性基金预算财政拨款支出决算总体情况。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6.50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年度相比，政府性基金预算财政拨款支出增加</w:t>
      </w:r>
      <w:r>
        <w:rPr>
          <w:rFonts w:hint="eastAsia" w:ascii="仿宋_GB2312" w:hAnsi="ˎ̥"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万元，主要原因是</w:t>
      </w:r>
      <w:r>
        <w:rPr>
          <w:rFonts w:hint="eastAsia" w:ascii="仿宋_GB2312" w:hAnsi="ˎ̥" w:eastAsia="仿宋_GB2312" w:cs="仿宋_GB2312"/>
          <w:sz w:val="32"/>
          <w:szCs w:val="32"/>
          <w:shd w:val="clear" w:fill="FFFFFF"/>
          <w:lang w:val="en-US"/>
        </w:rPr>
        <w:t>主要原因是</w:t>
      </w:r>
      <w:r>
        <w:rPr>
          <w:rFonts w:hint="eastAsia" w:ascii="仿宋_GB2312" w:hAnsi="ˎ̥" w:eastAsia="仿宋_GB2312" w:cs="仿宋_GB2312"/>
          <w:sz w:val="32"/>
          <w:szCs w:val="32"/>
          <w:shd w:val="clear" w:fill="FFFFFF"/>
          <w:lang w:val="en-US" w:eastAsia="zh-CN"/>
        </w:rPr>
        <w:t>下达和安、仙沟、北源市场外围雨污水工程项目资金及预留全域旅游发展资金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（二）政府性基金预算财政拨款支出决算结构情况。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sz w:val="32"/>
          <w:szCs w:val="32"/>
          <w:shd w:val="clear" w:fill="FFFFFF"/>
          <w:lang w:val="en-US"/>
        </w:rPr>
        <w:t>城乡社区</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（三）政府性基金预算财政拨款支出决算具体情况。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年度政府性基金预算财政拨款支出年初预算为</w:t>
      </w:r>
      <w:r>
        <w:rPr>
          <w:rFonts w:hint="eastAsia" w:ascii="仿宋_GB2312" w:hAnsi="ˎ̥" w:eastAsia="仿宋_GB2312" w:cs="仿宋_GB2312"/>
          <w:sz w:val="32"/>
          <w:szCs w:val="32"/>
          <w:shd w:val="clear" w:fill="FFFFFF"/>
          <w:lang w:val="en-US" w:eastAsia="zh-CN"/>
        </w:rPr>
        <w:t>600</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42.04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1.城乡社区</w:t>
      </w:r>
      <w:r>
        <w:rPr>
          <w:rFonts w:hint="eastAsia" w:ascii="仿宋_GB2312" w:hAnsi="ˎ̥" w:eastAsia="仿宋_GB2312" w:cs="仿宋_GB2312"/>
          <w:b/>
          <w:bCs w:val="0"/>
          <w:sz w:val="32"/>
          <w:szCs w:val="32"/>
          <w:shd w:val="clear" w:fill="FFFFFF"/>
          <w:lang w:val="en-US" w:eastAsia="zh-CN"/>
        </w:rPr>
        <w:t>（</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lang w:val="en-US"/>
        </w:rPr>
        <w:t>国有土地使用权出让收入安排的支出</w:t>
      </w:r>
      <w:r>
        <w:rPr>
          <w:rFonts w:hint="eastAsia" w:ascii="仿宋_GB2312" w:hAnsi="ˎ̥" w:eastAsia="仿宋_GB2312" w:cs="仿宋_GB2312"/>
          <w:b/>
          <w:bCs w:val="0"/>
          <w:sz w:val="32"/>
          <w:szCs w:val="32"/>
          <w:shd w:val="clear" w:fill="FFFFFF"/>
        </w:rPr>
        <w:t>（款）</w:t>
      </w:r>
      <w:r>
        <w:rPr>
          <w:rFonts w:hint="eastAsia" w:ascii="仿宋_GB2312" w:hAnsi="ˎ̥" w:eastAsia="仿宋_GB2312" w:cs="仿宋_GB2312"/>
          <w:sz w:val="32"/>
          <w:szCs w:val="32"/>
          <w:shd w:val="clear" w:fill="FFFFFF"/>
          <w:lang w:val="en-US"/>
        </w:rPr>
        <w:t>城市建设支出</w:t>
      </w:r>
      <w:r>
        <w:rPr>
          <w:rFonts w:hint="eastAsia" w:ascii="仿宋_GB2312" w:hAnsi="ˎ̥" w:eastAsia="仿宋_GB2312" w:cs="仿宋_GB2312"/>
          <w:b/>
          <w:bCs w:val="0"/>
          <w:sz w:val="32"/>
          <w:szCs w:val="32"/>
          <w:shd w:val="clear" w:fill="FFFFFF"/>
        </w:rPr>
        <w:t>（项）。</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182.72</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年中下达</w:t>
      </w:r>
      <w:r>
        <w:rPr>
          <w:rFonts w:hint="eastAsia" w:ascii="仿宋_GB2312" w:hAnsi="ˎ̥" w:eastAsia="仿宋_GB2312" w:cs="仿宋_GB2312"/>
          <w:sz w:val="32"/>
          <w:szCs w:val="32"/>
          <w:shd w:val="clear" w:fill="FFFFFF"/>
        </w:rPr>
        <w:t>和安市场外围雨污水工程</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仙沟市场雨污水工程</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北源市场雨污水工程</w:t>
      </w:r>
      <w:r>
        <w:rPr>
          <w:rFonts w:hint="eastAsia" w:ascii="仿宋_GB2312" w:hAnsi="ˎ̥" w:eastAsia="仿宋_GB2312" w:cs="仿宋_GB2312"/>
          <w:sz w:val="32"/>
          <w:szCs w:val="32"/>
          <w:shd w:val="clear" w:fill="FFFFFF"/>
          <w:lang w:eastAsia="zh-CN"/>
        </w:rPr>
        <w:t>项目资金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2.城乡社区</w:t>
      </w:r>
      <w:r>
        <w:rPr>
          <w:rFonts w:hint="eastAsia" w:ascii="仿宋_GB2312" w:hAnsi="ˎ̥" w:eastAsia="仿宋_GB2312" w:cs="仿宋_GB2312"/>
          <w:b/>
          <w:bCs w:val="0"/>
          <w:sz w:val="32"/>
          <w:szCs w:val="32"/>
          <w:shd w:val="clear" w:fill="FFFFFF"/>
          <w:lang w:val="en-US" w:eastAsia="zh-CN"/>
        </w:rPr>
        <w:t>（</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lang w:val="en-US"/>
        </w:rPr>
        <w:t>国有土地使用权出让收入安排的支出</w:t>
      </w:r>
      <w:r>
        <w:rPr>
          <w:rFonts w:hint="eastAsia" w:ascii="仿宋_GB2312" w:hAnsi="ˎ̥" w:eastAsia="仿宋_GB2312" w:cs="仿宋_GB2312"/>
          <w:b/>
          <w:bCs w:val="0"/>
          <w:sz w:val="32"/>
          <w:szCs w:val="32"/>
          <w:shd w:val="clear" w:fill="FFFFFF"/>
        </w:rPr>
        <w:t>（款）</w:t>
      </w:r>
      <w:r>
        <w:rPr>
          <w:rFonts w:hint="eastAsia" w:ascii="仿宋_GB2312" w:hAnsi="ˎ̥" w:eastAsia="仿宋_GB2312" w:cs="仿宋_GB2312"/>
          <w:sz w:val="32"/>
          <w:szCs w:val="32"/>
          <w:shd w:val="clear" w:fill="FFFFFF"/>
          <w:lang w:val="en-US"/>
        </w:rPr>
        <w:t>其他国有土地使用权出让收入安排的支出</w:t>
      </w:r>
      <w:r>
        <w:rPr>
          <w:rFonts w:hint="eastAsia" w:ascii="仿宋_GB2312" w:hAnsi="ˎ̥" w:eastAsia="仿宋_GB2312" w:cs="仿宋_GB2312"/>
          <w:b/>
          <w:bCs w:val="0"/>
          <w:sz w:val="32"/>
          <w:szCs w:val="32"/>
          <w:shd w:val="clear" w:fill="FFFFFF"/>
        </w:rPr>
        <w:t>（项）。</w:t>
      </w:r>
    </w:p>
    <w:p>
      <w:pPr>
        <w:keepNext w:val="0"/>
        <w:keepLines w:val="0"/>
        <w:widowControl/>
        <w:suppressLineNumbers w:val="0"/>
        <w:spacing w:before="0" w:beforeAutospacing="0" w:after="0" w:afterAutospacing="1"/>
        <w:ind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600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69.54</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11.59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。决算数小于预算数的主要原因：一是项目前期工作经费</w:t>
      </w:r>
      <w:r>
        <w:rPr>
          <w:rFonts w:hint="eastAsia" w:ascii="仿宋_GB2312" w:hAnsi="ˎ̥" w:eastAsia="仿宋_GB2312" w:cs="仿宋_GB2312"/>
          <w:sz w:val="32"/>
          <w:szCs w:val="32"/>
          <w:shd w:val="clear" w:fill="FFFFFF"/>
          <w:lang w:eastAsia="zh-CN"/>
        </w:rPr>
        <w:t>为全县项目经各预算单位项目前期调剂至各单位仅保留</w:t>
      </w:r>
      <w:r>
        <w:rPr>
          <w:rFonts w:hint="eastAsia" w:ascii="仿宋_GB2312" w:hAnsi="ˎ̥" w:eastAsia="仿宋_GB2312" w:cs="仿宋_GB2312"/>
          <w:sz w:val="32"/>
          <w:szCs w:val="32"/>
          <w:shd w:val="clear" w:fill="FFFFFF"/>
          <w:lang w:val="en-US" w:eastAsia="zh-CN"/>
        </w:rPr>
        <w:t>18.64万元，已完成支付</w:t>
      </w:r>
      <w:r>
        <w:rPr>
          <w:rFonts w:hint="eastAsia" w:ascii="仿宋_GB2312" w:hAnsi="ˎ̥" w:eastAsia="仿宋_GB2312" w:cs="仿宋_GB2312"/>
          <w:sz w:val="32"/>
          <w:szCs w:val="32"/>
          <w:shd w:val="clear" w:fill="FFFFFF"/>
        </w:rPr>
        <w:t>；二是</w:t>
      </w:r>
      <w:r>
        <w:rPr>
          <w:rFonts w:hint="eastAsia" w:ascii="仿宋_GB2312" w:hAnsi="ˎ̥" w:eastAsia="仿宋_GB2312" w:cs="仿宋_GB2312"/>
          <w:sz w:val="32"/>
          <w:szCs w:val="32"/>
          <w:shd w:val="clear" w:fill="FFFFFF"/>
          <w:lang w:eastAsia="zh-CN"/>
        </w:rPr>
        <w:t>年中预算调整</w:t>
      </w:r>
      <w:r>
        <w:rPr>
          <w:rFonts w:hint="eastAsia" w:ascii="仿宋_GB2312" w:hAnsi="ˎ̥" w:eastAsia="仿宋_GB2312" w:cs="仿宋_GB2312"/>
          <w:sz w:val="32"/>
          <w:szCs w:val="32"/>
          <w:shd w:val="clear" w:fill="FFFFFF"/>
        </w:rPr>
        <w:t>预留全域旅游发展资金</w:t>
      </w:r>
      <w:r>
        <w:rPr>
          <w:rFonts w:hint="eastAsia" w:ascii="仿宋_GB2312" w:hAnsi="ˎ̥" w:eastAsia="仿宋_GB2312" w:cs="仿宋_GB2312"/>
          <w:sz w:val="32"/>
          <w:szCs w:val="32"/>
          <w:shd w:val="clear" w:fill="FFFFFF"/>
          <w:lang w:val="en-US" w:eastAsia="zh-CN"/>
        </w:rPr>
        <w:t>50.90</w:t>
      </w:r>
      <w:r>
        <w:rPr>
          <w:rFonts w:hint="eastAsia" w:ascii="仿宋_GB2312" w:hAnsi="ˎ̥" w:eastAsia="仿宋_GB2312" w:cs="仿宋_GB2312"/>
          <w:sz w:val="32"/>
          <w:szCs w:val="32"/>
          <w:shd w:val="clear" w:fill="FFFFFF"/>
        </w:rPr>
        <w:t>专项用于支付2021年美食购物嘉年华活动相关费用</w:t>
      </w:r>
      <w:r>
        <w:rPr>
          <w:rFonts w:hint="eastAsia" w:ascii="仿宋_GB2312" w:hAnsi="ˎ̥" w:eastAsia="仿宋_GB2312" w:cs="仿宋_GB2312"/>
          <w:sz w:val="32"/>
          <w:szCs w:val="32"/>
          <w:shd w:val="clear" w:fill="FFFFFF"/>
          <w:lang w:eastAsia="zh-CN"/>
        </w:rPr>
        <w:t>，已完成支付</w:t>
      </w:r>
      <w:r>
        <w:rPr>
          <w:rFonts w:hint="eastAsia"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07</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年决算相关数据取自财决</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表《政府性基金预算财政拨款收入支出决算表》）</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八、国有资本经营预算财政拨款支出决算情况说明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（一）国有资本经营预算财政拨款支出决算总体情况。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年度相比，国有资本经营预算财政拨款支出增加（减少）</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（二）国有资本经营预算财政拨款支出决算结构情况。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（三）国有资本经营预算财政拨款支出决算具体情况。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w:t>
      </w:r>
      <w:r>
        <w:rPr>
          <w:rFonts w:hint="eastAsia" w:ascii="仿宋_GB2312" w:eastAsia="仿宋_GB2312" w:cs="仿宋_GB2312"/>
          <w:sz w:val="32"/>
          <w:szCs w:val="32"/>
          <w:shd w:val="clear" w:fill="FFFFFF"/>
        </w:rPr>
        <w:t>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08</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仿宋_GB2312" w:hAnsi="ˎ̥" w:eastAsia="楷体_GB2312" w:cs="仿宋_GB2312"/>
          <w:sz w:val="32"/>
          <w:szCs w:val="32"/>
          <w:shd w:val="clear" w:fill="FFFFFF"/>
          <w:lang w:val="en-US"/>
        </w:rPr>
      </w:pPr>
      <w:r>
        <w:rPr>
          <w:rFonts w:hint="eastAsia" w:ascii="黑体" w:hAnsi="宋体" w:eastAsia="黑体" w:cs="黑体"/>
          <w:bCs/>
          <w:sz w:val="32"/>
          <w:szCs w:val="32"/>
          <w:shd w:val="clear" w:fill="FFFFFF"/>
        </w:rPr>
        <w:t>九、财政拨款“三公”经费支出决算情况说明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（一）财政拨款“三公”经费支出决算总体情况说明。</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2022</w:t>
      </w:r>
      <w:r>
        <w:rPr>
          <w:rFonts w:hint="eastAsia" w:ascii="仿宋_GB2312" w:hAnsi="ˎ̥" w:eastAsia="仿宋_GB2312" w:cs="仿宋_GB2312"/>
          <w:sz w:val="32"/>
          <w:szCs w:val="32"/>
          <w:shd w:val="clear" w:fill="FFFFFF"/>
        </w:rPr>
        <w:t>年度财政拨款“三公”经费支出预算为</w:t>
      </w:r>
      <w:r>
        <w:rPr>
          <w:rFonts w:hint="eastAsia" w:ascii="仿宋_GB2312" w:eastAsia="仿宋_GB2312" w:cs="仿宋_GB2312"/>
          <w:sz w:val="32"/>
          <w:szCs w:val="32"/>
          <w:shd w:val="clear" w:fill="FFFFFF"/>
          <w:lang w:val="en-US" w:eastAsia="zh-CN"/>
        </w:rPr>
        <w:t>7.71</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4.13</w:t>
      </w:r>
      <w:r>
        <w:rPr>
          <w:rFonts w:hint="eastAsia" w:ascii="仿宋_GB2312" w:hAnsi="ˎ̥" w:eastAsia="仿宋_GB2312" w:cs="仿宋_GB2312"/>
          <w:sz w:val="32"/>
          <w:szCs w:val="32"/>
          <w:shd w:val="clear" w:fill="FFFFFF"/>
        </w:rPr>
        <w:t>万元，完成预算的</w:t>
      </w:r>
      <w:r>
        <w:rPr>
          <w:rFonts w:hint="eastAsia" w:ascii="仿宋_GB2312" w:hAnsi="ˎ̥" w:eastAsia="仿宋_GB2312" w:cs="仿宋_GB2312"/>
          <w:sz w:val="32"/>
          <w:szCs w:val="32"/>
          <w:shd w:val="clear" w:fill="FFFFFF"/>
          <w:lang w:val="en-US" w:eastAsia="zh-CN"/>
        </w:rPr>
        <w:t>53.57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楷体" w:hAnsi="楷体" w:eastAsia="楷体" w:cs="楷体"/>
          <w:sz w:val="32"/>
          <w:szCs w:val="32"/>
          <w:shd w:val="clear" w:fill="FFFFFF"/>
          <w:lang w:val="en-US"/>
        </w:rPr>
      </w:pPr>
      <w:r>
        <w:rPr>
          <w:rFonts w:hint="eastAsia" w:ascii="楷体" w:hAnsi="楷体" w:eastAsia="楷体" w:cs="楷体"/>
          <w:b/>
          <w:bCs/>
          <w:sz w:val="32"/>
          <w:szCs w:val="32"/>
          <w:shd w:val="clear" w:fill="FFFFFF"/>
          <w:lang w:val="en-US"/>
        </w:rPr>
        <w:t xml:space="preserve">   </w:t>
      </w:r>
      <w:r>
        <w:rPr>
          <w:rFonts w:hint="eastAsia" w:ascii="楷体" w:hAnsi="楷体" w:eastAsia="楷体" w:cs="楷体"/>
          <w:sz w:val="32"/>
          <w:szCs w:val="32"/>
          <w:shd w:val="clear" w:fill="FFFFFF"/>
          <w:lang w:val="en-US"/>
        </w:rPr>
        <w:t xml:space="preserve"> </w:t>
      </w:r>
      <w:r>
        <w:rPr>
          <w:rFonts w:hint="eastAsia" w:ascii="楷体" w:hAnsi="楷体" w:eastAsia="楷体" w:cs="楷体"/>
          <w:sz w:val="32"/>
          <w:szCs w:val="32"/>
          <w:shd w:val="clear" w:fill="FFFFFF"/>
        </w:rPr>
        <w:t>（二）财政拨款“三公”经费支出决算具体情况说明。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年度财政拨款“三公”经费支出决算中，因公出国（境）费支出决算</w:t>
      </w:r>
      <w:r>
        <w:rPr>
          <w:rFonts w:hint="eastAsia" w:ascii="仿宋_GB2312" w:eastAsia="仿宋_GB2312" w:cs="仿宋_GB2312"/>
          <w:sz w:val="32"/>
          <w:szCs w:val="32"/>
          <w:shd w:val="clear" w:fill="FFFFFF"/>
          <w:lang w:val="en-US"/>
        </w:rPr>
        <w:t>0.00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；公务用车购置及运行维护费支出决算</w:t>
      </w:r>
      <w:r>
        <w:rPr>
          <w:rFonts w:hint="eastAsia" w:ascii="仿宋_GB2312" w:eastAsia="仿宋_GB2312" w:cs="仿宋_GB2312"/>
          <w:sz w:val="32"/>
          <w:szCs w:val="32"/>
          <w:shd w:val="clear" w:fill="FFFFFF"/>
          <w:lang w:val="en-US" w:eastAsia="zh-CN"/>
        </w:rPr>
        <w:t>3.22</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77.97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；公务接待费支出决算</w:t>
      </w:r>
      <w:r>
        <w:rPr>
          <w:rFonts w:hint="eastAsia" w:ascii="仿宋_GB2312" w:eastAsia="仿宋_GB2312" w:cs="仿宋_GB2312"/>
          <w:sz w:val="32"/>
          <w:szCs w:val="32"/>
          <w:shd w:val="clear" w:fill="FFFFFF"/>
          <w:lang w:val="en-US" w:eastAsia="zh-CN"/>
        </w:rPr>
        <w:t>0.91</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22.03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。具体情况如下：</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1.</w:t>
      </w:r>
      <w:r>
        <w:rPr>
          <w:rFonts w:hint="eastAsia" w:ascii="仿宋_GB2312" w:hAnsi="ˎ̥" w:eastAsia="仿宋_GB2312" w:cs="仿宋_GB2312"/>
          <w:b/>
          <w:bCs w:val="0"/>
          <w:sz w:val="32"/>
          <w:szCs w:val="32"/>
          <w:shd w:val="clear" w:fill="FFFFFF"/>
        </w:rPr>
        <w:t>因公出国（境）费</w:t>
      </w:r>
      <w:r>
        <w:rPr>
          <w:rFonts w:hint="eastAsia" w:ascii="仿宋_GB2312" w:hAnsi="ˎ̥" w:eastAsia="仿宋_GB2312" w:cs="仿宋_GB2312"/>
          <w:sz w:val="32"/>
          <w:szCs w:val="32"/>
          <w:shd w:val="clear" w:fill="FFFFFF"/>
        </w:rPr>
        <w:t>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 xml:space="preserve">    2.</w:t>
      </w:r>
      <w:r>
        <w:rPr>
          <w:rFonts w:hint="eastAsia" w:ascii="仿宋_GB2312" w:hAnsi="ˎ̥" w:eastAsia="仿宋_GB2312" w:cs="仿宋_GB2312"/>
          <w:b/>
          <w:bCs w:val="0"/>
          <w:sz w:val="32"/>
          <w:szCs w:val="32"/>
          <w:shd w:val="clear" w:fill="FFFFFF"/>
        </w:rPr>
        <w:t>公务用车购置及运行维护费支出</w:t>
      </w:r>
      <w:r>
        <w:rPr>
          <w:rFonts w:hint="eastAsia" w:ascii="仿宋_GB2312" w:eastAsia="仿宋_GB2312" w:cs="仿宋_GB2312"/>
          <w:sz w:val="32"/>
          <w:szCs w:val="32"/>
          <w:shd w:val="clear" w:fill="FFFFFF"/>
          <w:lang w:val="en-US" w:eastAsia="zh-CN"/>
        </w:rPr>
        <w:t>3.22</w:t>
      </w:r>
      <w:r>
        <w:rPr>
          <w:rFonts w:hint="eastAsia"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公务用车购置支出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万元，全年购置公务用车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辆，年末公务用车保有量</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辆。</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公务用车运行维护费支出</w:t>
      </w:r>
      <w:r>
        <w:rPr>
          <w:rFonts w:hint="eastAsia" w:ascii="仿宋_GB2312" w:eastAsia="仿宋_GB2312" w:cs="仿宋_GB2312"/>
          <w:sz w:val="32"/>
          <w:szCs w:val="32"/>
          <w:shd w:val="clear" w:fill="FFFFFF"/>
          <w:lang w:val="en-US" w:eastAsia="zh-CN"/>
        </w:rPr>
        <w:t>3.22</w:t>
      </w:r>
      <w:r>
        <w:rPr>
          <w:rFonts w:hint="eastAsia" w:ascii="仿宋_GB2312" w:hAnsi="ˎ̥" w:eastAsia="仿宋_GB2312" w:cs="仿宋_GB2312"/>
          <w:sz w:val="32"/>
          <w:szCs w:val="32"/>
          <w:shd w:val="clear" w:fill="FFFFFF"/>
        </w:rPr>
        <w:t>万元，主要用于主要用于</w:t>
      </w:r>
      <w:r>
        <w:rPr>
          <w:rFonts w:hint="default" w:ascii="仿宋_GB2312" w:hAnsi="ˎ̥" w:eastAsia="仿宋_GB2312" w:cs="仿宋_GB2312"/>
          <w:kern w:val="0"/>
          <w:sz w:val="32"/>
          <w:szCs w:val="32"/>
        </w:rPr>
        <w:t>燃料费、维修费、保险费、其他公务用车运行维护费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Cs/>
          <w:sz w:val="32"/>
          <w:szCs w:val="32"/>
          <w:shd w:val="clear" w:fill="FFFFFF"/>
          <w:lang w:val="en-US"/>
        </w:rPr>
      </w:pPr>
      <w:r>
        <w:rPr>
          <w:rFonts w:hint="eastAsia" w:ascii="仿宋_GB2312" w:hAnsi="ˎ̥" w:eastAsia="仿宋_GB2312" w:cs="仿宋_GB2312"/>
          <w:bCs/>
          <w:sz w:val="32"/>
          <w:szCs w:val="32"/>
          <w:shd w:val="clear" w:fill="FFFFFF"/>
        </w:rPr>
        <w:t>公务用车购置及运行费支出决算数</w:t>
      </w:r>
      <w:r>
        <w:rPr>
          <w:rFonts w:hint="eastAsia" w:ascii="仿宋_GB2312" w:hAnsi="ˎ̥" w:eastAsia="仿宋_GB2312" w:cs="仿宋_GB2312"/>
          <w:sz w:val="32"/>
          <w:szCs w:val="32"/>
          <w:shd w:val="clear" w:fill="FFFFFF"/>
        </w:rPr>
        <w:t>比预算数减少</w:t>
      </w:r>
      <w:r>
        <w:rPr>
          <w:rFonts w:hint="eastAsia" w:ascii="仿宋_GB2312" w:hAnsi="ˎ̥" w:eastAsia="仿宋_GB2312" w:cs="仿宋_GB2312"/>
          <w:sz w:val="32"/>
          <w:szCs w:val="32"/>
          <w:shd w:val="clear" w:fill="FFFFFF"/>
          <w:lang w:val="en-US" w:eastAsia="zh-CN"/>
        </w:rPr>
        <w:t>0.38</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10.56</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严格执行中央八项规定</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 xml:space="preserve">    3.</w:t>
      </w:r>
      <w:r>
        <w:rPr>
          <w:rFonts w:hint="eastAsia" w:ascii="仿宋_GB2312" w:hAnsi="ˎ̥" w:eastAsia="仿宋_GB2312" w:cs="仿宋_GB2312"/>
          <w:b/>
          <w:bCs w:val="0"/>
          <w:sz w:val="32"/>
          <w:szCs w:val="32"/>
          <w:shd w:val="clear" w:fill="FFFFFF"/>
        </w:rPr>
        <w:t>公务接待费支出</w:t>
      </w:r>
      <w:r>
        <w:rPr>
          <w:rFonts w:hint="eastAsia" w:ascii="仿宋_GB2312" w:eastAsia="仿宋_GB2312" w:cs="仿宋_GB2312"/>
          <w:sz w:val="32"/>
          <w:szCs w:val="32"/>
          <w:shd w:val="clear" w:fill="FFFFFF"/>
          <w:lang w:val="en-US" w:eastAsia="zh-CN"/>
        </w:rPr>
        <w:t>0.91</w:t>
      </w:r>
      <w:r>
        <w:rPr>
          <w:rFonts w:hint="eastAsia"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国内接待费</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0.91</w:t>
      </w:r>
      <w:r>
        <w:rPr>
          <w:rFonts w:hint="eastAsia" w:ascii="仿宋_GB2312" w:hAnsi="ˎ̥" w:eastAsia="仿宋_GB2312" w:cs="仿宋_GB2312"/>
          <w:sz w:val="32"/>
          <w:szCs w:val="32"/>
          <w:shd w:val="clear" w:fill="FFFFFF"/>
        </w:rPr>
        <w:t>万元，国内公务接待</w:t>
      </w:r>
      <w:r>
        <w:rPr>
          <w:rFonts w:hint="eastAsia" w:ascii="仿宋_GB2312" w:hAnsi="ˎ̥" w:eastAsia="仿宋_GB2312" w:cs="仿宋_GB2312"/>
          <w:sz w:val="32"/>
          <w:szCs w:val="32"/>
          <w:shd w:val="clear" w:fill="FFFFFF"/>
          <w:lang w:val="en-US" w:eastAsia="zh-CN"/>
        </w:rPr>
        <w:t>10</w:t>
      </w:r>
      <w:r>
        <w:rPr>
          <w:rFonts w:hint="eastAsia" w:ascii="仿宋_GB2312" w:hAnsi="ˎ̥" w:eastAsia="仿宋_GB2312" w:cs="仿宋_GB2312"/>
          <w:sz w:val="32"/>
          <w:szCs w:val="32"/>
          <w:shd w:val="clear" w:fill="FFFFFF"/>
        </w:rPr>
        <w:t>批次，接待</w:t>
      </w:r>
      <w:r>
        <w:rPr>
          <w:rFonts w:hint="eastAsia" w:ascii="仿宋_GB2312" w:hAnsi="ˎ̥" w:eastAsia="仿宋_GB2312" w:cs="仿宋_GB2312"/>
          <w:sz w:val="32"/>
          <w:szCs w:val="32"/>
          <w:shd w:val="clear" w:fill="FFFFFF"/>
          <w:lang w:val="en-US" w:eastAsia="zh-CN"/>
        </w:rPr>
        <w:t>83</w:t>
      </w:r>
      <w:r>
        <w:rPr>
          <w:rFonts w:hint="eastAsia" w:ascii="仿宋_GB2312" w:hAnsi="ˎ̥" w:eastAsia="仿宋_GB2312" w:cs="仿宋_GB2312"/>
          <w:sz w:val="32"/>
          <w:szCs w:val="32"/>
          <w:shd w:val="clear" w:fill="FFFFFF"/>
        </w:rPr>
        <w:t>人次；主要用于</w:t>
      </w:r>
      <w:r>
        <w:rPr>
          <w:rFonts w:hint="eastAsia" w:ascii="仿宋_GB2312" w:hAnsi="ˎ̥" w:eastAsia="仿宋_GB2312" w:cs="仿宋_GB2312"/>
          <w:sz w:val="32"/>
          <w:szCs w:val="32"/>
          <w:shd w:val="clear" w:fill="FFFFFF"/>
          <w:lang w:eastAsia="zh-CN"/>
        </w:rPr>
        <w:t>调研、检查等</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公务接待费支出决算数比预算数减少</w:t>
      </w:r>
      <w:r>
        <w:rPr>
          <w:rFonts w:hint="eastAsia" w:ascii="仿宋_GB2312" w:hAnsi="ˎ̥" w:eastAsia="仿宋_GB2312" w:cs="仿宋_GB2312"/>
          <w:sz w:val="32"/>
          <w:szCs w:val="32"/>
          <w:shd w:val="clear" w:fill="FFFFFF"/>
          <w:lang w:val="en-US" w:eastAsia="zh-CN"/>
        </w:rPr>
        <w:t>3.2</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88.88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严格执行中央八项规定</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年度“三公”经费预算数、决算数可取自附件财决公开</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年的出国团组数、出国人次，公务用车购置数、公务用车保有量，接待团组数、接待人次可取自部门决算报表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十、预算绩效情况说明。</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（一）绩效管理工作开展情况。</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根据财政预算绩效管理要求，可按照如下格式说明：根据预算管理要求，我部门（单位）组织对</w:t>
      </w:r>
      <w:r>
        <w:rPr>
          <w:rFonts w:hint="eastAsia" w:ascii="仿宋_GB2312" w:eastAsia="仿宋_GB2312" w:cs="仿宋_GB2312"/>
          <w:sz w:val="32"/>
          <w:szCs w:val="32"/>
          <w:shd w:val="clear" w:fill="FFFFFF"/>
          <w:lang w:val="en-US"/>
        </w:rPr>
        <w:t>2022</w:t>
      </w:r>
      <w:r>
        <w:rPr>
          <w:rFonts w:hint="eastAsia" w:ascii="仿宋_GB2312" w:eastAsia="仿宋_GB2312" w:cs="仿宋_GB2312"/>
          <w:sz w:val="32"/>
          <w:szCs w:val="32"/>
          <w:shd w:val="clear" w:fill="FFFFFF"/>
        </w:rPr>
        <w:t>年度一般公共预算项目支出全面开展绩效自评。</w:t>
      </w:r>
      <w:r>
        <w:rPr>
          <w:rFonts w:hint="eastAsia" w:ascii="仿宋_GB2312" w:eastAsia="仿宋_GB2312" w:cs="仿宋_GB2312"/>
          <w:sz w:val="32"/>
          <w:szCs w:val="32"/>
          <w:shd w:val="clear" w:fill="FFFFFF"/>
          <w:lang w:bidi="ar"/>
        </w:rPr>
        <w:t>其中，自评项目</w:t>
      </w:r>
      <w:r>
        <w:rPr>
          <w:rFonts w:hint="eastAsia" w:ascii="仿宋_GB2312" w:eastAsia="仿宋_GB2312" w:cs="仿宋_GB2312"/>
          <w:sz w:val="32"/>
          <w:szCs w:val="32"/>
          <w:shd w:val="clear" w:fill="FFFFFF"/>
          <w:lang w:val="en-US" w:eastAsia="zh-CN" w:bidi="ar"/>
        </w:rPr>
        <w:t>38</w:t>
      </w:r>
      <w:r>
        <w:rPr>
          <w:rFonts w:hint="eastAsia" w:ascii="仿宋_GB2312" w:eastAsia="仿宋_GB2312" w:cs="仿宋_GB2312"/>
          <w:sz w:val="32"/>
          <w:szCs w:val="32"/>
          <w:shd w:val="clear" w:fill="FFFFFF"/>
          <w:lang w:bidi="ar"/>
        </w:rPr>
        <w:t>个，共涉及资金</w:t>
      </w:r>
      <w:r>
        <w:rPr>
          <w:rFonts w:hint="eastAsia" w:ascii="仿宋_GB2312" w:eastAsia="仿宋_GB2312" w:cs="仿宋_GB2312"/>
          <w:sz w:val="32"/>
          <w:szCs w:val="32"/>
          <w:shd w:val="clear" w:fill="FFFFFF"/>
          <w:lang w:val="en-US" w:eastAsia="zh-CN" w:bidi="ar"/>
        </w:rPr>
        <w:t>3488.16</w:t>
      </w:r>
      <w:r>
        <w:rPr>
          <w:rFonts w:hint="eastAsia" w:ascii="仿宋_GB2312" w:eastAsia="仿宋_GB2312" w:cs="仿宋_GB2312"/>
          <w:sz w:val="32"/>
          <w:szCs w:val="32"/>
          <w:shd w:val="clear" w:fill="FFFFFF"/>
          <w:lang w:bidi="ar"/>
        </w:rPr>
        <w:t>万元，</w:t>
      </w:r>
      <w:r>
        <w:rPr>
          <w:rFonts w:hint="eastAsia" w:ascii="仿宋_GB2312" w:eastAsia="仿宋_GB2312" w:cs="仿宋_GB2312"/>
          <w:sz w:val="32"/>
          <w:szCs w:val="32"/>
          <w:shd w:val="clear" w:fill="FFFFFF"/>
          <w:lang w:eastAsia="zh-CN" w:bidi="ar"/>
        </w:rPr>
        <w:t>占</w:t>
      </w:r>
      <w:r>
        <w:rPr>
          <w:rFonts w:hint="eastAsia" w:ascii="仿宋_GB2312" w:eastAsia="仿宋_GB2312" w:cs="仿宋_GB2312"/>
          <w:sz w:val="32"/>
          <w:szCs w:val="32"/>
          <w:shd w:val="clear" w:fill="FFFFFF"/>
          <w:lang w:bidi="ar"/>
        </w:rPr>
        <w:t>一般公共预算项目支出总额的</w:t>
      </w:r>
      <w:r>
        <w:rPr>
          <w:rFonts w:hint="eastAsia" w:ascii="仿宋_GB2312" w:eastAsia="仿宋_GB2312" w:cs="仿宋_GB2312"/>
          <w:sz w:val="32"/>
          <w:szCs w:val="32"/>
          <w:shd w:val="clear" w:fill="FFFFFF"/>
          <w:lang w:val="en-US" w:eastAsia="zh-CN" w:bidi="ar"/>
        </w:rPr>
        <w:t>105.61</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。组织对</w:t>
      </w:r>
      <w:r>
        <w:rPr>
          <w:rFonts w:hint="eastAsia" w:ascii="仿宋_GB2312" w:eastAsia="仿宋_GB2312" w:cs="仿宋_GB2312"/>
          <w:sz w:val="32"/>
          <w:szCs w:val="32"/>
          <w:shd w:val="clear" w:fill="FFFFFF"/>
          <w:lang w:val="en-US" w:bidi="ar"/>
        </w:rPr>
        <w:t>2022</w:t>
      </w:r>
      <w:r>
        <w:rPr>
          <w:rFonts w:hint="eastAsia" w:ascii="仿宋_GB2312" w:eastAsia="仿宋_GB2312" w:cs="仿宋_GB2312"/>
          <w:sz w:val="32"/>
          <w:szCs w:val="32"/>
          <w:shd w:val="clear" w:fill="FFFFFF"/>
          <w:lang w:bidi="ar"/>
        </w:rPr>
        <w:t>年度</w:t>
      </w:r>
      <w:r>
        <w:rPr>
          <w:rFonts w:hint="eastAsia" w:ascii="仿宋_GB2312" w:eastAsia="仿宋_GB2312" w:cs="仿宋_GB2312"/>
          <w:sz w:val="32"/>
          <w:szCs w:val="32"/>
          <w:shd w:val="clear" w:fill="FFFFFF"/>
          <w:lang w:val="en-US" w:bidi="ar"/>
        </w:rPr>
        <w:t>项目前期工作经费</w:t>
      </w:r>
      <w:r>
        <w:rPr>
          <w:rFonts w:hint="eastAsia" w:ascii="仿宋_GB2312" w:eastAsia="仿宋_GB2312" w:cs="仿宋_GB2312"/>
          <w:sz w:val="32"/>
          <w:szCs w:val="32"/>
          <w:shd w:val="clear" w:fill="FFFFFF"/>
          <w:lang w:bidi="ar"/>
        </w:rPr>
        <w:t>、</w:t>
      </w:r>
      <w:r>
        <w:rPr>
          <w:rFonts w:hint="eastAsia" w:ascii="仿宋_GB2312" w:eastAsia="仿宋_GB2312" w:cs="仿宋_GB2312"/>
          <w:sz w:val="32"/>
          <w:szCs w:val="32"/>
          <w:shd w:val="clear" w:fill="FFFFFF"/>
          <w:lang w:val="en-US" w:bidi="ar"/>
        </w:rPr>
        <w:t>预留投资配套资金</w:t>
      </w:r>
      <w:r>
        <w:rPr>
          <w:rFonts w:hint="eastAsia" w:ascii="仿宋_GB2312" w:eastAsia="仿宋_GB2312" w:cs="仿宋_GB2312"/>
          <w:sz w:val="32"/>
          <w:szCs w:val="32"/>
          <w:shd w:val="clear" w:fill="FFFFFF"/>
          <w:lang w:bidi="ar"/>
        </w:rPr>
        <w:t>等</w:t>
      </w:r>
      <w:r>
        <w:rPr>
          <w:rFonts w:hint="eastAsia" w:ascii="仿宋_GB2312" w:eastAsia="仿宋_GB2312" w:cs="仿宋_GB2312"/>
          <w:sz w:val="32"/>
          <w:szCs w:val="32"/>
          <w:shd w:val="clear" w:fill="FFFFFF"/>
          <w:lang w:val="en-US" w:eastAsia="zh-CN" w:bidi="ar"/>
        </w:rPr>
        <w:t>7</w:t>
      </w:r>
      <w:r>
        <w:rPr>
          <w:rFonts w:hint="eastAsia" w:ascii="仿宋_GB2312" w:eastAsia="仿宋_GB2312" w:cs="仿宋_GB2312"/>
          <w:sz w:val="32"/>
          <w:szCs w:val="32"/>
          <w:shd w:val="clear" w:fill="FFFFFF"/>
          <w:lang w:bidi="ar"/>
        </w:rPr>
        <w:t>个政府性基金预算项目开展绩效自评，共涉及资金</w:t>
      </w:r>
      <w:r>
        <w:rPr>
          <w:rFonts w:hint="eastAsia" w:ascii="仿宋_GB2312" w:eastAsia="仿宋_GB2312" w:cs="仿宋_GB2312"/>
          <w:sz w:val="32"/>
          <w:szCs w:val="32"/>
          <w:shd w:val="clear" w:fill="FFFFFF"/>
          <w:lang w:val="en-US" w:eastAsia="zh-CN" w:bidi="ar"/>
        </w:rPr>
        <w:t>486.50</w:t>
      </w:r>
      <w:r>
        <w:rPr>
          <w:rFonts w:hint="eastAsia" w:ascii="仿宋_GB2312" w:eastAsia="仿宋_GB2312" w:cs="仿宋_GB2312"/>
          <w:sz w:val="32"/>
          <w:szCs w:val="32"/>
          <w:shd w:val="clear" w:fill="FFFFFF"/>
          <w:lang w:bidi="ar"/>
        </w:rPr>
        <w:t>万元，</w:t>
      </w:r>
      <w:r>
        <w:rPr>
          <w:rFonts w:hint="eastAsia" w:ascii="仿宋_GB2312" w:eastAsia="仿宋_GB2312" w:cs="仿宋_GB2312"/>
          <w:sz w:val="32"/>
          <w:szCs w:val="32"/>
          <w:shd w:val="clear" w:fill="FFFFFF"/>
          <w:lang w:eastAsia="zh-CN" w:bidi="ar"/>
        </w:rPr>
        <w:t>占</w:t>
      </w:r>
      <w:r>
        <w:rPr>
          <w:rFonts w:hint="eastAsia" w:ascii="仿宋_GB2312" w:eastAsia="仿宋_GB2312" w:cs="仿宋_GB2312"/>
          <w:sz w:val="32"/>
          <w:szCs w:val="32"/>
          <w:shd w:val="clear" w:fill="FFFFFF"/>
          <w:lang w:bidi="ar"/>
        </w:rPr>
        <w:t>政府性基金预算项目支出总额的</w:t>
      </w:r>
      <w:r>
        <w:rPr>
          <w:rFonts w:hint="eastAsia" w:ascii="仿宋_GB2312" w:eastAsia="仿宋_GB2312" w:cs="仿宋_GB2312"/>
          <w:sz w:val="32"/>
          <w:szCs w:val="32"/>
          <w:shd w:val="clear" w:fill="FFFFFF"/>
          <w:lang w:val="en-US" w:eastAsia="zh-CN" w:bidi="ar"/>
        </w:rPr>
        <w:t>192.86</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（二）部门决算中项目绩效自评结果（预算部门、单位可根据实际情况反映重点项目绩效自评结果）。</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参照如下格式说明（表述应与决算内容保持一致）：我部门（单位）在部门决算中反映</w:t>
      </w:r>
      <w:r>
        <w:rPr>
          <w:rFonts w:hint="eastAsia" w:ascii="仿宋_GB2312" w:eastAsia="仿宋_GB2312" w:cs="仿宋_GB2312"/>
          <w:sz w:val="32"/>
          <w:szCs w:val="32"/>
          <w:shd w:val="clear" w:fill="FFFFFF"/>
          <w:lang w:val="en-US"/>
        </w:rPr>
        <w:t>军粮供应县级配套资金</w:t>
      </w:r>
      <w:r>
        <w:rPr>
          <w:rFonts w:hint="eastAsia" w:ascii="仿宋_GB2312" w:eastAsia="仿宋_GB2312" w:cs="仿宋_GB2312"/>
          <w:sz w:val="32"/>
          <w:szCs w:val="32"/>
          <w:shd w:val="clear" w:fill="FFFFFF"/>
        </w:rPr>
        <w:t>、</w:t>
      </w:r>
      <w:r>
        <w:rPr>
          <w:rFonts w:hint="eastAsia" w:ascii="仿宋_GB2312" w:eastAsia="仿宋_GB2312" w:cs="仿宋_GB2312"/>
          <w:sz w:val="32"/>
          <w:szCs w:val="32"/>
          <w:shd w:val="clear" w:fill="FFFFFF"/>
          <w:lang w:val="en-US"/>
        </w:rPr>
        <w:t>2021年禁塑财政补贴资金</w:t>
      </w:r>
      <w:r>
        <w:rPr>
          <w:rFonts w:hint="eastAsia" w:ascii="仿宋_GB2312" w:eastAsia="仿宋_GB2312" w:cs="仿宋_GB2312"/>
          <w:sz w:val="32"/>
          <w:szCs w:val="32"/>
          <w:shd w:val="clear" w:fill="FFFFFF"/>
        </w:rPr>
        <w:t>等</w:t>
      </w:r>
      <w:r>
        <w:rPr>
          <w:rFonts w:hint="eastAsia" w:ascii="仿宋_GB2312" w:eastAsia="仿宋_GB2312" w:cs="仿宋_GB2312"/>
          <w:sz w:val="32"/>
          <w:szCs w:val="32"/>
          <w:shd w:val="clear" w:fill="FFFFFF"/>
          <w:lang w:val="en-US" w:eastAsia="zh-CN"/>
        </w:rPr>
        <w:t>38</w:t>
      </w:r>
      <w:r>
        <w:rPr>
          <w:rFonts w:hint="eastAsia" w:ascii="仿宋_GB2312" w:eastAsia="仿宋_GB2312" w:cs="仿宋_GB2312"/>
          <w:sz w:val="32"/>
          <w:szCs w:val="32"/>
          <w:shd w:val="clear" w:fill="FFFFFF"/>
        </w:rPr>
        <w:t>个项目绩效自评结果（包括项目绩效自评表和项目绩效自评报告）。</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lang w:val="en-US"/>
        </w:rPr>
        <w:t>2021年禁塑财政补贴资金</w:t>
      </w:r>
      <w:r>
        <w:rPr>
          <w:rFonts w:hint="eastAsia" w:ascii="仿宋_GB2312" w:eastAsia="仿宋_GB2312" w:cs="仿宋_GB2312"/>
          <w:sz w:val="32"/>
          <w:szCs w:val="32"/>
          <w:shd w:val="clear" w:fill="FFFFFF"/>
        </w:rPr>
        <w:t>项目绩效自评表：</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lang w:val="en-US"/>
        </w:rPr>
        <w:t>2021年禁塑财政补贴资金</w:t>
      </w:r>
      <w:r>
        <w:rPr>
          <w:rFonts w:hint="eastAsia" w:ascii="仿宋_GB2312" w:eastAsia="仿宋_GB2312" w:cs="仿宋_GB2312"/>
          <w:sz w:val="32"/>
          <w:szCs w:val="32"/>
          <w:shd w:val="clear" w:fill="FFFFFF"/>
        </w:rPr>
        <w:t>项目绩效自评报告：根据年初设定的绩效目标，项目绩效自评得分为</w:t>
      </w:r>
      <w:r>
        <w:rPr>
          <w:rFonts w:hint="eastAsia" w:ascii="仿宋_GB2312" w:eastAsia="仿宋_GB2312" w:cs="仿宋_GB2312"/>
          <w:sz w:val="32"/>
          <w:szCs w:val="32"/>
          <w:shd w:val="clear" w:fill="FFFFFF"/>
          <w:lang w:val="en-US" w:eastAsia="zh-CN"/>
        </w:rPr>
        <w:t>100</w:t>
      </w:r>
      <w:r>
        <w:rPr>
          <w:rFonts w:hint="eastAsia" w:ascii="仿宋_GB2312" w:eastAsia="仿宋_GB2312" w:cs="仿宋_GB2312"/>
          <w:sz w:val="32"/>
          <w:szCs w:val="32"/>
          <w:shd w:val="clear" w:fill="FFFFFF"/>
        </w:rPr>
        <w:t>分。全年预算数为</w:t>
      </w:r>
      <w:r>
        <w:rPr>
          <w:rFonts w:hint="eastAsia" w:ascii="仿宋_GB2312" w:eastAsia="仿宋_GB2312" w:cs="仿宋_GB2312"/>
          <w:sz w:val="32"/>
          <w:szCs w:val="32"/>
          <w:shd w:val="clear" w:fill="FFFFFF"/>
          <w:lang w:val="en-US" w:eastAsia="zh-CN"/>
        </w:rPr>
        <w:t>64</w:t>
      </w:r>
      <w:r>
        <w:rPr>
          <w:rFonts w:hint="eastAsia" w:ascii="仿宋_GB2312" w:eastAsia="仿宋_GB2312" w:cs="仿宋_GB2312"/>
          <w:sz w:val="32"/>
          <w:szCs w:val="32"/>
          <w:shd w:val="clear" w:fill="FFFFFF"/>
        </w:rPr>
        <w:t>万元，执行数为</w:t>
      </w:r>
      <w:r>
        <w:rPr>
          <w:rFonts w:hint="eastAsia" w:ascii="仿宋_GB2312" w:eastAsia="仿宋_GB2312" w:cs="仿宋_GB2312"/>
          <w:sz w:val="32"/>
          <w:szCs w:val="32"/>
          <w:shd w:val="clear" w:fill="FFFFFF"/>
          <w:lang w:val="en-US" w:eastAsia="zh-CN"/>
        </w:rPr>
        <w:t>64</w:t>
      </w:r>
      <w:r>
        <w:rPr>
          <w:rFonts w:hint="eastAsia" w:ascii="仿宋_GB2312" w:eastAsia="仿宋_GB2312" w:cs="仿宋_GB2312"/>
          <w:sz w:val="32"/>
          <w:szCs w:val="32"/>
          <w:shd w:val="clear" w:fill="FFFFFF"/>
        </w:rPr>
        <w:t>万元，完成预算的</w:t>
      </w:r>
      <w:r>
        <w:rPr>
          <w:rFonts w:hint="eastAsia" w:ascii="仿宋_GB2312" w:eastAsia="仿宋_GB2312" w:cs="仿宋_GB2312"/>
          <w:sz w:val="32"/>
          <w:szCs w:val="32"/>
          <w:shd w:val="clear" w:fill="FFFFFF"/>
          <w:lang w:val="en-US" w:eastAsia="zh-CN"/>
        </w:rPr>
        <w:t>100</w:t>
      </w:r>
      <w:r>
        <w:rPr>
          <w:rFonts w:hint="eastAsia" w:ascii="仿宋_GB2312" w:eastAsia="仿宋_GB2312" w:cs="仿宋_GB2312"/>
          <w:sz w:val="32"/>
          <w:szCs w:val="32"/>
          <w:shd w:val="clear" w:fill="FFFFFF"/>
          <w:lang w:val="en-US"/>
        </w:rPr>
        <w:t>%</w:t>
      </w:r>
      <w:r>
        <w:rPr>
          <w:rFonts w:hint="eastAsia" w:ascii="仿宋_GB2312" w:eastAsia="仿宋_GB2312" w:cs="仿宋_GB2312"/>
          <w:sz w:val="32"/>
          <w:szCs w:val="32"/>
          <w:shd w:val="clear" w:fill="FFFFFF"/>
        </w:rPr>
        <w:t>。项目绩效目标完成情况：一</w:t>
      </w:r>
      <w:r>
        <w:rPr>
          <w:rFonts w:hint="eastAsia" w:ascii="仿宋_GB2312" w:eastAsia="仿宋_GB2312" w:cs="仿宋_GB2312"/>
          <w:sz w:val="32"/>
          <w:szCs w:val="32"/>
          <w:shd w:val="clear" w:fill="FFFFFF"/>
          <w:lang w:eastAsia="zh-CN"/>
        </w:rPr>
        <w:t>是产出指标数量指标</w:t>
      </w:r>
      <w:r>
        <w:rPr>
          <w:rFonts w:hint="eastAsia" w:ascii="仿宋_GB2312" w:eastAsia="仿宋_GB2312" w:cs="仿宋_GB2312"/>
          <w:sz w:val="32"/>
          <w:szCs w:val="32"/>
          <w:shd w:val="clear" w:fill="FFFFFF"/>
        </w:rPr>
        <w:t>推进生物可降解塑料制品集中采购试点工作</w:t>
      </w:r>
      <w:r>
        <w:rPr>
          <w:rFonts w:hint="eastAsia" w:ascii="仿宋_GB2312" w:eastAsia="仿宋_GB2312" w:cs="仿宋_GB2312"/>
          <w:sz w:val="32"/>
          <w:szCs w:val="32"/>
          <w:shd w:val="clear" w:fill="FFFFFF"/>
          <w:lang w:eastAsia="zh-CN"/>
        </w:rPr>
        <w:t>大于大于</w:t>
      </w:r>
      <w:r>
        <w:rPr>
          <w:rFonts w:hint="eastAsia" w:ascii="仿宋_GB2312" w:eastAsia="仿宋_GB2312" w:cs="仿宋_GB2312"/>
          <w:sz w:val="32"/>
          <w:szCs w:val="32"/>
          <w:shd w:val="clear" w:fill="FFFFFF"/>
          <w:lang w:val="en-US" w:eastAsia="zh-CN"/>
        </w:rPr>
        <w:t>2个，已完成</w:t>
      </w:r>
      <w:r>
        <w:rPr>
          <w:rFonts w:hint="eastAsia" w:ascii="仿宋_GB2312" w:eastAsia="仿宋_GB2312" w:cs="仿宋_GB2312"/>
          <w:sz w:val="32"/>
          <w:szCs w:val="32"/>
          <w:shd w:val="clear" w:fill="FFFFFF"/>
        </w:rPr>
        <w:t>；二是</w:t>
      </w:r>
      <w:r>
        <w:rPr>
          <w:rFonts w:hint="eastAsia" w:ascii="仿宋_GB2312" w:eastAsia="仿宋_GB2312" w:cs="仿宋_GB2312"/>
          <w:sz w:val="32"/>
          <w:szCs w:val="32"/>
          <w:shd w:val="clear" w:fill="FFFFFF"/>
          <w:lang w:eastAsia="zh-CN"/>
        </w:rPr>
        <w:t>产出指标数量指标</w:t>
      </w:r>
      <w:r>
        <w:rPr>
          <w:rFonts w:hint="eastAsia" w:ascii="仿宋_GB2312" w:eastAsia="仿宋_GB2312" w:cs="仿宋_GB2312"/>
          <w:sz w:val="32"/>
          <w:szCs w:val="32"/>
          <w:shd w:val="clear" w:fill="FFFFFF"/>
        </w:rPr>
        <w:t>支持农贸市场铺设自动售卖机</w:t>
      </w:r>
      <w:r>
        <w:rPr>
          <w:rFonts w:hint="eastAsia" w:ascii="仿宋_GB2312" w:eastAsia="仿宋_GB2312" w:cs="仿宋_GB2312"/>
          <w:sz w:val="32"/>
          <w:szCs w:val="32"/>
          <w:shd w:val="clear" w:fill="FFFFFF"/>
          <w:lang w:eastAsia="zh-CN"/>
        </w:rPr>
        <w:t>大于大于</w:t>
      </w:r>
      <w:r>
        <w:rPr>
          <w:rFonts w:hint="eastAsia" w:ascii="仿宋_GB2312" w:eastAsia="仿宋_GB2312" w:cs="仿宋_GB2312"/>
          <w:sz w:val="32"/>
          <w:szCs w:val="32"/>
          <w:shd w:val="clear" w:fill="FFFFFF"/>
          <w:lang w:val="en-US" w:eastAsia="zh-CN"/>
        </w:rPr>
        <w:t>4个，已完成；三是效益指标经济效益指标</w:t>
      </w:r>
      <w:r>
        <w:rPr>
          <w:rFonts w:hint="eastAsia" w:ascii="仿宋_GB2312" w:eastAsia="仿宋_GB2312" w:cs="仿宋_GB2312"/>
          <w:sz w:val="32"/>
          <w:szCs w:val="32"/>
          <w:shd w:val="clear" w:fill="FFFFFF"/>
        </w:rPr>
        <w:t>降低采购可降解塑料袋成本</w:t>
      </w:r>
      <w:r>
        <w:rPr>
          <w:rFonts w:hint="eastAsia" w:ascii="仿宋_GB2312" w:eastAsia="仿宋_GB2312" w:cs="仿宋_GB2312"/>
          <w:sz w:val="32"/>
          <w:szCs w:val="32"/>
          <w:shd w:val="clear" w:fill="FFFFFF"/>
          <w:lang w:eastAsia="zh-CN"/>
        </w:rPr>
        <w:t>小于</w:t>
      </w:r>
      <w:r>
        <w:rPr>
          <w:rFonts w:hint="eastAsia" w:ascii="仿宋_GB2312" w:eastAsia="仿宋_GB2312" w:cs="仿宋_GB2312"/>
          <w:sz w:val="32"/>
          <w:szCs w:val="32"/>
          <w:shd w:val="clear" w:fill="FFFFFF"/>
          <w:lang w:val="en-US" w:eastAsia="zh-CN"/>
        </w:rPr>
        <w:t>0.05元，已完成</w:t>
      </w:r>
      <w:r>
        <w:rPr>
          <w:rFonts w:hint="eastAsia" w:ascii="仿宋_GB2312" w:eastAsia="仿宋_GB2312" w:cs="仿宋_GB2312"/>
          <w:sz w:val="32"/>
          <w:szCs w:val="32"/>
          <w:shd w:val="clear" w:fill="FFFFFF"/>
        </w:rPr>
        <w:t>。</w:t>
      </w:r>
      <w:r>
        <w:rPr>
          <w:rFonts w:hint="default" w:ascii="仿宋_GB2312" w:hAnsi="宋体" w:eastAsia="仿宋_GB2312" w:cs="仿宋_GB2312"/>
          <w:kern w:val="0"/>
          <w:sz w:val="32"/>
          <w:szCs w:val="32"/>
        </w:rPr>
        <w:t>一是财政支出项目评价工作初期，尚未成熟经验可借鉴，难免有不足之处，需要上级和专业部门指导和帮助</w:t>
      </w:r>
      <w:r>
        <w:rPr>
          <w:rFonts w:hint="default" w:ascii="仿宋_GB2312" w:hAnsi="宋体" w:eastAsia="仿宋_GB2312" w:cs="仿宋_GB2312"/>
          <w:kern w:val="0"/>
          <w:sz w:val="32"/>
          <w:szCs w:val="32"/>
          <w:shd w:val="clear" w:fill="FFFFFF"/>
        </w:rPr>
        <w:t>。下一步改进措施：</w:t>
      </w:r>
      <w:r>
        <w:rPr>
          <w:rFonts w:hint="default" w:ascii="仿宋_GB2312" w:hAnsi="宋体" w:eastAsia="仿宋_GB2312" w:cs="仿宋_GB2312"/>
          <w:kern w:val="0"/>
          <w:sz w:val="32"/>
          <w:szCs w:val="32"/>
        </w:rPr>
        <w:t>我单位今后继续增强绩效理念，强化使用管理，提高项目实施的效益，确保财政资金使用科学、安全、规范</w:t>
      </w:r>
      <w:r>
        <w:rPr>
          <w:rFonts w:hint="default" w:ascii="仿宋_GB2312" w:hAnsi="宋体" w:eastAsia="仿宋_GB2312" w:cs="仿宋_GB2312"/>
          <w:kern w:val="0"/>
          <w:sz w:val="32"/>
          <w:szCs w:val="32"/>
          <w:shd w:val="clear" w:fill="FFFFFF"/>
        </w:rPr>
        <w:t>。</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（三）部门评价结果（预算部门填写，部门所属单位不需填写）。</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仿宋_GB2312" w:eastAsia="仿宋_GB2312" w:cs="仿宋_GB2312"/>
          <w:kern w:val="0"/>
          <w:sz w:val="32"/>
          <w:szCs w:val="32"/>
          <w:shd w:val="clear" w:fill="FFFFFF"/>
          <w:lang w:eastAsia="zh-CN" w:bidi="ar"/>
        </w:rPr>
      </w:pPr>
      <w:r>
        <w:rPr>
          <w:rFonts w:hint="eastAsia" w:ascii="仿宋_GB2312" w:hAnsi="仿宋_GB2312" w:eastAsia="仿宋_GB2312" w:cs="仿宋_GB2312"/>
          <w:kern w:val="0"/>
          <w:sz w:val="32"/>
          <w:szCs w:val="32"/>
          <w:shd w:val="clear" w:fill="FFFFFF"/>
          <w:lang w:eastAsia="zh-CN" w:bidi="ar"/>
        </w:rPr>
        <w:t>无</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（四）财政评价结果（如有）。</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zh-CN"/>
        </w:rPr>
      </w:pPr>
      <w:r>
        <w:rPr>
          <w:rFonts w:hint="eastAsia" w:ascii="仿宋_GB2312" w:eastAsia="仿宋_GB2312" w:cs="仿宋_GB2312"/>
          <w:sz w:val="32"/>
          <w:szCs w:val="32"/>
          <w:shd w:val="clear" w:fill="FFFFFF"/>
          <w:lang w:val="zh-CN"/>
        </w:rPr>
        <w:t>无</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十一、其他重要事项情况说明。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99" w:name="_Toc18325_WPSOffice_Level2"/>
      <w:bookmarkStart w:id="100" w:name="_Toc5978_WPSOffice_Level2"/>
      <w:bookmarkStart w:id="101" w:name="_Toc32639_WPSOffice_Level2"/>
      <w:bookmarkStart w:id="102" w:name="_Toc23598_WPSOffice_Level2"/>
      <w:bookmarkStart w:id="103" w:name="_Toc15565_WPSOffice_Level2"/>
      <w:bookmarkStart w:id="104" w:name="_Toc15262_WPSOffice_Level2"/>
      <w:r>
        <w:rPr>
          <w:rFonts w:hint="eastAsia" w:ascii="楷体" w:hAnsi="楷体" w:eastAsia="楷体" w:cs="楷体"/>
          <w:bCs/>
          <w:sz w:val="32"/>
          <w:szCs w:val="32"/>
          <w:shd w:val="clear" w:fill="FFFFFF"/>
        </w:rPr>
        <w:t>（一）机关运行经费支出情况。</w:t>
      </w:r>
      <w:bookmarkEnd w:id="99"/>
      <w:bookmarkEnd w:id="100"/>
      <w:bookmarkEnd w:id="101"/>
      <w:bookmarkEnd w:id="102"/>
      <w:bookmarkEnd w:id="103"/>
      <w:bookmarkEnd w:id="104"/>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eastAsia="zh-CN"/>
        </w:rPr>
        <w:t>定安县发展和改革委员会</w:t>
      </w:r>
      <w:r>
        <w:rPr>
          <w:rFonts w:hint="eastAsia" w:ascii="仿宋_GB2312" w:hAnsi="ˎ̥" w:eastAsia="仿宋_GB2312" w:cs="仿宋_GB2312"/>
          <w:sz w:val="32"/>
          <w:szCs w:val="32"/>
          <w:shd w:val="clear" w:fill="FFFFFF"/>
        </w:rPr>
        <w:t>部门机关运行经费</w:t>
      </w:r>
      <w:r>
        <w:rPr>
          <w:rFonts w:hint="eastAsia" w:ascii="仿宋_GB2312" w:hAnsi="ˎ̥" w:eastAsia="仿宋_GB2312" w:cs="仿宋_GB2312"/>
          <w:sz w:val="32"/>
          <w:szCs w:val="32"/>
          <w:shd w:val="clear" w:fill="FFFFFF"/>
          <w:lang w:val="en-US" w:eastAsia="zh-CN"/>
        </w:rPr>
        <w:t>42.77</w:t>
      </w:r>
      <w:r>
        <w:rPr>
          <w:rFonts w:hint="eastAsia"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为部门决算中行政单位和参公事业单位财政拨款基本支出中公用经费支出之和，事业单位没有机关运行经费支出），比年初预算减少</w:t>
      </w:r>
      <w:r>
        <w:rPr>
          <w:rFonts w:hint="eastAsia" w:ascii="仿宋_GB2312" w:hAnsi="ˎ̥" w:eastAsia="仿宋_GB2312" w:cs="仿宋_GB2312"/>
          <w:sz w:val="32"/>
          <w:szCs w:val="32"/>
          <w:shd w:val="clear" w:fill="FFFFFF"/>
          <w:lang w:val="en-US" w:eastAsia="zh-CN"/>
        </w:rPr>
        <w:t>1.70</w:t>
      </w:r>
      <w:r>
        <w:rPr>
          <w:rFonts w:hint="eastAsia" w:ascii="仿宋_GB2312" w:hAnsi="ˎ̥" w:eastAsia="仿宋_GB2312" w:cs="仿宋_GB2312"/>
          <w:sz w:val="32"/>
          <w:szCs w:val="32"/>
          <w:shd w:val="clear" w:fill="FFFFFF"/>
        </w:rPr>
        <w:t>万元，降低</w:t>
      </w:r>
      <w:r>
        <w:rPr>
          <w:rFonts w:hint="eastAsia" w:ascii="仿宋_GB2312" w:hAnsi="ˎ̥" w:eastAsia="仿宋_GB2312" w:cs="仿宋_GB2312"/>
          <w:sz w:val="32"/>
          <w:szCs w:val="32"/>
          <w:shd w:val="clear" w:fill="FFFFFF"/>
          <w:lang w:val="en-US" w:eastAsia="zh-CN"/>
        </w:rPr>
        <w:t>0.38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bidi="ar"/>
        </w:rPr>
        <w:t>人员编制数量</w:t>
      </w:r>
      <w:r>
        <w:rPr>
          <w:rFonts w:hint="eastAsia" w:ascii="仿宋_GB2312" w:hAnsi="ˎ̥" w:eastAsia="仿宋_GB2312" w:cs="仿宋_GB2312"/>
          <w:sz w:val="32"/>
          <w:szCs w:val="32"/>
          <w:shd w:val="clear" w:fill="FFFFFF"/>
          <w:lang w:eastAsia="zh-CN" w:bidi="ar"/>
        </w:rPr>
        <w:t>变动。）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（注：机关运行经费预算数字可取自部门决算报表财决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表《财政拨款收入支出决算总表》，年初预算数</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一般公共预算财政拨款</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公用经费，注意部门汇总公开决算时，因事业单位没有机关运行经费支出，故部门汇总的机关运行经费预算数应为部门所属的各行政单位或参公单位的汇总数；决算数字可取自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表《机构运行信息表》“机关运行经费”栏。）</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05" w:name="_Toc32689_WPSOffice_Level2"/>
      <w:bookmarkStart w:id="106" w:name="_Toc30383_WPSOffice_Level2"/>
      <w:bookmarkStart w:id="107" w:name="_Toc13084_WPSOffice_Level2"/>
      <w:bookmarkStart w:id="108" w:name="_Toc23966_WPSOffice_Level2"/>
      <w:bookmarkStart w:id="109" w:name="_Toc25333_WPSOffice_Level2"/>
      <w:bookmarkStart w:id="110" w:name="_Toc3131_WPSOffice_Level2"/>
      <w:r>
        <w:rPr>
          <w:rFonts w:hint="eastAsia" w:ascii="楷体" w:hAnsi="楷体" w:eastAsia="楷体" w:cs="楷体"/>
          <w:bCs/>
          <w:sz w:val="32"/>
          <w:szCs w:val="32"/>
          <w:shd w:val="clear" w:fill="FFFFFF"/>
        </w:rPr>
        <w:t>（二）政府采购支出情况。</w:t>
      </w:r>
      <w:bookmarkEnd w:id="105"/>
      <w:bookmarkEnd w:id="106"/>
      <w:bookmarkEnd w:id="107"/>
      <w:bookmarkEnd w:id="108"/>
      <w:bookmarkEnd w:id="109"/>
      <w:bookmarkEnd w:id="110"/>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val="en-US" w:eastAsia="zh-CN"/>
        </w:rPr>
        <w:t>定安县发展和改革委员会</w:t>
      </w:r>
      <w:r>
        <w:rPr>
          <w:rFonts w:hint="eastAsia" w:ascii="仿宋_GB2312" w:hAnsi="ˎ̥" w:eastAsia="仿宋_GB2312" w:cs="仿宋_GB2312"/>
          <w:sz w:val="32"/>
          <w:szCs w:val="32"/>
          <w:shd w:val="clear" w:fill="FFFFFF"/>
        </w:rPr>
        <w:t>部门政府采购支出总额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万元，其中：政府采购货物支出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万元、政府采购工程支出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万元、政府采购服务支出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万元。授予中小企业合同金额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万元，占政府采购支出总额的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，其中：授予小微企业合同金额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仿宋_GB2312" w:eastAsia="仿宋_GB2312" w:cs="仿宋_GB2312"/>
          <w:kern w:val="0"/>
          <w:sz w:val="32"/>
          <w:szCs w:val="32"/>
          <w:shd w:val="clear" w:fill="FFFFFF"/>
          <w:lang w:bidi="ar"/>
        </w:rPr>
        <w:t>授予中小企业合同金额</w:t>
      </w:r>
      <w:r>
        <w:rPr>
          <w:rFonts w:hint="eastAsia" w:ascii="仿宋_GB2312" w:hAnsi="仿宋_GB2312" w:eastAsia="仿宋_GB2312" w:cs="仿宋_GB2312"/>
          <w:sz w:val="32"/>
          <w:szCs w:val="32"/>
          <w:shd w:val="clear" w:fill="FFFFFF"/>
        </w:rPr>
        <w:t>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（注：上述政府采购支出相关数字取自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表《机构运行信息表》，授予中小企业和小微企业合同金额由各部门查阅本部门相关资料填写。）</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11" w:name="_Toc527_WPSOffice_Level2"/>
      <w:bookmarkStart w:id="112" w:name="_Toc19989_WPSOffice_Level2"/>
      <w:bookmarkStart w:id="113" w:name="_Toc6016_WPSOffice_Level2"/>
      <w:bookmarkStart w:id="114" w:name="_Toc10902_WPSOffice_Level2"/>
      <w:bookmarkStart w:id="115" w:name="_Toc15129_WPSOffice_Level2"/>
      <w:bookmarkStart w:id="116" w:name="_Toc29584_WPSOffice_Level2"/>
      <w:r>
        <w:rPr>
          <w:rFonts w:hint="eastAsia" w:ascii="楷体" w:hAnsi="楷体" w:eastAsia="楷体" w:cs="楷体"/>
          <w:bCs/>
          <w:sz w:val="32"/>
          <w:szCs w:val="32"/>
          <w:shd w:val="clear" w:fill="FFFFFF"/>
        </w:rPr>
        <w:t>（三）国有资产占用情况。</w:t>
      </w:r>
      <w:bookmarkEnd w:id="111"/>
      <w:bookmarkEnd w:id="112"/>
      <w:bookmarkEnd w:id="113"/>
      <w:bookmarkEnd w:id="114"/>
      <w:bookmarkEnd w:id="115"/>
      <w:bookmarkEnd w:id="116"/>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Cs/>
          <w:sz w:val="32"/>
          <w:szCs w:val="32"/>
          <w:shd w:val="clear" w:fill="FFFFFF"/>
        </w:rPr>
        <w:t>截至</w:t>
      </w:r>
      <w:r>
        <w:rPr>
          <w:rFonts w:hint="eastAsia" w:ascii="仿宋_GB2312" w:hAnsi="ˎ̥" w:eastAsia="仿宋_GB2312" w:cs="仿宋_GB2312"/>
          <w:bCs/>
          <w:sz w:val="32"/>
          <w:szCs w:val="32"/>
          <w:shd w:val="clear" w:fill="FFFFFF"/>
          <w:lang w:val="en-US"/>
        </w:rPr>
        <w:t>2022</w:t>
      </w:r>
      <w:r>
        <w:rPr>
          <w:rFonts w:hint="eastAsia" w:ascii="仿宋_GB2312" w:hAnsi="ˎ̥" w:eastAsia="仿宋_GB2312" w:cs="仿宋_GB2312"/>
          <w:bCs/>
          <w:sz w:val="32"/>
          <w:szCs w:val="32"/>
          <w:shd w:val="clear" w:fill="FFFFFF"/>
        </w:rPr>
        <w:t>年</w:t>
      </w:r>
      <w:r>
        <w:rPr>
          <w:rFonts w:hint="eastAsia" w:ascii="仿宋_GB2312" w:hAnsi="ˎ̥" w:eastAsia="仿宋_GB2312" w:cs="仿宋_GB2312"/>
          <w:bCs/>
          <w:sz w:val="32"/>
          <w:szCs w:val="32"/>
          <w:shd w:val="clear" w:fill="FFFFFF"/>
          <w:lang w:val="en-US"/>
        </w:rPr>
        <w:t>12</w:t>
      </w:r>
      <w:r>
        <w:rPr>
          <w:rFonts w:hint="eastAsia" w:ascii="仿宋_GB2312" w:hAnsi="ˎ̥" w:eastAsia="仿宋_GB2312" w:cs="仿宋_GB2312"/>
          <w:bCs/>
          <w:sz w:val="32"/>
          <w:szCs w:val="32"/>
          <w:shd w:val="clear" w:fill="FFFFFF"/>
        </w:rPr>
        <w:t>月</w:t>
      </w:r>
      <w:r>
        <w:rPr>
          <w:rFonts w:hint="eastAsia" w:ascii="仿宋_GB2312" w:hAnsi="ˎ̥" w:eastAsia="仿宋_GB2312" w:cs="仿宋_GB2312"/>
          <w:bCs/>
          <w:sz w:val="32"/>
          <w:szCs w:val="32"/>
          <w:shd w:val="clear" w:fill="FFFFFF"/>
          <w:lang w:val="en-US"/>
        </w:rPr>
        <w:t>31</w:t>
      </w:r>
      <w:r>
        <w:rPr>
          <w:rFonts w:hint="eastAsia" w:ascii="仿宋_GB2312" w:hAnsi="ˎ̥" w:eastAsia="仿宋_GB2312" w:cs="仿宋_GB2312"/>
          <w:bCs/>
          <w:sz w:val="32"/>
          <w:szCs w:val="32"/>
          <w:shd w:val="clear" w:fill="FFFFFF"/>
        </w:rPr>
        <w:t>日，本部门拥有</w:t>
      </w:r>
      <w:r>
        <w:rPr>
          <w:rFonts w:hint="eastAsia" w:ascii="仿宋_GB2312" w:hAnsi="ˎ̥" w:eastAsia="仿宋_GB2312" w:cs="仿宋_GB2312"/>
          <w:sz w:val="32"/>
          <w:szCs w:val="32"/>
          <w:shd w:val="clear" w:fill="FFFFFF"/>
        </w:rPr>
        <w:t>房屋面积</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平方米，其中：办公用房</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平方米，业务用房</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平方米，其他（不含构筑物）</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本部门共有车辆</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辆，其中，副部（省）级及以上领导用车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辆、主要领导干部用车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辆、机要通信用车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辆、应急保障用车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辆、执法执勤用车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辆、特种专业技术用车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辆、离退休干部用车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辆、其他用车</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辆，其他用车主要是</w:t>
      </w:r>
      <w:r>
        <w:rPr>
          <w:rFonts w:hint="eastAsia" w:ascii="仿宋_GB2312" w:hAnsi="ˎ̥" w:eastAsia="仿宋_GB2312" w:cs="仿宋_GB2312"/>
          <w:sz w:val="32"/>
          <w:szCs w:val="32"/>
          <w:shd w:val="clear" w:fill="FFFFFF"/>
          <w:lang w:eastAsia="zh-CN"/>
        </w:rPr>
        <w:t>普通轿车</w:t>
      </w:r>
      <w:r>
        <w:rPr>
          <w:rFonts w:hint="eastAsia" w:ascii="仿宋_GB2312" w:hAnsi="ˎ̥" w:eastAsia="仿宋_GB2312" w:cs="仿宋_GB2312"/>
          <w:sz w:val="32"/>
          <w:szCs w:val="32"/>
          <w:shd w:val="clear" w:fill="FFFFFF"/>
        </w:rPr>
        <w:t>。单价</w:t>
      </w:r>
      <w:r>
        <w:rPr>
          <w:rFonts w:hint="eastAsia" w:ascii="仿宋_GB2312" w:hAnsi="ˎ̥" w:eastAsia="仿宋_GB2312" w:cs="仿宋_GB2312"/>
          <w:sz w:val="32"/>
          <w:szCs w:val="32"/>
          <w:shd w:val="clear" w:fill="FFFFFF"/>
          <w:lang w:val="en-US"/>
        </w:rPr>
        <w:t>100</w:t>
      </w:r>
      <w:r>
        <w:rPr>
          <w:rFonts w:hint="eastAsia" w:ascii="仿宋_GB2312" w:hAnsi="ˎ̥" w:eastAsia="仿宋_GB2312" w:cs="仿宋_GB2312"/>
          <w:sz w:val="32"/>
          <w:szCs w:val="32"/>
          <w:shd w:val="clear" w:fill="FFFFFF"/>
        </w:rPr>
        <w:t>万元（含）以上设备（不含车辆）</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台（套）。</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年末在建工程</w:t>
      </w:r>
      <w:r>
        <w:rPr>
          <w:rFonts w:hint="eastAsia" w:ascii="仿宋_GB2312" w:hAnsi="ˎ̥" w:eastAsia="仿宋_GB2312" w:cs="仿宋_GB2312"/>
          <w:sz w:val="32"/>
          <w:szCs w:val="32"/>
          <w:shd w:val="clear" w:fill="FFFFFF"/>
          <w:lang w:val="en-US" w:eastAsia="zh-CN"/>
        </w:rPr>
        <w:t>3420.01</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（注：上述国有资产占用情况相关数字取自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w:t>
      </w:r>
      <w:r>
        <w:rPr>
          <w:rFonts w:hint="eastAsia" w:ascii="仿宋_GB2312" w:hAnsi="ˎ̥" w:eastAsia="仿宋_GB2312" w:cs="仿宋_GB2312"/>
          <w:sz w:val="32"/>
          <w:szCs w:val="32"/>
          <w:shd w:val="clear" w:fill="FFFFFF"/>
          <w:lang w:val="en-US"/>
        </w:rPr>
        <w:t>F01</w:t>
      </w:r>
      <w:r>
        <w:rPr>
          <w:rFonts w:hint="eastAsia" w:ascii="仿宋_GB2312" w:hAnsi="ˎ̥" w:eastAsia="仿宋_GB2312" w:cs="仿宋_GB2312"/>
          <w:sz w:val="32"/>
          <w:szCs w:val="32"/>
          <w:shd w:val="clear" w:fill="FFFFFF"/>
        </w:rPr>
        <w:t>表《预算支出相关信息表》、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jc w:val="both"/>
        <w:rPr>
          <w:rFonts w:hint="eastAsia" w:ascii="黑体" w:hAnsi="ˎ̥" w:eastAsia="黑体" w:cs="黑体"/>
          <w:sz w:val="32"/>
          <w:szCs w:val="32"/>
          <w:shd w:val="clear" w:fill="FFFFFF"/>
          <w:lang w:val="en-US"/>
        </w:rPr>
      </w:pPr>
      <w:bookmarkStart w:id="117" w:name="_Toc17580_WPSOffice_Level1"/>
      <w:bookmarkStart w:id="118" w:name="_Toc15425_WPSOffice_Level1"/>
      <w:bookmarkStart w:id="119" w:name="_Toc8874_WPSOffice_Level1"/>
      <w:bookmarkStart w:id="120" w:name="_Toc8808_WPSOffice_Level1"/>
      <w:bookmarkStart w:id="121" w:name="_Toc11039_WPSOffice_Level1"/>
      <w:bookmarkStart w:id="122" w:name="_Toc4398_WPSOffice_Level1"/>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bookmarkEnd w:id="117"/>
      <w:bookmarkEnd w:id="118"/>
      <w:bookmarkEnd w:id="119"/>
      <w:bookmarkEnd w:id="120"/>
      <w:bookmarkEnd w:id="121"/>
      <w:bookmarkEnd w:id="12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numPr>
          <w:ilvl w:val="0"/>
          <w:numId w:val="3"/>
        </w:numPr>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财政拨款收入：指同级政府财政部门当年拨付的各类财政拨款。</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二、上级补助收入：指事业单位从主管部门和上级单位取得的非财政补助收入。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三、事业收入：指事业单位开展专业业务活动及辅助活动取得的收入。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四、经营收入：指事业单位在专业业务活动及其辅助活动之外开展非独立核算经营活动取得的收入。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五、附属单位上缴收入：指事业单位取得附属独立核算单位根据有关规定上缴的收入。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六、其他收入：指除上述“财政拨款收入”“事业收入”“上级补助收入”“经营收入”“附属单位上缴收入”等以外的收入。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七、使用非财政拨款结余：指事业单位在当年的“财政拨款收入”“事业收入”“经营收入”“其他收入”等不足以安排当年支出的情况下，使用非同级财政拨款结余资金弥补本年度收支缺口。</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八、年初结转和结余：指以前年度尚未完成、结转到本年按有关规定继续使用的资金，或项目已完成等产生的结余资金。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九、结余分配：指事业单位缴纳企业所得税以及从非财政拨款结余或经营结余中提取各类结余的情况。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十一、基本支出：指为保障机构正常运转、完成日常工作任务而发生的人员支出和公用支出。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十二、项目支出：指在基本支出之外为完成特定行政任务和事业发展目标所发生的支出。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十三、经营支出：指事业单位在专业业务活动及其辅助活动之外开展非独立核算经营活动发生的支出。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（注：支出功能分类的名词解释，各部门（单位）根据实际支出情况填列，可参阅财政部印发的《</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年政府收支分类科目》）</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shd w:val="clear" w:fill="FFFFFF"/>
          <w:lang w:val="en-US"/>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82916"/>
    <w:multiLevelType w:val="multilevel"/>
    <w:tmpl w:val="8F582916"/>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F1D1D7AD"/>
    <w:multiLevelType w:val="multilevel"/>
    <w:tmpl w:val="F1D1D7AD"/>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71920567"/>
    <w:multiLevelType w:val="singleLevel"/>
    <w:tmpl w:val="71920567"/>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ZWQ4MzhkMzVkODdjNjY1ZDA2ODZhN2E2NjQ2ZWUifQ=="/>
  </w:docVars>
  <w:rsids>
    <w:rsidRoot w:val="00000000"/>
    <w:rsid w:val="003804B0"/>
    <w:rsid w:val="003B6D34"/>
    <w:rsid w:val="00ED3796"/>
    <w:rsid w:val="010F3279"/>
    <w:rsid w:val="01594236"/>
    <w:rsid w:val="015F5385"/>
    <w:rsid w:val="036C4F5E"/>
    <w:rsid w:val="05627C7B"/>
    <w:rsid w:val="05F11190"/>
    <w:rsid w:val="065051E2"/>
    <w:rsid w:val="06D157D8"/>
    <w:rsid w:val="06E01AAE"/>
    <w:rsid w:val="07033625"/>
    <w:rsid w:val="08505632"/>
    <w:rsid w:val="090D0FA0"/>
    <w:rsid w:val="0AC804C4"/>
    <w:rsid w:val="0B1A6F8B"/>
    <w:rsid w:val="0F5C16B2"/>
    <w:rsid w:val="0FF06474"/>
    <w:rsid w:val="105155AB"/>
    <w:rsid w:val="109B6373"/>
    <w:rsid w:val="11B6337E"/>
    <w:rsid w:val="13A0269C"/>
    <w:rsid w:val="13BB2B63"/>
    <w:rsid w:val="144422DC"/>
    <w:rsid w:val="1694783F"/>
    <w:rsid w:val="169C4E79"/>
    <w:rsid w:val="171B6A42"/>
    <w:rsid w:val="17636B1E"/>
    <w:rsid w:val="180F3A78"/>
    <w:rsid w:val="183C3F31"/>
    <w:rsid w:val="19CE19BA"/>
    <w:rsid w:val="1AB36EC5"/>
    <w:rsid w:val="1AE542A8"/>
    <w:rsid w:val="1D16230E"/>
    <w:rsid w:val="1D273520"/>
    <w:rsid w:val="1DCF57A2"/>
    <w:rsid w:val="1EEF070B"/>
    <w:rsid w:val="218E4235"/>
    <w:rsid w:val="21EC26BD"/>
    <w:rsid w:val="22494072"/>
    <w:rsid w:val="23A87AA3"/>
    <w:rsid w:val="24522072"/>
    <w:rsid w:val="25AB608A"/>
    <w:rsid w:val="25E752D0"/>
    <w:rsid w:val="267A42A5"/>
    <w:rsid w:val="2694130E"/>
    <w:rsid w:val="26EC0F9C"/>
    <w:rsid w:val="27332347"/>
    <w:rsid w:val="28EE3B14"/>
    <w:rsid w:val="29E34D72"/>
    <w:rsid w:val="29FE7642"/>
    <w:rsid w:val="2AA40ECC"/>
    <w:rsid w:val="2AAB6E19"/>
    <w:rsid w:val="2ADC2358"/>
    <w:rsid w:val="2B2B4834"/>
    <w:rsid w:val="2C9E0E99"/>
    <w:rsid w:val="307E7E44"/>
    <w:rsid w:val="319E2954"/>
    <w:rsid w:val="31FF2ADD"/>
    <w:rsid w:val="32885255"/>
    <w:rsid w:val="33D10042"/>
    <w:rsid w:val="3575008F"/>
    <w:rsid w:val="367671DC"/>
    <w:rsid w:val="36B21618"/>
    <w:rsid w:val="394C64E0"/>
    <w:rsid w:val="39640329"/>
    <w:rsid w:val="39EE1CE9"/>
    <w:rsid w:val="3A113B1A"/>
    <w:rsid w:val="3D573CEB"/>
    <w:rsid w:val="3D5A70D7"/>
    <w:rsid w:val="3DEF29A4"/>
    <w:rsid w:val="3E52040C"/>
    <w:rsid w:val="402D4D2C"/>
    <w:rsid w:val="403A1AE2"/>
    <w:rsid w:val="405F4E4A"/>
    <w:rsid w:val="40BE6B44"/>
    <w:rsid w:val="411C2E6A"/>
    <w:rsid w:val="42491028"/>
    <w:rsid w:val="44EB4A93"/>
    <w:rsid w:val="462A2E52"/>
    <w:rsid w:val="4683727F"/>
    <w:rsid w:val="468B605F"/>
    <w:rsid w:val="47134F83"/>
    <w:rsid w:val="47A17C41"/>
    <w:rsid w:val="481C0F66"/>
    <w:rsid w:val="498D6849"/>
    <w:rsid w:val="4999265C"/>
    <w:rsid w:val="4A8D088D"/>
    <w:rsid w:val="4AE47531"/>
    <w:rsid w:val="4BC96ADC"/>
    <w:rsid w:val="4C6D6027"/>
    <w:rsid w:val="4DD37007"/>
    <w:rsid w:val="4DFE5D4A"/>
    <w:rsid w:val="4F0E2062"/>
    <w:rsid w:val="4F574412"/>
    <w:rsid w:val="506918E7"/>
    <w:rsid w:val="506C11DF"/>
    <w:rsid w:val="50773FDE"/>
    <w:rsid w:val="520F1C0B"/>
    <w:rsid w:val="52417D73"/>
    <w:rsid w:val="5337671A"/>
    <w:rsid w:val="54153898"/>
    <w:rsid w:val="541F50FE"/>
    <w:rsid w:val="54681058"/>
    <w:rsid w:val="54F13B2D"/>
    <w:rsid w:val="574833A2"/>
    <w:rsid w:val="580B67AA"/>
    <w:rsid w:val="580D72A8"/>
    <w:rsid w:val="593F7FA1"/>
    <w:rsid w:val="5A5E4D15"/>
    <w:rsid w:val="5AE86299"/>
    <w:rsid w:val="5B9F1B69"/>
    <w:rsid w:val="5E1B70B4"/>
    <w:rsid w:val="5EEE3C0C"/>
    <w:rsid w:val="5F0E7564"/>
    <w:rsid w:val="5F4B7481"/>
    <w:rsid w:val="603166A0"/>
    <w:rsid w:val="61536C80"/>
    <w:rsid w:val="61834FEB"/>
    <w:rsid w:val="619034E7"/>
    <w:rsid w:val="638C0BDB"/>
    <w:rsid w:val="64C12A78"/>
    <w:rsid w:val="64DA7BA6"/>
    <w:rsid w:val="65733EDE"/>
    <w:rsid w:val="65852B0A"/>
    <w:rsid w:val="69801ACD"/>
    <w:rsid w:val="6BB1716B"/>
    <w:rsid w:val="6C3C0A7F"/>
    <w:rsid w:val="6CD86449"/>
    <w:rsid w:val="6D882BE3"/>
    <w:rsid w:val="6DD47C3E"/>
    <w:rsid w:val="6F7D4173"/>
    <w:rsid w:val="704456F8"/>
    <w:rsid w:val="71577471"/>
    <w:rsid w:val="71E86BBF"/>
    <w:rsid w:val="72234106"/>
    <w:rsid w:val="72F66BD4"/>
    <w:rsid w:val="7305312B"/>
    <w:rsid w:val="74305C61"/>
    <w:rsid w:val="74317A2B"/>
    <w:rsid w:val="75C14357"/>
    <w:rsid w:val="76F81C49"/>
    <w:rsid w:val="77DD2862"/>
    <w:rsid w:val="787F2843"/>
    <w:rsid w:val="788F39B4"/>
    <w:rsid w:val="790F7CD0"/>
    <w:rsid w:val="7978153D"/>
    <w:rsid w:val="79BC06A1"/>
    <w:rsid w:val="7BD07F7E"/>
    <w:rsid w:val="7BF366C8"/>
    <w:rsid w:val="7ECC2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33</Pages>
  <Words>6990</Words>
  <Characters>7641</Characters>
  <TotalTime>7</TotalTime>
  <ScaleCrop>false</ScaleCrop>
  <LinksUpToDate>false</LinksUpToDate>
  <CharactersWithSpaces>7996</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2023-09-07T00:27:00Z</dcterms:created>
  <dc:creator>Administrator</dc:creator>
  <cp:lastModifiedBy>财政局收发员</cp:lastModifiedBy>
  <dcterms:modified xsi:type="dcterms:W3CDTF">2024-04-26T09:18:03Z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B4414B23B3CF47D5A1F3ED4E9A852D45_13</vt:lpwstr>
  </property>
</Properties>
</file>