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ˎ̥" w:eastAsia="黑体"/>
          <w:sz w:val="44"/>
          <w:szCs w:val="44"/>
          <w:lang w:val="en-US" w:eastAsia="zh-CN"/>
        </w:rPr>
      </w:pPr>
      <w:r>
        <w:rPr>
          <w:rFonts w:hint="eastAsia" w:ascii="黑体" w:hAnsi="宋体" w:eastAsia="黑体"/>
          <w:sz w:val="32"/>
          <w:szCs w:val="32"/>
        </w:rPr>
        <w:t>附件</w:t>
      </w:r>
      <w:r>
        <w:rPr>
          <w:rFonts w:hint="eastAsia" w:ascii="黑体" w:hAnsi="宋体" w:eastAsia="黑体"/>
          <w:sz w:val="32"/>
          <w:szCs w:val="32"/>
          <w:lang w:val="en-US" w:eastAsia="zh-CN"/>
        </w:rPr>
        <w:t>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中共定安县委机构编制委员会办公室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560" w:lineRule="exact"/>
        <w:ind w:left="0" w:right="0"/>
        <w:jc w:val="center"/>
        <w:textAlignment w:val="auto"/>
        <w:rPr>
          <w:rFonts w:hint="eastAsia" w:ascii="方正小标宋简体" w:hAnsi="方正小标宋简体" w:eastAsia="方正小标宋简体" w:cs="方正小标宋简体"/>
          <w:sz w:val="44"/>
          <w:szCs w:val="44"/>
          <w:shd w:val="clear" w:fill="FFFFFF"/>
          <w:lang w:val="en-US"/>
        </w:rPr>
      </w:pPr>
      <w:r>
        <w:rPr>
          <w:rFonts w:hint="eastAsia" w:ascii="方正小标宋简体" w:hAnsi="方正小标宋简体" w:eastAsia="方正小标宋简体" w:cs="方正小标宋简体"/>
          <w:sz w:val="44"/>
          <w:szCs w:val="44"/>
          <w:shd w:val="clear" w:fill="FFFFFF"/>
          <w:lang w:val="en-US"/>
        </w:rPr>
        <w:t>2022</w:t>
      </w:r>
      <w:r>
        <w:rPr>
          <w:rFonts w:hint="eastAsia" w:ascii="方正小标宋简体" w:hAnsi="方正小标宋简体" w:eastAsia="方正小标宋简体" w:cs="方正小标宋简体"/>
          <w:sz w:val="44"/>
          <w:szCs w:val="44"/>
          <w:shd w:val="clear" w:fill="FFFFFF"/>
        </w:rPr>
        <w:t>年度部门决算公开报告</w:t>
      </w:r>
    </w:p>
    <w:p>
      <w:pPr>
        <w:keepNext w:val="0"/>
        <w:keepLines w:val="0"/>
        <w:widowControl/>
        <w:suppressLineNumbers w:val="0"/>
        <w:spacing w:before="0" w:beforeAutospacing="0" w:after="0" w:afterAutospacing="1"/>
        <w:ind w:left="0" w:right="0"/>
        <w:jc w:val="center"/>
        <w:rPr>
          <w:rFonts w:hint="eastAsia" w:ascii="黑体" w:hAnsi="ˎ̥" w:eastAsia="黑体" w:cs="黑体"/>
          <w:b/>
          <w:bCs w:val="0"/>
          <w:sz w:val="32"/>
          <w:szCs w:val="32"/>
          <w:shd w:val="clear" w:fill="FFFFFF"/>
          <w:lang w:val="en-US"/>
        </w:rPr>
      </w:pPr>
    </w:p>
    <w:p>
      <w:pPr>
        <w:keepNext w:val="0"/>
        <w:keepLines w:val="0"/>
        <w:widowControl/>
        <w:suppressLineNumbers w:val="0"/>
        <w:spacing w:before="0" w:beforeAutospacing="0" w:after="0" w:afterAutospacing="1"/>
        <w:ind w:left="0" w:right="0"/>
        <w:jc w:val="center"/>
        <w:rPr>
          <w:rFonts w:hint="eastAsia" w:ascii="黑体" w:hAnsi="宋体" w:eastAsia="黑体" w:cs="黑体"/>
          <w:sz w:val="44"/>
          <w:szCs w:val="44"/>
          <w:shd w:val="clear" w:fill="FFFFFF"/>
          <w:lang w:val="en-US"/>
        </w:rPr>
      </w:pPr>
      <w:bookmarkStart w:id="0" w:name="_Toc11440_WPSOffice_Type2"/>
      <w:r>
        <w:rPr>
          <w:rFonts w:hint="eastAsia" w:ascii="黑体" w:hAnsi="宋体" w:eastAsia="黑体" w:cs="黑体"/>
          <w:sz w:val="44"/>
          <w:szCs w:val="44"/>
          <w:shd w:val="clear" w:fill="FFFFFF"/>
        </w:rPr>
        <w:t>目</w:t>
      </w:r>
      <w:r>
        <w:rPr>
          <w:rFonts w:hint="eastAsia" w:ascii="黑体" w:hAnsi="宋体" w:eastAsia="黑体" w:cs="黑体"/>
          <w:sz w:val="44"/>
          <w:szCs w:val="44"/>
          <w:shd w:val="clear" w:fill="FFFFFF"/>
          <w:lang w:val="en-US"/>
        </w:rPr>
        <w:t xml:space="preserve">  </w:t>
      </w:r>
      <w:r>
        <w:rPr>
          <w:rFonts w:hint="eastAsia" w:ascii="黑体" w:hAnsi="宋体" w:eastAsia="黑体" w:cs="黑体"/>
          <w:sz w:val="44"/>
          <w:szCs w:val="44"/>
          <w:shd w:val="clear" w:fill="FFFFFF"/>
        </w:rPr>
        <w:t>录</w:t>
      </w:r>
    </w:p>
    <w:p>
      <w:pPr>
        <w:pStyle w:val="11"/>
        <w:keepNext w:val="0"/>
        <w:keepLines w:val="0"/>
        <w:widowControl/>
        <w:suppressLineNumbers w:val="0"/>
        <w:tabs>
          <w:tab w:val="right" w:leader="dot" w:pos="8306"/>
        </w:tabs>
        <w:spacing w:before="0" w:beforeAutospacing="0" w:after="0" w:afterAutospacing="1"/>
        <w:ind w:left="0" w:right="0"/>
        <w:jc w:val="left"/>
        <w:rPr>
          <w:sz w:val="32"/>
          <w:szCs w:val="32"/>
          <w:shd w:val="clear" w:fill="FFFFFF"/>
          <w:lang w:val="en-US"/>
        </w:rPr>
      </w:pPr>
      <w:r>
        <w:rPr>
          <w:rFonts w:hint="eastAsia" w:ascii="黑体" w:hAnsi="ˎ̥" w:eastAsia="黑体" w:cs="黑体"/>
          <w:sz w:val="32"/>
          <w:szCs w:val="32"/>
          <w:shd w:val="clear" w:fill="FFFFFF"/>
        </w:rPr>
        <w:t>第一部分 基本情况</w:t>
      </w:r>
      <w:r>
        <w:rPr>
          <w:sz w:val="32"/>
          <w:szCs w:val="32"/>
          <w:shd w:val="clear" w:fill="FFFFFF"/>
          <w:lang w:val="en-US"/>
        </w:rPr>
        <w:tab/>
      </w:r>
      <w:r>
        <w:rPr>
          <w:sz w:val="32"/>
          <w:szCs w:val="32"/>
          <w:shd w:val="clear" w:fill="FFFFFF"/>
          <w:lang w:val="en-US"/>
        </w:rPr>
        <w:t>3</w:t>
      </w:r>
    </w:p>
    <w:p>
      <w:pPr>
        <w:pStyle w:val="11"/>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ascii="仿宋" w:hAnsi="仿宋" w:eastAsia="仿宋" w:cs="仿宋"/>
          <w:sz w:val="32"/>
          <w:szCs w:val="32"/>
          <w:shd w:val="clear" w:fill="FFFFFF"/>
        </w:rPr>
        <w:t>一、部门职责</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11"/>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rPr>
        <w:t>二、机构设置</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11"/>
        <w:keepNext w:val="0"/>
        <w:keepLines w:val="0"/>
        <w:widowControl/>
        <w:suppressLineNumbers w:val="0"/>
        <w:tabs>
          <w:tab w:val="right" w:leader="dot" w:pos="8306"/>
        </w:tabs>
        <w:spacing w:before="0" w:beforeAutospacing="0" w:after="0" w:afterAutospacing="1"/>
        <w:ind w:left="0" w:right="0"/>
        <w:jc w:val="left"/>
        <w:rPr>
          <w:sz w:val="32"/>
          <w:szCs w:val="32"/>
          <w:shd w:val="clear" w:fill="FFFFFF"/>
          <w:lang w:val="en-US"/>
        </w:rPr>
      </w:pPr>
      <w:r>
        <w:rPr>
          <w:rFonts w:hint="eastAsia" w:ascii="黑体" w:hAnsi="ˎ̥" w:eastAsia="黑体" w:cs="黑体"/>
          <w:sz w:val="32"/>
          <w:szCs w:val="32"/>
          <w:shd w:val="clear" w:fill="FFFFFF"/>
        </w:rPr>
        <w:t>第二部分</w:t>
      </w:r>
      <w:r>
        <w:rPr>
          <w:rFonts w:hint="eastAsia" w:ascii="黑体" w:hAnsi="ˎ̥" w:eastAsia="黑体" w:cs="黑体"/>
          <w:sz w:val="32"/>
          <w:szCs w:val="32"/>
          <w:shd w:val="clear" w:fill="FFFFFF"/>
          <w:lang w:val="en-US"/>
        </w:rPr>
        <w:t xml:space="preserve">  2022</w:t>
      </w:r>
      <w:r>
        <w:rPr>
          <w:rFonts w:hint="eastAsia" w:ascii="黑体" w:hAnsi="ˎ̥" w:eastAsia="黑体" w:cs="黑体"/>
          <w:sz w:val="32"/>
          <w:szCs w:val="32"/>
          <w:shd w:val="clear" w:fill="FFFFFF"/>
        </w:rPr>
        <w:t>年度部门决算公开表</w:t>
      </w:r>
      <w:r>
        <w:rPr>
          <w:sz w:val="32"/>
          <w:szCs w:val="32"/>
          <w:shd w:val="clear" w:fill="FFFFFF"/>
          <w:lang w:val="en-US"/>
        </w:rPr>
        <w:tab/>
      </w:r>
      <w:r>
        <w:rPr>
          <w:sz w:val="32"/>
          <w:szCs w:val="32"/>
          <w:shd w:val="clear" w:fill="FFFFFF"/>
          <w:lang w:val="en-US"/>
        </w:rPr>
        <w:t>3</w:t>
      </w:r>
    </w:p>
    <w:p>
      <w:pPr>
        <w:pStyle w:val="11"/>
        <w:keepNext w:val="0"/>
        <w:keepLines w:val="0"/>
        <w:widowControl/>
        <w:suppressLineNumbers w:val="0"/>
        <w:tabs>
          <w:tab w:val="right" w:leader="dot" w:pos="8306"/>
        </w:tabs>
        <w:spacing w:before="0" w:beforeAutospacing="0" w:after="0" w:afterAutospacing="1"/>
        <w:ind w:left="0" w:right="0"/>
        <w:jc w:val="left"/>
        <w:rPr>
          <w:sz w:val="32"/>
          <w:szCs w:val="32"/>
          <w:shd w:val="clear" w:fill="FFFFFF"/>
          <w:lang w:val="en-US"/>
        </w:rPr>
      </w:pPr>
      <w:r>
        <w:rPr>
          <w:rFonts w:hint="eastAsia" w:ascii="黑体" w:hAnsi="宋体" w:eastAsia="黑体" w:cs="黑体"/>
          <w:sz w:val="32"/>
          <w:szCs w:val="32"/>
          <w:shd w:val="clear" w:fill="FFFFFF"/>
        </w:rPr>
        <w:t>第三部分</w:t>
      </w:r>
      <w:r>
        <w:rPr>
          <w:sz w:val="32"/>
          <w:szCs w:val="32"/>
          <w:shd w:val="clear" w:fill="FFFFFF"/>
          <w:lang w:val="en-US"/>
        </w:rPr>
        <w:t xml:space="preserve">  </w:t>
      </w:r>
      <w:r>
        <w:rPr>
          <w:rFonts w:hint="eastAsia" w:ascii="黑体" w:hAnsi="ˎ̥" w:eastAsia="黑体" w:cs="黑体"/>
          <w:sz w:val="32"/>
          <w:szCs w:val="32"/>
          <w:shd w:val="clear" w:fill="FFFFFF"/>
          <w:lang w:val="en-US"/>
        </w:rPr>
        <w:t>2022</w:t>
      </w:r>
      <w:r>
        <w:rPr>
          <w:rFonts w:hint="eastAsia" w:ascii="黑体" w:hAnsi="ˎ̥" w:eastAsia="黑体" w:cs="黑体"/>
          <w:sz w:val="32"/>
          <w:szCs w:val="32"/>
          <w:shd w:val="clear" w:fill="FFFFFF"/>
        </w:rPr>
        <w:t>年度部门决算情况说明</w:t>
      </w:r>
      <w:r>
        <w:rPr>
          <w:sz w:val="32"/>
          <w:szCs w:val="32"/>
          <w:shd w:val="clear" w:fill="FFFFFF"/>
          <w:lang w:val="en-US"/>
        </w:rPr>
        <w:tab/>
      </w:r>
      <w:r>
        <w:rPr>
          <w:sz w:val="32"/>
          <w:szCs w:val="32"/>
          <w:shd w:val="clear" w:fill="FFFFFF"/>
          <w:lang w:val="en-US"/>
        </w:rPr>
        <w:t>4</w:t>
      </w:r>
    </w:p>
    <w:p>
      <w:pPr>
        <w:pStyle w:val="11"/>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一、收入支出总体情况说明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4</w:t>
      </w:r>
    </w:p>
    <w:p>
      <w:pPr>
        <w:pStyle w:val="11"/>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二、收入决算情况说明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5</w:t>
      </w:r>
    </w:p>
    <w:p>
      <w:pPr>
        <w:pStyle w:val="11"/>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三、支出决算情况说明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5</w:t>
      </w:r>
    </w:p>
    <w:p>
      <w:pPr>
        <w:pStyle w:val="11"/>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四、财政拨款收入支出决算情况说明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5</w:t>
      </w:r>
    </w:p>
    <w:p>
      <w:pPr>
        <w:pStyle w:val="11"/>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五、一般公共预算财政拨款支出决算情况说明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6</w:t>
      </w:r>
    </w:p>
    <w:p>
      <w:pPr>
        <w:pStyle w:val="11"/>
        <w:keepNext w:val="0"/>
        <w:keepLines w:val="0"/>
        <w:widowControl/>
        <w:suppressLineNumbers w:val="0"/>
        <w:tabs>
          <w:tab w:val="left" w:pos="7563"/>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六、一般公共预算财政拨款基本支出决算情况说明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7</w:t>
      </w:r>
    </w:p>
    <w:p>
      <w:pPr>
        <w:pStyle w:val="11"/>
        <w:keepNext w:val="0"/>
        <w:keepLines w:val="0"/>
        <w:widowControl/>
        <w:numPr>
          <w:ilvl w:val="0"/>
          <w:numId w:val="0"/>
        </w:numPr>
        <w:suppressLineNumbers w:val="0"/>
        <w:tabs>
          <w:tab w:val="left" w:pos="7926"/>
          <w:tab w:val="right" w:leader="dot" w:pos="8306"/>
        </w:tabs>
        <w:spacing w:before="0" w:beforeAutospacing="0" w:after="0" w:afterAutospacing="1"/>
        <w:ind w:left="200" w:leftChars="0" w:right="0" w:rightChars="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lang w:eastAsia="zh-CN"/>
        </w:rPr>
        <w:t>七、</w:t>
      </w:r>
      <w:r>
        <w:rPr>
          <w:rFonts w:hint="eastAsia" w:ascii="仿宋" w:hAnsi="仿宋" w:eastAsia="仿宋" w:cs="仿宋"/>
          <w:bCs/>
          <w:sz w:val="32"/>
          <w:szCs w:val="32"/>
          <w:shd w:val="clear" w:fill="FFFFFF"/>
        </w:rPr>
        <w:t>政府性基金预算财政拨款收入支出决算情况说明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8</w:t>
      </w:r>
    </w:p>
    <w:p>
      <w:pPr>
        <w:pStyle w:val="11"/>
        <w:keepNext w:val="0"/>
        <w:keepLines w:val="0"/>
        <w:widowControl/>
        <w:numPr>
          <w:ilvl w:val="0"/>
          <w:numId w:val="0"/>
        </w:numPr>
        <w:suppressLineNumbers w:val="0"/>
        <w:tabs>
          <w:tab w:val="right" w:leader="dot" w:pos="8306"/>
        </w:tabs>
        <w:spacing w:before="0" w:beforeAutospacing="0" w:after="0" w:afterAutospacing="1"/>
        <w:ind w:left="200" w:leftChars="0" w:right="0" w:rightChars="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lang w:eastAsia="zh-CN"/>
        </w:rPr>
        <w:t>八、</w:t>
      </w:r>
      <w:r>
        <w:rPr>
          <w:rFonts w:hint="eastAsia" w:ascii="仿宋" w:hAnsi="仿宋" w:eastAsia="仿宋" w:cs="仿宋"/>
          <w:bCs/>
          <w:sz w:val="32"/>
          <w:szCs w:val="32"/>
          <w:shd w:val="clear" w:fill="FFFFFF"/>
        </w:rPr>
        <w:t>国有资本经营预算财政拨款收入支出决算情况说明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8</w:t>
      </w:r>
    </w:p>
    <w:p>
      <w:pPr>
        <w:pStyle w:val="11"/>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九、财政拨款“三公”经费支出决算情况说明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8</w:t>
      </w:r>
    </w:p>
    <w:p>
      <w:pPr>
        <w:pStyle w:val="11"/>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十、预算绩效情况说明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11</w:t>
      </w:r>
    </w:p>
    <w:p>
      <w:pPr>
        <w:pStyle w:val="11"/>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十一、其他重要事项情况说明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11</w:t>
      </w:r>
    </w:p>
    <w:p>
      <w:pPr>
        <w:pStyle w:val="11"/>
        <w:keepNext w:val="0"/>
        <w:keepLines w:val="0"/>
        <w:widowControl/>
        <w:suppressLineNumbers w:val="0"/>
        <w:tabs>
          <w:tab w:val="right" w:leader="dot" w:pos="8306"/>
        </w:tabs>
        <w:spacing w:before="0" w:beforeAutospacing="0" w:after="0" w:afterAutospacing="1"/>
        <w:ind w:left="0" w:right="0"/>
        <w:jc w:val="left"/>
        <w:rPr>
          <w:rFonts w:hint="eastAsia" w:ascii="黑体" w:hAnsi="ˎ̥" w:eastAsia="黑体" w:cs="黑体"/>
          <w:b/>
          <w:bCs w:val="0"/>
          <w:sz w:val="32"/>
          <w:szCs w:val="32"/>
          <w:shd w:val="clear" w:fill="FFFFFF"/>
          <w:lang w:val="en-US"/>
        </w:rPr>
      </w:pPr>
      <w:r>
        <w:rPr>
          <w:rFonts w:hint="eastAsia" w:ascii="黑体" w:hAnsi="ˎ̥" w:eastAsia="黑体" w:cs="黑体"/>
          <w:sz w:val="32"/>
          <w:szCs w:val="32"/>
          <w:shd w:val="clear" w:fill="FFFFFF"/>
        </w:rPr>
        <w:t>第四部分</w:t>
      </w:r>
      <w:r>
        <w:rPr>
          <w:rFonts w:hint="eastAsia" w:ascii="黑体" w:hAnsi="ˎ̥" w:eastAsia="黑体" w:cs="黑体"/>
          <w:sz w:val="32"/>
          <w:szCs w:val="32"/>
          <w:shd w:val="clear" w:fill="FFFFFF"/>
          <w:lang w:val="en-US"/>
        </w:rPr>
        <w:t xml:space="preserve">  </w:t>
      </w:r>
      <w:r>
        <w:rPr>
          <w:rFonts w:hint="eastAsia" w:ascii="黑体" w:hAnsi="ˎ̥" w:eastAsia="黑体" w:cs="黑体"/>
          <w:sz w:val="32"/>
          <w:szCs w:val="32"/>
          <w:shd w:val="clear" w:fill="FFFFFF"/>
        </w:rPr>
        <w:t>名词解释</w:t>
      </w:r>
      <w:r>
        <w:rPr>
          <w:sz w:val="32"/>
          <w:szCs w:val="32"/>
          <w:shd w:val="clear" w:fill="FFFFFF"/>
          <w:lang w:val="en-US"/>
        </w:rPr>
        <w:tab/>
      </w:r>
      <w:bookmarkStart w:id="1" w:name="_Toc15425_WPSOffice_Level1Page"/>
      <w:r>
        <w:rPr>
          <w:sz w:val="32"/>
          <w:szCs w:val="32"/>
          <w:shd w:val="clear" w:fill="FFFFFF"/>
          <w:lang w:val="en-US"/>
        </w:rPr>
        <w:t>1</w:t>
      </w:r>
      <w:bookmarkEnd w:id="0"/>
      <w:bookmarkEnd w:id="1"/>
      <w:r>
        <w:rPr>
          <w:sz w:val="32"/>
          <w:szCs w:val="32"/>
          <w:shd w:val="clear" w:fill="FFFFFF"/>
          <w:lang w:val="en-US"/>
        </w:rPr>
        <w:t>3</w:t>
      </w: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bookmarkStart w:id="2" w:name="_Toc22941_WPSOffice_Level1"/>
      <w:bookmarkStart w:id="3" w:name="_Toc32433_WPSOffice_Level1"/>
      <w:bookmarkStart w:id="4" w:name="_Toc1704_WPSOffice_Level1"/>
      <w:bookmarkStart w:id="5" w:name="_Toc23465_WPSOffice_Level1"/>
      <w:bookmarkStart w:id="6" w:name="_Toc10720_WPSOffice_Level1"/>
      <w:bookmarkStart w:id="7" w:name="_Toc10049_WPSOffice_Level1"/>
      <w:bookmarkStart w:id="8" w:name="_Toc32622_WPSOffice_Level2"/>
      <w:bookmarkStart w:id="9" w:name="_Toc14159_WPSOffice_Level2"/>
      <w:bookmarkStart w:id="10" w:name="_Toc26580_WPSOffice_Level2"/>
      <w:bookmarkStart w:id="11" w:name="_Toc20205_WPSOffice_Level2"/>
      <w:bookmarkStart w:id="12" w:name="_Toc24238_WPSOffice_Level2"/>
      <w:bookmarkStart w:id="13" w:name="_Toc20274_WPSOffice_Level2"/>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r>
        <w:rPr>
          <w:rFonts w:hint="eastAsia" w:ascii="黑体" w:hAnsi="ˎ̥" w:eastAsia="黑体" w:cs="黑体"/>
          <w:sz w:val="32"/>
          <w:szCs w:val="32"/>
          <w:shd w:val="clear" w:fill="FFFFFF"/>
        </w:rPr>
        <w:t>第一部分</w:t>
      </w:r>
      <w:r>
        <w:rPr>
          <w:rFonts w:hint="eastAsia" w:ascii="黑体" w:hAnsi="ˎ̥" w:eastAsia="黑体" w:cs="黑体"/>
          <w:sz w:val="32"/>
          <w:szCs w:val="32"/>
          <w:shd w:val="clear" w:fill="FFFFFF"/>
          <w:lang w:val="en-US"/>
        </w:rPr>
        <w:t xml:space="preserve">  </w:t>
      </w:r>
      <w:bookmarkEnd w:id="2"/>
      <w:bookmarkEnd w:id="3"/>
      <w:bookmarkEnd w:id="4"/>
      <w:bookmarkEnd w:id="5"/>
      <w:bookmarkEnd w:id="6"/>
      <w:bookmarkEnd w:id="7"/>
      <w:r>
        <w:rPr>
          <w:rFonts w:hint="eastAsia" w:ascii="黑体" w:hAnsi="ˎ̥" w:eastAsia="黑体" w:cs="黑体"/>
          <w:sz w:val="32"/>
          <w:szCs w:val="32"/>
          <w:shd w:val="clear" w:fill="FFFFFF"/>
        </w:rPr>
        <w:t>基本情况</w:t>
      </w:r>
    </w:p>
    <w:p>
      <w:pPr>
        <w:keepNext w:val="0"/>
        <w:keepLines w:val="0"/>
        <w:widowControl/>
        <w:suppressLineNumbers w:val="0"/>
        <w:spacing w:before="0" w:beforeAutospacing="0" w:after="0" w:afterAutospacing="1"/>
        <w:ind w:left="0" w:right="0" w:firstLine="640" w:firstLineChars="200"/>
        <w:jc w:val="left"/>
        <w:rPr>
          <w:rFonts w:ascii="楷体" w:hAnsi="楷体" w:eastAsia="楷体" w:cs="楷体"/>
          <w:sz w:val="32"/>
          <w:szCs w:val="32"/>
          <w:shd w:val="clear" w:fill="FFFFFF"/>
          <w:lang w:val="en-US"/>
        </w:rPr>
      </w:pPr>
    </w:p>
    <w:bookmarkEnd w:id="8"/>
    <w:bookmarkEnd w:id="9"/>
    <w:bookmarkEnd w:id="10"/>
    <w:bookmarkEnd w:id="11"/>
    <w:bookmarkEnd w:id="12"/>
    <w:bookmarkEnd w:id="13"/>
    <w:p>
      <w:pPr>
        <w:keepNext w:val="0"/>
        <w:keepLines w:val="0"/>
        <w:widowControl/>
        <w:suppressLineNumbers w:val="0"/>
        <w:spacing w:before="0" w:beforeAutospacing="1" w:after="0" w:afterAutospacing="1" w:line="560" w:lineRule="exact"/>
        <w:ind w:left="0" w:firstLine="320" w:firstLineChars="100"/>
        <w:jc w:val="both"/>
        <w:outlineLvl w:val="0"/>
        <w:rPr>
          <w:rFonts w:hint="eastAsia" w:ascii="黑体" w:hAnsi="ˎ̥" w:eastAsia="黑体" w:cs="黑体"/>
          <w:kern w:val="0"/>
          <w:sz w:val="32"/>
          <w:szCs w:val="32"/>
        </w:rPr>
      </w:pPr>
      <w:bookmarkStart w:id="14" w:name="_Toc3257"/>
      <w:r>
        <w:rPr>
          <w:rFonts w:hint="eastAsia" w:ascii="黑体" w:hAnsi="宋体" w:eastAsia="黑体" w:cs="黑体"/>
          <w:kern w:val="0"/>
          <w:sz w:val="32"/>
          <w:szCs w:val="32"/>
        </w:rPr>
        <w:t>第一部分</w:t>
      </w:r>
      <w:bookmarkEnd w:id="14"/>
      <w:r>
        <w:rPr>
          <w:rFonts w:hint="eastAsia" w:ascii="黑体" w:hAnsi="ˎ̥" w:eastAsia="黑体" w:cs="黑体"/>
          <w:kern w:val="0"/>
          <w:sz w:val="32"/>
          <w:szCs w:val="32"/>
        </w:rPr>
        <w:t xml:space="preserve">  </w:t>
      </w:r>
      <w:r>
        <w:rPr>
          <w:rFonts w:hint="eastAsia" w:ascii="黑体" w:hAnsi="宋体" w:eastAsia="黑体" w:cs="黑体"/>
          <w:kern w:val="0"/>
          <w:sz w:val="32"/>
          <w:szCs w:val="32"/>
        </w:rPr>
        <w:t>中共定安县委机构编制委员会办公室部门概况</w:t>
      </w:r>
    </w:p>
    <w:p>
      <w:pPr>
        <w:keepNext w:val="0"/>
        <w:keepLines w:val="0"/>
        <w:widowControl/>
        <w:suppressLineNumbers w:val="0"/>
        <w:spacing w:line="560" w:lineRule="exact"/>
        <w:ind w:left="0" w:firstLine="640" w:firstLineChars="200"/>
        <w:outlineLvl w:val="1"/>
        <w:rPr>
          <w:rFonts w:hint="eastAsia" w:ascii="黑体" w:hAnsi="宋体" w:eastAsia="黑体" w:cs="黑体"/>
          <w:kern w:val="0"/>
          <w:sz w:val="32"/>
          <w:szCs w:val="32"/>
        </w:rPr>
      </w:pPr>
      <w:bookmarkStart w:id="15" w:name="_Toc1801"/>
      <w:bookmarkEnd w:id="15"/>
      <w:bookmarkStart w:id="16" w:name="_Toc8107"/>
      <w:bookmarkEnd w:id="16"/>
      <w:bookmarkStart w:id="17" w:name="_Toc7872"/>
      <w:r>
        <w:rPr>
          <w:rFonts w:hint="eastAsia" w:ascii="黑体" w:hAnsi="宋体" w:eastAsia="黑体" w:cs="黑体"/>
          <w:kern w:val="0"/>
          <w:sz w:val="32"/>
          <w:szCs w:val="32"/>
        </w:rPr>
        <w:t>一、部门职责</w:t>
      </w:r>
      <w:bookmarkEnd w:id="17"/>
    </w:p>
    <w:p>
      <w:pPr>
        <w:keepNext w:val="0"/>
        <w:keepLines w:val="0"/>
        <w:widowControl/>
        <w:suppressLineNumbers w:val="0"/>
        <w:spacing w:line="560" w:lineRule="exact"/>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中共定安县委机构编制委员会办公室主要职责：</w:t>
      </w:r>
    </w:p>
    <w:p>
      <w:pPr>
        <w:keepNext w:val="0"/>
        <w:keepLines w:val="0"/>
        <w:widowControl/>
        <w:suppressLineNumbers w:val="0"/>
        <w:spacing w:line="560" w:lineRule="exact"/>
        <w:ind w:left="0" w:firstLine="640" w:firstLineChars="200"/>
        <w:rPr>
          <w:rFonts w:hint="eastAsia" w:ascii="仿宋_GB2312" w:hAnsi="宋体" w:eastAsia="仿宋_GB2312" w:cs="仿宋_GB2312"/>
          <w:bCs/>
          <w:color w:val="auto"/>
          <w:kern w:val="0"/>
          <w:sz w:val="32"/>
          <w:szCs w:val="32"/>
        </w:rPr>
      </w:pPr>
      <w:r>
        <w:rPr>
          <w:rFonts w:hint="eastAsia" w:ascii="仿宋_GB2312" w:hAnsi="宋体" w:eastAsia="仿宋_GB2312" w:cs="仿宋_GB2312"/>
          <w:color w:val="auto"/>
          <w:kern w:val="0"/>
          <w:sz w:val="32"/>
          <w:szCs w:val="32"/>
        </w:rPr>
        <w:t>（一）贯彻执行党中央关于机构编制工作的方针政策、法律法规，执行</w:t>
      </w:r>
      <w:r>
        <w:rPr>
          <w:rFonts w:hint="eastAsia" w:ascii="仿宋_GB2312" w:hAnsi="宋体" w:eastAsia="仿宋_GB2312" w:cs="仿宋_GB2312"/>
          <w:color w:val="auto"/>
          <w:kern w:val="0"/>
          <w:sz w:val="32"/>
          <w:szCs w:val="32"/>
          <w:lang w:eastAsia="zh-CN"/>
        </w:rPr>
        <w:t>海南</w:t>
      </w:r>
      <w:r>
        <w:rPr>
          <w:rFonts w:hint="eastAsia" w:ascii="仿宋_GB2312" w:hAnsi="宋体" w:eastAsia="仿宋_GB2312" w:cs="仿宋_GB2312"/>
          <w:color w:val="auto"/>
          <w:kern w:val="0"/>
          <w:sz w:val="32"/>
          <w:szCs w:val="32"/>
        </w:rPr>
        <w:t>自由贸易港政策措施和县委决策部署。</w:t>
      </w:r>
    </w:p>
    <w:p>
      <w:pPr>
        <w:keepNext w:val="0"/>
        <w:keepLines w:val="0"/>
        <w:widowControl/>
        <w:suppressLineNumbers w:val="0"/>
        <w:spacing w:line="560" w:lineRule="exact"/>
        <w:ind w:left="0" w:firstLine="640" w:firstLineChars="200"/>
        <w:rPr>
          <w:rFonts w:hint="eastAsia" w:ascii="仿宋_GB2312" w:hAnsi="宋体" w:eastAsia="仿宋_GB2312" w:cs="仿宋_GB2312"/>
          <w:color w:val="auto"/>
          <w:kern w:val="0"/>
          <w:sz w:val="32"/>
          <w:szCs w:val="32"/>
        </w:rPr>
      </w:pPr>
      <w:r>
        <w:rPr>
          <w:rFonts w:hint="eastAsia" w:ascii="仿宋_GB2312" w:hAnsi="宋体" w:eastAsia="仿宋_GB2312" w:cs="仿宋_GB2312"/>
          <w:bCs/>
          <w:color w:val="auto"/>
          <w:kern w:val="0"/>
          <w:sz w:val="32"/>
          <w:szCs w:val="32"/>
        </w:rPr>
        <w:t>（二）研究拟订并组织实施全县机构编制工作计划和发展规划，研究提出海南自由贸易港机构编制工作方面的意见和建议。</w:t>
      </w:r>
    </w:p>
    <w:p>
      <w:pPr>
        <w:keepNext w:val="0"/>
        <w:keepLines w:val="0"/>
        <w:widowControl/>
        <w:suppressLineNumbers w:val="0"/>
        <w:spacing w:line="560" w:lineRule="exact"/>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（三）统一管理全县各级党政机关，人大、政协、监察机关，各民主党派、人民团体机关和事业单位的机构编制工作。按规定统筹使用各类编制资源。</w:t>
      </w:r>
    </w:p>
    <w:p>
      <w:pPr>
        <w:keepNext w:val="0"/>
        <w:keepLines w:val="0"/>
        <w:widowControl/>
        <w:suppressLineNumbers w:val="0"/>
        <w:spacing w:line="560" w:lineRule="exact"/>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（四）研究拟订全县行政管理体制与机构改革的总体方案，指导、协调全县行政管理体制和机构改革工作。</w:t>
      </w:r>
    </w:p>
    <w:p>
      <w:pPr>
        <w:keepNext w:val="0"/>
        <w:keepLines w:val="0"/>
        <w:widowControl/>
        <w:suppressLineNumbers w:val="0"/>
        <w:spacing w:line="560" w:lineRule="exact"/>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（五）审核县直各部门的职能配置和调整，协调县直各部门之间，以及各部门与镇之间的职责分工。</w:t>
      </w:r>
    </w:p>
    <w:p>
      <w:pPr>
        <w:keepNext w:val="0"/>
        <w:keepLines w:val="0"/>
        <w:widowControl/>
        <w:suppressLineNumbers w:val="0"/>
        <w:spacing w:line="560" w:lineRule="exact"/>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（六）负责拟订、审核全县各部门的机构设置、人员编制和领导职数的配备和调整分配方案，并按规定报批。</w:t>
      </w:r>
    </w:p>
    <w:p>
      <w:pPr>
        <w:keepNext w:val="0"/>
        <w:keepLines w:val="0"/>
        <w:widowControl/>
        <w:suppressLineNumbers w:val="0"/>
        <w:spacing w:line="560" w:lineRule="exact"/>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（七）研究拟订全县事业单位管理体制与机构改革总体方案,组织实施事业单位分类改革工作；审核全县事业单位机构编制方案；对全县财政预算管理事业编制进行总量控制。</w:t>
      </w:r>
    </w:p>
    <w:p>
      <w:pPr>
        <w:keepNext w:val="0"/>
        <w:keepLines w:val="0"/>
        <w:widowControl/>
        <w:suppressLineNumbers w:val="0"/>
        <w:spacing w:line="560" w:lineRule="exact"/>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color w:val="auto"/>
          <w:kern w:val="0"/>
          <w:sz w:val="32"/>
          <w:szCs w:val="32"/>
          <w:highlight w:val="none"/>
        </w:rPr>
        <w:t>（八）建立健全县事业单位法人登记管理制度，依据国务院《事业单位登记管理暂行条例》，</w:t>
      </w:r>
      <w:r>
        <w:rPr>
          <w:rFonts w:hint="eastAsia" w:ascii="仿宋_GB2312" w:hAnsi="宋体" w:eastAsia="仿宋_GB2312" w:cs="仿宋_GB2312"/>
          <w:kern w:val="0"/>
          <w:sz w:val="32"/>
          <w:szCs w:val="32"/>
        </w:rPr>
        <w:t>组织实施全县事业单位登记管理工作；负责管理全县机关、事业单位统一代码赋码工作。</w:t>
      </w:r>
    </w:p>
    <w:p>
      <w:pPr>
        <w:keepNext w:val="0"/>
        <w:keepLines w:val="0"/>
        <w:widowControl/>
        <w:suppressLineNumbers w:val="0"/>
        <w:spacing w:line="560" w:lineRule="exact"/>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（九）负责对全县党政群机关、各事业单位履行职责情况进行监督检查，指导全县机构编制实名制管理工作，负责全县机关、事业单位机构编制实名制管理。</w:t>
      </w:r>
    </w:p>
    <w:p>
      <w:pPr>
        <w:keepNext w:val="0"/>
        <w:keepLines w:val="0"/>
        <w:widowControl/>
        <w:suppressLineNumbers w:val="0"/>
        <w:spacing w:line="560" w:lineRule="exact"/>
        <w:ind w:left="0" w:firstLine="640" w:firstLineChars="200"/>
        <w:rPr>
          <w:rFonts w:hint="eastAsia" w:ascii="仿宋_GB2312" w:hAnsi="宋体" w:eastAsia="仿宋_GB2312" w:cs="仿宋_GB2312"/>
          <w:spacing w:val="11"/>
          <w:kern w:val="0"/>
          <w:sz w:val="32"/>
          <w:szCs w:val="32"/>
        </w:rPr>
      </w:pPr>
      <w:r>
        <w:rPr>
          <w:rFonts w:hint="eastAsia" w:ascii="仿宋_GB2312" w:hAnsi="宋体" w:eastAsia="仿宋_GB2312" w:cs="仿宋_GB2312"/>
          <w:kern w:val="0"/>
          <w:sz w:val="32"/>
          <w:szCs w:val="32"/>
        </w:rPr>
        <w:t>（十）</w:t>
      </w:r>
      <w:r>
        <w:rPr>
          <w:rFonts w:hint="eastAsia" w:ascii="仿宋_GB2312" w:hAnsi="宋体" w:eastAsia="仿宋_GB2312" w:cs="仿宋_GB2312"/>
          <w:spacing w:val="11"/>
          <w:kern w:val="0"/>
          <w:sz w:val="32"/>
          <w:szCs w:val="32"/>
        </w:rPr>
        <w:t>监督检查全县机构编制和事业单位法人登记的执行情况。</w:t>
      </w:r>
    </w:p>
    <w:p>
      <w:pPr>
        <w:keepNext w:val="0"/>
        <w:keepLines w:val="0"/>
        <w:widowControl/>
        <w:suppressLineNumbers w:val="0"/>
        <w:spacing w:line="560" w:lineRule="exact"/>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（十一）负责全县机构编制统计工作；负责全县机构编制系统电子政务和信息化建设；指导、规范全县党政机关和事业单位网上名称管理及标识加挂工作。</w:t>
      </w:r>
    </w:p>
    <w:p>
      <w:pPr>
        <w:keepNext w:val="0"/>
        <w:keepLines w:val="0"/>
        <w:widowControl/>
        <w:suppressLineNumbers w:val="0"/>
        <w:spacing w:line="560" w:lineRule="exact"/>
        <w:ind w:left="0" w:firstLine="640" w:firstLineChars="200"/>
        <w:rPr>
          <w:rFonts w:hint="eastAsia" w:ascii="黑体" w:hAnsi="宋体" w:eastAsia="黑体" w:cs="黑体"/>
          <w:kern w:val="0"/>
          <w:sz w:val="32"/>
          <w:szCs w:val="32"/>
        </w:rPr>
      </w:pPr>
      <w:r>
        <w:rPr>
          <w:rFonts w:hint="eastAsia" w:ascii="仿宋_GB2312" w:hAnsi="宋体" w:eastAsia="仿宋_GB2312" w:cs="仿宋_GB2312"/>
          <w:kern w:val="0"/>
          <w:sz w:val="32"/>
          <w:szCs w:val="32"/>
        </w:rPr>
        <w:t>（十二）完成县委、县委机构编制委员会和上级部门交办的其他工作任务。</w:t>
      </w:r>
    </w:p>
    <w:p>
      <w:pPr>
        <w:keepNext w:val="0"/>
        <w:keepLines w:val="0"/>
        <w:widowControl/>
        <w:suppressLineNumbers w:val="0"/>
        <w:spacing w:line="560" w:lineRule="exact"/>
        <w:ind w:left="0" w:firstLine="640" w:firstLineChars="200"/>
        <w:outlineLvl w:val="1"/>
        <w:rPr>
          <w:rFonts w:hint="eastAsia" w:ascii="黑体" w:hAnsi="宋体" w:eastAsia="黑体" w:cs="黑体"/>
          <w:kern w:val="0"/>
          <w:sz w:val="32"/>
          <w:szCs w:val="32"/>
        </w:rPr>
      </w:pPr>
      <w:bookmarkStart w:id="18" w:name="_Toc17796_WPSOffice_Level2"/>
      <w:bookmarkEnd w:id="18"/>
      <w:bookmarkStart w:id="19" w:name="_Toc6572_WPSOffice_Level2"/>
      <w:bookmarkEnd w:id="19"/>
      <w:bookmarkStart w:id="20" w:name="_Toc24474_WPSOffice_Level2"/>
      <w:bookmarkEnd w:id="20"/>
      <w:bookmarkStart w:id="21" w:name="_Toc26912"/>
      <w:bookmarkEnd w:id="21"/>
      <w:bookmarkStart w:id="22" w:name="_Toc11742"/>
      <w:bookmarkEnd w:id="22"/>
      <w:bookmarkStart w:id="23" w:name="_Toc24059_WPSOffice_Level2"/>
      <w:bookmarkEnd w:id="23"/>
      <w:bookmarkStart w:id="24" w:name="_Toc3736"/>
      <w:r>
        <w:rPr>
          <w:rFonts w:hint="eastAsia" w:ascii="黑体" w:hAnsi="宋体" w:eastAsia="黑体" w:cs="黑体"/>
          <w:kern w:val="0"/>
          <w:sz w:val="32"/>
          <w:szCs w:val="32"/>
        </w:rPr>
        <w:t>二、机构设置</w:t>
      </w:r>
      <w:bookmarkEnd w:id="24"/>
    </w:p>
    <w:p>
      <w:pPr>
        <w:keepNext w:val="0"/>
        <w:keepLines w:val="0"/>
        <w:widowControl/>
        <w:suppressLineNumbers w:val="0"/>
        <w:spacing w:line="560" w:lineRule="exact"/>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纳入中共定安县委机构编制委员会办公室202</w:t>
      </w:r>
      <w:r>
        <w:rPr>
          <w:rFonts w:hint="eastAsia" w:ascii="仿宋_GB2312" w:hAnsi="宋体" w:eastAsia="仿宋_GB2312" w:cs="仿宋_GB2312"/>
          <w:kern w:val="0"/>
          <w:sz w:val="32"/>
          <w:szCs w:val="32"/>
          <w:lang w:val="en-US" w:eastAsia="zh-CN"/>
        </w:rPr>
        <w:t>2</w:t>
      </w:r>
      <w:r>
        <w:rPr>
          <w:rFonts w:hint="eastAsia" w:ascii="仿宋_GB2312" w:hAnsi="宋体" w:eastAsia="仿宋_GB2312" w:cs="仿宋_GB2312"/>
          <w:kern w:val="0"/>
          <w:sz w:val="32"/>
          <w:szCs w:val="32"/>
        </w:rPr>
        <w:t>年度部门决算编制范围的二级预算单位包括：</w:t>
      </w:r>
    </w:p>
    <w:p>
      <w:pPr>
        <w:keepNext w:val="0"/>
        <w:keepLines w:val="0"/>
        <w:widowControl/>
        <w:suppressLineNumbers w:val="0"/>
        <w:spacing w:line="560" w:lineRule="exact"/>
        <w:ind w:left="0" w:firstLine="640" w:firstLineChars="200"/>
        <w:rPr>
          <w:rFonts w:hint="eastAsia" w:ascii="楷体" w:hAnsi="楷体" w:eastAsia="楷体" w:cs="楷体"/>
          <w:kern w:val="0"/>
          <w:sz w:val="32"/>
          <w:szCs w:val="32"/>
        </w:rPr>
      </w:pPr>
      <w:bookmarkStart w:id="25" w:name="_Toc24421_WPSOffice_Level2"/>
      <w:bookmarkEnd w:id="25"/>
      <w:bookmarkStart w:id="26" w:name="_Toc25738_WPSOffice_Level2"/>
      <w:r>
        <w:rPr>
          <w:rFonts w:hint="eastAsia" w:ascii="楷体" w:hAnsi="楷体" w:eastAsia="楷体" w:cs="楷体"/>
          <w:kern w:val="0"/>
          <w:sz w:val="32"/>
          <w:szCs w:val="32"/>
        </w:rPr>
        <w:t>（一）中共定安县委机构编制委员会办公室</w:t>
      </w:r>
      <w:bookmarkEnd w:id="26"/>
      <w:r>
        <w:rPr>
          <w:rFonts w:hint="eastAsia" w:ascii="楷体" w:hAnsi="楷体" w:eastAsia="楷体" w:cs="楷体"/>
          <w:kern w:val="0"/>
          <w:sz w:val="32"/>
          <w:szCs w:val="32"/>
        </w:rPr>
        <w:t>部门本级，内设综合管理岗、行政编制管理岗、事业编制管理岗、事业单位登记管理岗；</w:t>
      </w:r>
    </w:p>
    <w:p>
      <w:pPr>
        <w:keepNext w:val="0"/>
        <w:keepLines w:val="0"/>
        <w:widowControl/>
        <w:suppressLineNumbers w:val="0"/>
        <w:spacing w:line="560" w:lineRule="exact"/>
        <w:ind w:left="0" w:firstLine="640" w:firstLineChars="200"/>
        <w:rPr>
          <w:rFonts w:hint="eastAsia" w:ascii="黑体" w:hAnsi="ˎ̥" w:eastAsia="黑体" w:cs="黑体"/>
          <w:kern w:val="0"/>
          <w:sz w:val="32"/>
          <w:szCs w:val="32"/>
          <w:shd w:val="clear" w:fill="FFFFFF"/>
        </w:rPr>
      </w:pPr>
      <w:bookmarkStart w:id="27" w:name="_Toc19721_WPSOffice_Level2"/>
      <w:bookmarkEnd w:id="27"/>
      <w:bookmarkStart w:id="28" w:name="_Toc4442_WPSOffice_Level2"/>
      <w:r>
        <w:rPr>
          <w:rFonts w:hint="eastAsia" w:ascii="楷体" w:hAnsi="楷体" w:eastAsia="楷体" w:cs="楷体"/>
          <w:kern w:val="0"/>
          <w:sz w:val="32"/>
          <w:szCs w:val="32"/>
        </w:rPr>
        <w:t>（二）</w:t>
      </w:r>
      <w:bookmarkEnd w:id="28"/>
      <w:r>
        <w:rPr>
          <w:rFonts w:hint="eastAsia" w:ascii="楷体" w:hAnsi="楷体" w:eastAsia="楷体" w:cs="楷体"/>
          <w:kern w:val="0"/>
          <w:sz w:val="32"/>
          <w:szCs w:val="32"/>
        </w:rPr>
        <w:t>定安县机构编制电子政务中心（下属单位）</w:t>
      </w:r>
      <w:r>
        <w:rPr>
          <w:rFonts w:hint="eastAsia" w:ascii="黑体" w:hAnsi="ˎ̥" w:eastAsia="黑体" w:cs="黑体"/>
          <w:kern w:val="0"/>
          <w:sz w:val="32"/>
          <w:szCs w:val="32"/>
          <w:shd w:val="clear" w:fill="FFFFFF"/>
        </w:rPr>
        <w:t xml:space="preserve"> </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（注：如果是基层预算单位，没有下属单位的，可只说明单位内设机构即可。）</w:t>
      </w: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bookmarkStart w:id="29" w:name="_Toc30690_WPSOffice_Level1"/>
      <w:bookmarkStart w:id="30" w:name="_Toc6234_WPSOffice_Level1"/>
      <w:bookmarkStart w:id="31" w:name="_Toc15521_WPSOffice_Level1"/>
      <w:bookmarkStart w:id="32" w:name="_Toc28253_WPSOffice_Level1"/>
      <w:bookmarkStart w:id="33" w:name="_Toc30451_WPSOffice_Level1"/>
      <w:bookmarkStart w:id="34" w:name="_Toc8164_WPSOffice_Level1"/>
      <w:bookmarkStart w:id="35" w:name="_Toc8867_WPSOffice_Level2"/>
      <w:bookmarkStart w:id="36" w:name="_Toc4029_WPSOffice_Level2"/>
      <w:bookmarkStart w:id="37" w:name="_Toc11518_WPSOffice_Level2"/>
      <w:bookmarkStart w:id="38" w:name="_Toc32472_WPSOffice_Level2"/>
      <w:bookmarkStart w:id="39" w:name="_Toc6211_WPSOffice_Level2"/>
      <w:bookmarkStart w:id="40" w:name="_Toc32695_WPSOffice_Level2"/>
      <w:r>
        <w:rPr>
          <w:rFonts w:hint="eastAsia" w:ascii="黑体" w:hAnsi="ˎ̥" w:eastAsia="黑体" w:cs="黑体"/>
          <w:sz w:val="32"/>
          <w:szCs w:val="32"/>
          <w:shd w:val="clear" w:fill="FFFFFF"/>
        </w:rPr>
        <w:t>第二部分</w:t>
      </w:r>
      <w:r>
        <w:rPr>
          <w:rFonts w:hint="eastAsia" w:ascii="黑体" w:hAnsi="ˎ̥" w:eastAsia="黑体" w:cs="黑体"/>
          <w:sz w:val="32"/>
          <w:szCs w:val="32"/>
          <w:shd w:val="clear" w:fill="FFFFFF"/>
          <w:lang w:val="en-US"/>
        </w:rPr>
        <w:t xml:space="preserve">  2022</w:t>
      </w:r>
      <w:r>
        <w:rPr>
          <w:rFonts w:hint="eastAsia" w:ascii="黑体" w:hAnsi="ˎ̥" w:eastAsia="黑体" w:cs="黑体"/>
          <w:sz w:val="32"/>
          <w:szCs w:val="32"/>
          <w:shd w:val="clear" w:fill="FFFFFF"/>
        </w:rPr>
        <w:t>年度部门决算公开报表</w:t>
      </w:r>
      <w:bookmarkEnd w:id="29"/>
      <w:bookmarkEnd w:id="30"/>
      <w:bookmarkEnd w:id="31"/>
      <w:bookmarkEnd w:id="32"/>
      <w:bookmarkEnd w:id="33"/>
      <w:bookmarkEnd w:id="34"/>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一、收入支出决算公开表</w:t>
      </w:r>
      <w:bookmarkEnd w:id="35"/>
      <w:bookmarkEnd w:id="36"/>
      <w:bookmarkEnd w:id="37"/>
      <w:bookmarkEnd w:id="38"/>
      <w:bookmarkEnd w:id="39"/>
      <w:bookmarkEnd w:id="40"/>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bookmarkStart w:id="41" w:name="_Toc25608_WPSOffice_Level2"/>
      <w:bookmarkStart w:id="42" w:name="_Toc28622_WPSOffice_Level2"/>
      <w:bookmarkStart w:id="43" w:name="_Toc14349_WPSOffice_Level2"/>
      <w:bookmarkStart w:id="44" w:name="_Toc26621_WPSOffice_Level2"/>
      <w:bookmarkStart w:id="45" w:name="_Toc23139_WPSOffice_Level2"/>
      <w:bookmarkStart w:id="46" w:name="_Toc30334_WPSOffice_Level2"/>
      <w:r>
        <w:rPr>
          <w:rFonts w:hint="eastAsia" w:ascii="黑体" w:hAnsi="宋体" w:eastAsia="黑体" w:cs="黑体"/>
          <w:sz w:val="32"/>
          <w:szCs w:val="32"/>
          <w:shd w:val="clear" w:fill="FFFFFF"/>
        </w:rPr>
        <w:t>二、收入决算公开表</w:t>
      </w:r>
      <w:bookmarkEnd w:id="41"/>
      <w:bookmarkEnd w:id="42"/>
      <w:bookmarkEnd w:id="43"/>
      <w:bookmarkEnd w:id="44"/>
      <w:bookmarkEnd w:id="45"/>
      <w:bookmarkEnd w:id="46"/>
      <w:bookmarkStart w:id="47" w:name="_Toc17858_WPSOffice_Level2"/>
      <w:bookmarkStart w:id="48" w:name="_Toc17626_WPSOffice_Level2"/>
      <w:bookmarkStart w:id="49" w:name="_Toc13854_WPSOffice_Level2"/>
      <w:bookmarkStart w:id="50" w:name="_Toc3262_WPSOffice_Level2"/>
      <w:bookmarkStart w:id="51" w:name="_Toc14658_WPSOffice_Level2"/>
      <w:bookmarkStart w:id="52" w:name="_Toc5489_WPSOffice_Level2"/>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三、支出决算公开表</w:t>
      </w:r>
      <w:bookmarkEnd w:id="47"/>
      <w:bookmarkEnd w:id="48"/>
      <w:bookmarkEnd w:id="49"/>
      <w:bookmarkEnd w:id="50"/>
      <w:bookmarkEnd w:id="51"/>
      <w:bookmarkEnd w:id="52"/>
      <w:bookmarkStart w:id="53" w:name="_Toc7988_WPSOffice_Level2"/>
      <w:bookmarkStart w:id="54" w:name="_Toc21415_WPSOffice_Level2"/>
      <w:bookmarkStart w:id="55" w:name="_Toc23591_WPSOffice_Level2"/>
      <w:bookmarkStart w:id="56" w:name="_Toc4265_WPSOffice_Level2"/>
      <w:bookmarkStart w:id="57" w:name="_Toc23493_WPSOffice_Level2"/>
      <w:bookmarkStart w:id="58" w:name="_Toc13701_WPSOffice_Level2"/>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四、财政拨款收入支出决算公开表</w:t>
      </w:r>
      <w:bookmarkEnd w:id="53"/>
      <w:bookmarkEnd w:id="54"/>
      <w:bookmarkEnd w:id="55"/>
      <w:bookmarkEnd w:id="56"/>
      <w:bookmarkEnd w:id="57"/>
      <w:bookmarkEnd w:id="58"/>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bookmarkStart w:id="59" w:name="_Toc22783_WPSOffice_Level2"/>
      <w:bookmarkStart w:id="60" w:name="_Toc7879_WPSOffice_Level2"/>
      <w:bookmarkStart w:id="61" w:name="_Toc25166_WPSOffice_Level2"/>
      <w:bookmarkStart w:id="62" w:name="_Toc23829_WPSOffice_Level2"/>
      <w:bookmarkStart w:id="63" w:name="_Toc2158_WPSOffice_Level2"/>
      <w:bookmarkStart w:id="64" w:name="_Toc13516_WPSOffice_Level2"/>
      <w:r>
        <w:rPr>
          <w:rFonts w:hint="eastAsia" w:ascii="黑体" w:hAnsi="宋体" w:eastAsia="黑体" w:cs="黑体"/>
          <w:sz w:val="32"/>
          <w:szCs w:val="32"/>
          <w:shd w:val="clear" w:fill="FFFFFF"/>
        </w:rPr>
        <w:t>五、一般公共预算财政拨款收入支出决算</w:t>
      </w:r>
      <w:bookmarkEnd w:id="59"/>
      <w:bookmarkEnd w:id="60"/>
      <w:bookmarkEnd w:id="61"/>
      <w:bookmarkEnd w:id="62"/>
      <w:r>
        <w:rPr>
          <w:rFonts w:hint="eastAsia" w:ascii="黑体" w:hAnsi="宋体" w:eastAsia="黑体" w:cs="黑体"/>
          <w:sz w:val="32"/>
          <w:szCs w:val="32"/>
          <w:shd w:val="clear" w:fill="FFFFFF"/>
        </w:rPr>
        <w:t>公开表</w:t>
      </w:r>
      <w:bookmarkEnd w:id="63"/>
      <w:bookmarkEnd w:id="64"/>
      <w:bookmarkStart w:id="65" w:name="_Toc5343_WPSOffice_Level2"/>
      <w:bookmarkStart w:id="66" w:name="_Toc25362_WPSOffice_Level2"/>
      <w:bookmarkStart w:id="67" w:name="_Toc17833_WPSOffice_Level2"/>
      <w:bookmarkStart w:id="68" w:name="_Toc8373_WPSOffice_Level2"/>
      <w:bookmarkStart w:id="69" w:name="_Toc17283_WPSOffice_Level2"/>
      <w:bookmarkStart w:id="70" w:name="_Toc2632_WPSOffice_Level2"/>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六、一般公共预算财政拨款基本支出决算</w:t>
      </w:r>
      <w:bookmarkEnd w:id="65"/>
      <w:bookmarkEnd w:id="66"/>
      <w:bookmarkEnd w:id="67"/>
      <w:bookmarkEnd w:id="68"/>
      <w:bookmarkEnd w:id="69"/>
      <w:bookmarkEnd w:id="70"/>
      <w:r>
        <w:rPr>
          <w:rFonts w:hint="eastAsia" w:ascii="黑体" w:hAnsi="宋体" w:eastAsia="黑体" w:cs="黑体"/>
          <w:sz w:val="32"/>
          <w:szCs w:val="32"/>
          <w:shd w:val="clear" w:fill="FFFFFF"/>
        </w:rPr>
        <w:t>公开表</w:t>
      </w:r>
    </w:p>
    <w:p>
      <w:pPr>
        <w:keepNext w:val="0"/>
        <w:keepLines w:val="0"/>
        <w:widowControl/>
        <w:suppressLineNumbers w:val="0"/>
        <w:spacing w:before="0" w:beforeAutospacing="0" w:after="0" w:afterAutospacing="1"/>
        <w:ind w:left="1210" w:leftChars="304" w:right="0" w:hanging="480" w:hangingChars="150"/>
        <w:jc w:val="left"/>
        <w:rPr>
          <w:rFonts w:hint="eastAsia" w:ascii="黑体" w:hAnsi="宋体" w:eastAsia="黑体" w:cs="黑体"/>
          <w:sz w:val="32"/>
          <w:szCs w:val="32"/>
          <w:shd w:val="clear" w:fill="FFFFFF"/>
          <w:lang w:val="en-US"/>
        </w:rPr>
      </w:pPr>
      <w:bookmarkStart w:id="71" w:name="_Toc6020_WPSOffice_Level2"/>
      <w:bookmarkStart w:id="72" w:name="_Toc21310_WPSOffice_Level2"/>
      <w:bookmarkStart w:id="73" w:name="_Toc11799_WPSOffice_Level2"/>
      <w:bookmarkStart w:id="74" w:name="_Toc5594_WPSOffice_Level2"/>
      <w:bookmarkStart w:id="75" w:name="_Toc13345_WPSOffice_Level2"/>
      <w:bookmarkStart w:id="76" w:name="_Toc1533_WPSOffice_Level2"/>
      <w:r>
        <w:rPr>
          <w:rFonts w:hint="eastAsia" w:ascii="黑体" w:hAnsi="宋体" w:eastAsia="黑体" w:cs="黑体"/>
          <w:sz w:val="32"/>
          <w:szCs w:val="32"/>
          <w:shd w:val="clear" w:fill="FFFFFF"/>
        </w:rPr>
        <w:t>七、政府性基金预算财政拨款收入支出决算</w:t>
      </w:r>
      <w:bookmarkEnd w:id="71"/>
      <w:bookmarkEnd w:id="72"/>
      <w:bookmarkEnd w:id="73"/>
      <w:bookmarkEnd w:id="74"/>
      <w:bookmarkEnd w:id="75"/>
      <w:bookmarkEnd w:id="76"/>
      <w:r>
        <w:rPr>
          <w:rFonts w:hint="eastAsia" w:ascii="黑体" w:hAnsi="宋体" w:eastAsia="黑体" w:cs="黑体"/>
          <w:sz w:val="32"/>
          <w:szCs w:val="32"/>
          <w:shd w:val="clear" w:fill="FFFFFF"/>
        </w:rPr>
        <w:t>公开表</w:t>
      </w:r>
    </w:p>
    <w:p>
      <w:pPr>
        <w:keepNext w:val="0"/>
        <w:keepLines w:val="0"/>
        <w:widowControl/>
        <w:suppressLineNumbers w:val="0"/>
        <w:spacing w:before="0" w:beforeAutospacing="0" w:after="0" w:afterAutospacing="1"/>
        <w:ind w:left="1210" w:leftChars="304" w:right="0" w:hanging="480" w:hangingChars="150"/>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八、国有资本经营预算财政拨款收入支出决算公开表</w:t>
      </w:r>
    </w:p>
    <w:p>
      <w:pPr>
        <w:keepNext w:val="0"/>
        <w:keepLines w:val="0"/>
        <w:widowControl/>
        <w:suppressLineNumbers w:val="0"/>
        <w:spacing w:before="0" w:beforeAutospacing="0" w:after="0" w:afterAutospacing="1"/>
        <w:ind w:left="0" w:right="0" w:firstLine="640"/>
        <w:jc w:val="left"/>
        <w:rPr>
          <w:rFonts w:hint="eastAsia" w:ascii="黑体" w:hAnsi="宋体" w:eastAsia="黑体" w:cs="黑体"/>
          <w:sz w:val="32"/>
          <w:szCs w:val="32"/>
          <w:shd w:val="clear" w:fill="FFFFFF"/>
          <w:lang w:val="en-US"/>
        </w:rPr>
      </w:pPr>
      <w:bookmarkStart w:id="77" w:name="_Toc1820_WPSOffice_Level2"/>
      <w:bookmarkStart w:id="78" w:name="_Toc29886_WPSOffice_Level2"/>
      <w:bookmarkStart w:id="79" w:name="_Toc19961_WPSOffice_Level2"/>
      <w:bookmarkStart w:id="80" w:name="_Toc9377_WPSOffice_Level2"/>
      <w:r>
        <w:rPr>
          <w:rFonts w:hint="eastAsia" w:ascii="黑体" w:hAnsi="宋体" w:eastAsia="黑体" w:cs="黑体"/>
          <w:sz w:val="32"/>
          <w:szCs w:val="32"/>
          <w:shd w:val="clear" w:fill="FFFFFF"/>
        </w:rPr>
        <w:t>九、财政拨款“三公”经费支出决算</w:t>
      </w:r>
      <w:bookmarkEnd w:id="77"/>
      <w:bookmarkEnd w:id="78"/>
      <w:bookmarkEnd w:id="79"/>
      <w:bookmarkEnd w:id="80"/>
      <w:r>
        <w:rPr>
          <w:rFonts w:hint="eastAsia" w:ascii="黑体" w:hAnsi="宋体" w:eastAsia="黑体" w:cs="黑体"/>
          <w:sz w:val="32"/>
          <w:szCs w:val="32"/>
          <w:shd w:val="clear" w:fill="FFFFFF"/>
        </w:rPr>
        <w:t>公开表</w:t>
      </w:r>
    </w:p>
    <w:p>
      <w:pPr>
        <w:keepNext w:val="0"/>
        <w:keepLines w:val="0"/>
        <w:widowControl/>
        <w:suppressLineNumbers w:val="0"/>
        <w:spacing w:before="0" w:beforeAutospacing="0" w:after="0" w:afterAutospacing="1"/>
        <w:ind w:left="0" w:right="0" w:firstLine="640"/>
        <w:jc w:val="left"/>
        <w:rPr>
          <w:rFonts w:hint="eastAsia" w:ascii="黑体" w:hAnsi="宋体" w:eastAsia="黑体" w:cs="黑体"/>
          <w:sz w:val="32"/>
          <w:szCs w:val="32"/>
          <w:shd w:val="clear" w:fill="FFFFFF"/>
          <w:lang w:val="en-US"/>
        </w:rPr>
      </w:pPr>
      <w:r>
        <w:rPr>
          <w:rFonts w:hint="eastAsia" w:ascii="黑体" w:hAnsi="宋体" w:eastAsia="黑体" w:cs="黑体"/>
          <w:w w:val="96"/>
          <w:sz w:val="32"/>
          <w:szCs w:val="32"/>
          <w:shd w:val="clear" w:fill="FFFFFF"/>
        </w:rPr>
        <w:t>以上报表见附件</w:t>
      </w:r>
      <w:r>
        <w:rPr>
          <w:rFonts w:hint="eastAsia" w:ascii="黑体" w:hAnsi="宋体" w:eastAsia="黑体" w:cs="黑体"/>
          <w:w w:val="96"/>
          <w:sz w:val="32"/>
          <w:szCs w:val="32"/>
          <w:shd w:val="clear" w:fill="FFFFFF"/>
          <w:lang w:val="en-US"/>
        </w:rPr>
        <w:t>1</w:t>
      </w:r>
      <w:r>
        <w:rPr>
          <w:rFonts w:hint="eastAsia" w:ascii="黑体" w:hAnsi="宋体" w:eastAsia="黑体" w:cs="黑体"/>
          <w:w w:val="96"/>
          <w:sz w:val="32"/>
          <w:szCs w:val="32"/>
          <w:shd w:val="clear" w:fill="FFFFFF"/>
        </w:rPr>
        <w:t>。</w:t>
      </w:r>
      <w:r>
        <w:rPr>
          <w:rFonts w:hint="eastAsia" w:ascii="黑体" w:hAnsi="宋体" w:eastAsia="黑体" w:cs="黑体"/>
          <w:w w:val="96"/>
          <w:sz w:val="32"/>
          <w:szCs w:val="32"/>
          <w:shd w:val="clear" w:fill="FFFFFF"/>
          <w:lang w:val="en-US"/>
        </w:rPr>
        <w:t xml:space="preserve">   </w:t>
      </w:r>
    </w:p>
    <w:p>
      <w:pPr>
        <w:keepNext w:val="0"/>
        <w:keepLines w:val="0"/>
        <w:widowControl/>
        <w:suppressLineNumbers w:val="0"/>
        <w:spacing w:before="0" w:beforeAutospacing="0" w:after="0" w:afterAutospacing="1"/>
        <w:ind w:left="0" w:right="0"/>
        <w:jc w:val="left"/>
        <w:rPr>
          <w:rFonts w:hint="eastAsia" w:ascii="黑体" w:hAnsi="宋体" w:eastAsia="黑体" w:cs="黑体"/>
          <w:sz w:val="32"/>
          <w:szCs w:val="32"/>
          <w:shd w:val="clear" w:fill="FFFFFF"/>
          <w:lang w:val="en-US"/>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bookmarkStart w:id="81" w:name="_Toc16686_WPSOffice_Level1"/>
      <w:bookmarkStart w:id="82" w:name="_Toc31264_WPSOffice_Level1"/>
      <w:bookmarkStart w:id="83" w:name="_Toc29683_WPSOffice_Level1"/>
      <w:bookmarkStart w:id="84" w:name="_Toc28629_WPSOffice_Level1"/>
      <w:bookmarkStart w:id="85" w:name="_Toc4402_WPSOffice_Level1"/>
      <w:bookmarkStart w:id="86" w:name="_Toc27590_WPSOffice_Level1"/>
      <w:r>
        <w:rPr>
          <w:rFonts w:hint="eastAsia" w:ascii="黑体" w:hAnsi="ˎ̥" w:eastAsia="黑体" w:cs="黑体"/>
          <w:sz w:val="32"/>
          <w:szCs w:val="32"/>
          <w:shd w:val="clear" w:fill="FFFFFF"/>
        </w:rPr>
        <w:t>第三部分</w:t>
      </w:r>
      <w:r>
        <w:rPr>
          <w:rFonts w:hint="eastAsia" w:ascii="黑体" w:hAnsi="ˎ̥" w:eastAsia="黑体" w:cs="黑体"/>
          <w:sz w:val="32"/>
          <w:szCs w:val="32"/>
          <w:shd w:val="clear" w:fill="FFFFFF"/>
          <w:lang w:val="en-US"/>
        </w:rPr>
        <w:t xml:space="preserve">  2022</w:t>
      </w:r>
      <w:r>
        <w:rPr>
          <w:rFonts w:hint="eastAsia" w:ascii="黑体" w:hAnsi="ˎ̥" w:eastAsia="黑体" w:cs="黑体"/>
          <w:sz w:val="32"/>
          <w:szCs w:val="32"/>
          <w:shd w:val="clear" w:fill="FFFFFF"/>
        </w:rPr>
        <w:t>年度部门决算情况说明</w:t>
      </w:r>
      <w:bookmarkEnd w:id="81"/>
      <w:bookmarkEnd w:id="82"/>
      <w:bookmarkEnd w:id="83"/>
      <w:bookmarkEnd w:id="84"/>
      <w:bookmarkEnd w:id="85"/>
      <w:bookmarkEnd w:id="86"/>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黑体" w:hAnsi="宋体" w:eastAsia="黑体" w:cs="黑体"/>
          <w:bCs/>
          <w:sz w:val="32"/>
          <w:szCs w:val="32"/>
          <w:shd w:val="clear" w:fill="FFFFFF"/>
        </w:rPr>
        <w:t>一、收入支出总体情况说明</w:t>
      </w:r>
      <w:r>
        <w:rPr>
          <w:rFonts w:hint="eastAsia" w:ascii="黑体" w:hAnsi="宋体" w:eastAsia="黑体" w:cs="黑体"/>
          <w:bCs/>
          <w:sz w:val="32"/>
          <w:szCs w:val="32"/>
          <w:shd w:val="clear" w:fill="FFFFFF"/>
          <w:lang w:val="en-US"/>
        </w:rPr>
        <w:br w:type="textWrapping"/>
      </w:r>
      <w:r>
        <w:rPr>
          <w:rFonts w:ascii="楷体_GB2312" w:hAnsi="ˎ̥" w:eastAsia="楷体_GB2312" w:cs="楷体_GB2312"/>
          <w:sz w:val="32"/>
          <w:szCs w:val="32"/>
          <w:shd w:val="clear" w:fill="FFFFFF"/>
          <w:lang w:val="en-US"/>
        </w:rPr>
        <w:t xml:space="preserve">    </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年度收入总计</w:t>
      </w:r>
      <w:r>
        <w:rPr>
          <w:rFonts w:hint="eastAsia" w:ascii="仿宋_GB2312" w:eastAsia="仿宋_GB2312" w:cs="仿宋_GB2312"/>
          <w:sz w:val="32"/>
          <w:szCs w:val="32"/>
          <w:shd w:val="clear" w:fill="FFFFFF"/>
          <w:lang w:val="en-US" w:eastAsia="zh-CN"/>
        </w:rPr>
        <w:t>192.54</w:t>
      </w:r>
      <w:r>
        <w:rPr>
          <w:rFonts w:hint="eastAsia" w:ascii="仿宋_GB2312" w:hAnsi="ˎ̥" w:eastAsia="仿宋_GB2312" w:cs="仿宋_GB2312"/>
          <w:sz w:val="32"/>
          <w:szCs w:val="32"/>
          <w:shd w:val="clear" w:fill="FFFFFF"/>
        </w:rPr>
        <w:t>万元，支出总计</w:t>
      </w:r>
      <w:r>
        <w:rPr>
          <w:rFonts w:hint="eastAsia" w:ascii="仿宋_GB2312" w:eastAsia="仿宋_GB2312" w:cs="仿宋_GB2312"/>
          <w:sz w:val="32"/>
          <w:szCs w:val="32"/>
          <w:shd w:val="clear" w:fill="FFFFFF"/>
          <w:lang w:val="en-US" w:eastAsia="zh-CN"/>
        </w:rPr>
        <w:t>192.54</w:t>
      </w:r>
      <w:r>
        <w:rPr>
          <w:rFonts w:hint="eastAsia" w:ascii="仿宋_GB2312" w:hAnsi="ˎ̥" w:eastAsia="仿宋_GB2312" w:cs="仿宋_GB2312"/>
          <w:sz w:val="32"/>
          <w:szCs w:val="32"/>
          <w:shd w:val="clear" w:fill="FFFFFF"/>
        </w:rPr>
        <w:t>万元，与</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年度相比，收入、支出总计各增加</w:t>
      </w:r>
      <w:r>
        <w:rPr>
          <w:rFonts w:hint="eastAsia" w:ascii="仿宋_GB2312" w:hAnsi="ˎ̥" w:eastAsia="仿宋_GB2312" w:cs="仿宋_GB2312"/>
          <w:kern w:val="0"/>
          <w:sz w:val="32"/>
          <w:szCs w:val="32"/>
          <w:shd w:val="clear" w:fill="FFFFFF"/>
          <w:lang w:val="en-US" w:eastAsia="zh-CN"/>
        </w:rPr>
        <w:t>6.89</w:t>
      </w:r>
      <w:r>
        <w:rPr>
          <w:rFonts w:hint="eastAsia" w:ascii="仿宋_GB2312" w:hAnsi="ˎ̥" w:eastAsia="仿宋_GB2312" w:cs="仿宋_GB2312"/>
          <w:sz w:val="32"/>
          <w:szCs w:val="32"/>
          <w:shd w:val="clear" w:fill="FFFFFF"/>
        </w:rPr>
        <w:t>万元，增长</w:t>
      </w:r>
      <w:r>
        <w:rPr>
          <w:rFonts w:hint="eastAsia" w:ascii="仿宋_GB2312" w:hAnsi="ˎ̥" w:eastAsia="仿宋_GB2312" w:cs="仿宋_GB2312"/>
          <w:sz w:val="32"/>
          <w:szCs w:val="32"/>
          <w:shd w:val="clear" w:fill="FFFFFF"/>
          <w:lang w:val="en-US" w:eastAsia="zh-CN"/>
        </w:rPr>
        <w:t>3.71</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。主要原因：一是公用经费增加；二是人员经费增加</w:t>
      </w:r>
      <w:r>
        <w:rPr>
          <w:rFonts w:hint="eastAsia" w:ascii="仿宋_GB2312" w:hAnsi="ˎ̥" w:eastAsia="仿宋_GB2312" w:cs="仿宋_GB2312"/>
          <w:sz w:val="32"/>
          <w:szCs w:val="32"/>
          <w:shd w:val="clear" w:fill="FFFFFF"/>
        </w:rPr>
        <w:t>。使用非财政拨款结余</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万元，与202</w:t>
      </w:r>
      <w:r>
        <w:rPr>
          <w:rFonts w:hint="eastAsia" w:ascii="仿宋_GB2312" w:hAnsi="ˎ̥" w:eastAsia="仿宋_GB2312" w:cs="仿宋_GB2312"/>
          <w:sz w:val="32"/>
          <w:szCs w:val="32"/>
          <w:shd w:val="clear" w:fill="FFFFFF"/>
          <w:lang w:val="en-US" w:eastAsia="zh-CN"/>
        </w:rPr>
        <w:t>1</w:t>
      </w:r>
      <w:r>
        <w:rPr>
          <w:rFonts w:hint="eastAsia" w:ascii="仿宋_GB2312" w:hAnsi="ˎ̥" w:eastAsia="仿宋_GB2312" w:cs="仿宋_GB2312"/>
          <w:sz w:val="32"/>
          <w:szCs w:val="32"/>
          <w:shd w:val="clear" w:fill="FFFFFF"/>
        </w:rPr>
        <w:t>年度决算数持平，主要原因是我办无事业基金弥补收支差额</w:t>
      </w:r>
      <w:r>
        <w:rPr>
          <w:rFonts w:hint="eastAsia" w:ascii="仿宋_GB2312" w:hAnsi="ˎ̥" w:eastAsia="仿宋_GB2312" w:cs="仿宋_GB2312"/>
          <w:sz w:val="32"/>
          <w:szCs w:val="32"/>
          <w:shd w:val="clear" w:fill="FFFFFF"/>
        </w:rPr>
        <w:t>。年初结转结余</w:t>
      </w:r>
      <w:r>
        <w:rPr>
          <w:rFonts w:hint="eastAsia" w:ascii="仿宋_GB2312" w:eastAsia="仿宋_GB2312" w:cs="仿宋_GB2312"/>
          <w:sz w:val="32"/>
          <w:szCs w:val="32"/>
          <w:shd w:val="clear" w:fill="FFFFFF"/>
          <w:lang w:val="en-US" w:eastAsia="zh-CN"/>
        </w:rPr>
        <w:t>0.01</w:t>
      </w:r>
      <w:r>
        <w:rPr>
          <w:rFonts w:hint="eastAsia" w:ascii="仿宋_GB2312" w:hAnsi="ˎ̥" w:eastAsia="仿宋_GB2312" w:cs="仿宋_GB2312"/>
          <w:sz w:val="32"/>
          <w:szCs w:val="32"/>
          <w:shd w:val="clear" w:fill="FFFFFF"/>
        </w:rPr>
        <w:t>万元，主要是</w:t>
      </w:r>
      <w:r>
        <w:rPr>
          <w:rFonts w:hint="eastAsia" w:ascii="仿宋_GB2312" w:hAnsi="ˎ̥" w:eastAsia="仿宋_GB2312" w:cs="仿宋_GB2312"/>
          <w:sz w:val="32"/>
          <w:szCs w:val="32"/>
          <w:shd w:val="clear" w:fill="FFFFFF"/>
          <w:lang w:eastAsia="zh-CN"/>
        </w:rPr>
        <w:t>社保费、公务员医疗补助费的结余</w:t>
      </w:r>
      <w:r>
        <w:rPr>
          <w:rFonts w:hint="eastAsia" w:ascii="仿宋_GB2312" w:hAnsi="ˎ̥" w:eastAsia="仿宋_GB2312" w:cs="仿宋_GB2312"/>
          <w:sz w:val="32"/>
          <w:szCs w:val="32"/>
          <w:shd w:val="clear" w:fill="FFFFFF"/>
        </w:rPr>
        <w:t>，较</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年度决算数减少</w:t>
      </w:r>
      <w:r>
        <w:rPr>
          <w:rFonts w:hint="eastAsia" w:ascii="仿宋_GB2312" w:hAnsi="ˎ̥" w:eastAsia="仿宋_GB2312" w:cs="仿宋_GB2312"/>
          <w:sz w:val="32"/>
          <w:szCs w:val="32"/>
          <w:shd w:val="clear" w:fill="FFFFFF"/>
          <w:lang w:val="en-US" w:eastAsia="zh-CN"/>
        </w:rPr>
        <w:t>3.26</w:t>
      </w:r>
      <w:r>
        <w:rPr>
          <w:rFonts w:hint="eastAsia" w:ascii="仿宋_GB2312" w:hAnsi="ˎ̥" w:eastAsia="仿宋_GB2312" w:cs="仿宋_GB2312"/>
          <w:sz w:val="32"/>
          <w:szCs w:val="32"/>
          <w:shd w:val="clear" w:fill="FFFFFF"/>
        </w:rPr>
        <w:t>万元，下降</w:t>
      </w:r>
      <w:r>
        <w:rPr>
          <w:rFonts w:hint="eastAsia" w:ascii="仿宋_GB2312" w:hAnsi="ˎ̥" w:eastAsia="仿宋_GB2312" w:cs="仿宋_GB2312"/>
          <w:sz w:val="32"/>
          <w:szCs w:val="32"/>
          <w:shd w:val="clear" w:fill="FFFFFF"/>
          <w:lang w:val="en-US" w:eastAsia="zh-CN"/>
        </w:rPr>
        <w:t>99.67</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，主要原因是</w:t>
      </w:r>
      <w:r>
        <w:rPr>
          <w:rFonts w:hint="eastAsia" w:ascii="仿宋_GB2312" w:hAnsi="ˎ̥" w:eastAsia="仿宋_GB2312" w:cs="仿宋_GB2312"/>
          <w:kern w:val="0"/>
          <w:sz w:val="32"/>
          <w:szCs w:val="32"/>
          <w:shd w:val="clear" w:fill="FFFFFF"/>
        </w:rPr>
        <w:t>人员工资提高，</w:t>
      </w:r>
      <w:r>
        <w:rPr>
          <w:rFonts w:hint="eastAsia" w:ascii="仿宋_GB2312" w:hAnsi="ˎ̥" w:eastAsia="仿宋_GB2312" w:cs="仿宋_GB2312"/>
          <w:kern w:val="0"/>
          <w:sz w:val="32"/>
          <w:szCs w:val="32"/>
          <w:shd w:val="clear" w:fill="FFFFFF"/>
          <w:lang w:eastAsia="zh-CN"/>
        </w:rPr>
        <w:t>社保基数增大，</w:t>
      </w:r>
      <w:r>
        <w:rPr>
          <w:rFonts w:hint="eastAsia" w:ascii="仿宋_GB2312" w:hAnsi="ˎ̥" w:eastAsia="仿宋_GB2312" w:cs="仿宋_GB2312"/>
          <w:kern w:val="0"/>
          <w:sz w:val="32"/>
          <w:szCs w:val="32"/>
          <w:shd w:val="clear" w:fill="FFFFFF"/>
        </w:rPr>
        <w:t>造成支出费用增多。</w:t>
      </w:r>
      <w:r>
        <w:rPr>
          <w:rFonts w:hint="eastAsia" w:ascii="仿宋_GB2312" w:hAnsi="ˎ̥" w:eastAsia="仿宋_GB2312" w:cs="仿宋_GB2312"/>
          <w:sz w:val="32"/>
          <w:szCs w:val="32"/>
          <w:shd w:val="clear" w:fill="FFFFFF"/>
        </w:rPr>
        <w:t>结余分配</w:t>
      </w:r>
      <w:r>
        <w:rPr>
          <w:rFonts w:hint="eastAsia" w:ascii="仿宋_GB2312" w:eastAsia="仿宋_GB2312" w:cs="仿宋_GB2312"/>
          <w:sz w:val="32"/>
          <w:szCs w:val="32"/>
          <w:shd w:val="clear" w:fill="FFFFFF"/>
          <w:lang w:val="en-US" w:eastAsia="zh-CN"/>
        </w:rPr>
        <w:t xml:space="preserve"> 0</w:t>
      </w:r>
      <w:r>
        <w:rPr>
          <w:rFonts w:hint="eastAsia" w:ascii="仿宋_GB2312" w:hAnsi="ˎ̥" w:eastAsia="仿宋_GB2312" w:cs="仿宋_GB2312"/>
          <w:sz w:val="32"/>
          <w:szCs w:val="32"/>
          <w:shd w:val="clear" w:fill="FFFFFF"/>
        </w:rPr>
        <w:t>万元，较</w:t>
      </w:r>
      <w:r>
        <w:rPr>
          <w:rFonts w:hint="eastAsia" w:ascii="仿宋_GB2312" w:hAnsi="ˎ̥" w:eastAsia="仿宋_GB2312" w:cs="仿宋_GB2312"/>
          <w:kern w:val="0"/>
          <w:sz w:val="32"/>
          <w:szCs w:val="32"/>
          <w:shd w:val="clear" w:fill="FFFFFF"/>
        </w:rPr>
        <w:t>与202</w:t>
      </w:r>
      <w:r>
        <w:rPr>
          <w:rFonts w:hint="eastAsia" w:ascii="仿宋_GB2312" w:hAnsi="ˎ̥" w:eastAsia="仿宋_GB2312" w:cs="仿宋_GB2312"/>
          <w:kern w:val="0"/>
          <w:sz w:val="32"/>
          <w:szCs w:val="32"/>
          <w:shd w:val="clear" w:fill="FFFFFF"/>
          <w:lang w:val="en-US" w:eastAsia="zh-CN"/>
        </w:rPr>
        <w:t>1</w:t>
      </w:r>
      <w:r>
        <w:rPr>
          <w:rFonts w:hint="eastAsia" w:ascii="仿宋_GB2312" w:hAnsi="ˎ̥" w:eastAsia="仿宋_GB2312" w:cs="仿宋_GB2312"/>
          <w:kern w:val="0"/>
          <w:sz w:val="32"/>
          <w:szCs w:val="32"/>
          <w:shd w:val="clear" w:fill="FFFFFF"/>
        </w:rPr>
        <w:t>年度决算数持平</w:t>
      </w:r>
      <w:r>
        <w:rPr>
          <w:rFonts w:hint="eastAsia" w:ascii="仿宋_GB2312" w:hAnsi="ˎ̥" w:eastAsia="仿宋_GB2312" w:cs="仿宋_GB2312"/>
          <w:sz w:val="32"/>
          <w:szCs w:val="32"/>
          <w:shd w:val="clear" w:fill="FFFFFF"/>
        </w:rPr>
        <w:t>。年末结转结余</w:t>
      </w:r>
      <w:r>
        <w:rPr>
          <w:rFonts w:hint="eastAsia" w:ascii="仿宋_GB2312" w:eastAsia="仿宋_GB2312" w:cs="仿宋_GB2312"/>
          <w:sz w:val="32"/>
          <w:szCs w:val="32"/>
          <w:shd w:val="clear" w:fill="FFFFFF"/>
          <w:lang w:val="en-US" w:eastAsia="zh-CN"/>
        </w:rPr>
        <w:t>0.01</w:t>
      </w:r>
      <w:r>
        <w:rPr>
          <w:rFonts w:hint="eastAsia" w:ascii="仿宋_GB2312" w:hAnsi="ˎ̥" w:eastAsia="仿宋_GB2312" w:cs="仿宋_GB2312"/>
          <w:sz w:val="32"/>
          <w:szCs w:val="32"/>
          <w:shd w:val="clear" w:fill="FFFFFF"/>
        </w:rPr>
        <w:t>万元，主要是</w:t>
      </w:r>
      <w:r>
        <w:rPr>
          <w:rFonts w:hint="eastAsia" w:ascii="仿宋_GB2312" w:hAnsi="ˎ̥" w:eastAsia="仿宋_GB2312" w:cs="仿宋_GB2312"/>
          <w:sz w:val="32"/>
          <w:szCs w:val="32"/>
          <w:shd w:val="clear" w:fill="FFFFFF"/>
          <w:lang w:eastAsia="zh-CN"/>
        </w:rPr>
        <w:t>社保费、公务员医疗补助费的结余</w:t>
      </w:r>
      <w:r>
        <w:rPr>
          <w:rFonts w:hint="eastAsia" w:ascii="仿宋_GB2312" w:hAnsi="ˎ̥" w:eastAsia="仿宋_GB2312" w:cs="仿宋_GB2312"/>
          <w:sz w:val="32"/>
          <w:szCs w:val="32"/>
          <w:shd w:val="clear" w:fill="FFFFFF"/>
        </w:rPr>
        <w:t>，较</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年度决算数减少</w:t>
      </w:r>
      <w:r>
        <w:rPr>
          <w:rFonts w:hint="eastAsia" w:ascii="仿宋_GB2312" w:hAnsi="ˎ̥" w:eastAsia="仿宋_GB2312" w:cs="仿宋_GB2312"/>
          <w:sz w:val="32"/>
          <w:szCs w:val="32"/>
          <w:shd w:val="clear" w:fill="FFFFFF"/>
          <w:lang w:val="en-US" w:eastAsia="zh-CN"/>
        </w:rPr>
        <w:t>3.26</w:t>
      </w:r>
      <w:r>
        <w:rPr>
          <w:rFonts w:hint="eastAsia" w:ascii="仿宋_GB2312" w:hAnsi="ˎ̥" w:eastAsia="仿宋_GB2312" w:cs="仿宋_GB2312"/>
          <w:sz w:val="32"/>
          <w:szCs w:val="32"/>
          <w:shd w:val="clear" w:fill="FFFFFF"/>
        </w:rPr>
        <w:t>万元，下降</w:t>
      </w:r>
      <w:r>
        <w:rPr>
          <w:rFonts w:hint="eastAsia" w:ascii="仿宋_GB2312" w:hAnsi="ˎ̥" w:eastAsia="仿宋_GB2312" w:cs="仿宋_GB2312"/>
          <w:sz w:val="32"/>
          <w:szCs w:val="32"/>
          <w:shd w:val="clear" w:fill="FFFFFF"/>
          <w:lang w:val="en-US" w:eastAsia="zh-CN"/>
        </w:rPr>
        <w:t>99.67</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。主要原因是</w:t>
      </w:r>
      <w:r>
        <w:rPr>
          <w:rFonts w:hint="eastAsia" w:ascii="仿宋_GB2312" w:hAnsi="ˎ̥" w:eastAsia="仿宋_GB2312" w:cs="仿宋_GB2312"/>
          <w:kern w:val="0"/>
          <w:sz w:val="32"/>
          <w:szCs w:val="32"/>
          <w:shd w:val="clear" w:fill="FFFFFF"/>
        </w:rPr>
        <w:t>人员工资提高，</w:t>
      </w:r>
      <w:r>
        <w:rPr>
          <w:rFonts w:hint="eastAsia" w:ascii="仿宋_GB2312" w:hAnsi="ˎ̥" w:eastAsia="仿宋_GB2312" w:cs="仿宋_GB2312"/>
          <w:kern w:val="0"/>
          <w:sz w:val="32"/>
          <w:szCs w:val="32"/>
          <w:shd w:val="clear" w:fill="FFFFFF"/>
          <w:lang w:eastAsia="zh-CN"/>
        </w:rPr>
        <w:t>社保基数增大，</w:t>
      </w:r>
      <w:r>
        <w:rPr>
          <w:rFonts w:hint="eastAsia" w:ascii="仿宋_GB2312" w:hAnsi="ˎ̥" w:eastAsia="仿宋_GB2312" w:cs="仿宋_GB2312"/>
          <w:kern w:val="0"/>
          <w:sz w:val="32"/>
          <w:szCs w:val="32"/>
          <w:shd w:val="clear" w:fill="FFFFFF"/>
        </w:rPr>
        <w:t>造成支出费用增多。</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 xml:space="preserve">   </w:t>
      </w:r>
      <w:r>
        <w:rPr>
          <w:rFonts w:hint="eastAsia" w:ascii="仿宋_GB2312" w:hAnsi="ˎ̥" w:eastAsia="仿宋_GB2312" w:cs="仿宋_GB2312"/>
          <w:sz w:val="32"/>
          <w:szCs w:val="32"/>
          <w:shd w:val="clear" w:fill="FFFFFF"/>
        </w:rPr>
        <w:t>（注：</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年度相关决算数据可取自附件财决公开</w:t>
      </w:r>
      <w:r>
        <w:rPr>
          <w:rFonts w:hint="eastAsia" w:ascii="仿宋_GB2312" w:hAnsi="ˎ̥" w:eastAsia="仿宋_GB2312" w:cs="仿宋_GB2312"/>
          <w:sz w:val="32"/>
          <w:szCs w:val="32"/>
          <w:shd w:val="clear" w:fill="FFFFFF"/>
          <w:lang w:val="en-US"/>
        </w:rPr>
        <w:t>01</w:t>
      </w:r>
      <w:r>
        <w:rPr>
          <w:rFonts w:hint="eastAsia" w:ascii="仿宋_GB2312" w:hAnsi="ˎ̥" w:eastAsia="仿宋_GB2312" w:cs="仿宋_GB2312"/>
          <w:sz w:val="32"/>
          <w:szCs w:val="32"/>
          <w:shd w:val="clear" w:fill="FFFFFF"/>
        </w:rPr>
        <w:t>表；</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年度相关决算数据可取自</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年度部门决算报表财决</w:t>
      </w:r>
      <w:r>
        <w:rPr>
          <w:rFonts w:hint="eastAsia" w:ascii="仿宋_GB2312" w:hAnsi="ˎ̥" w:eastAsia="仿宋_GB2312" w:cs="仿宋_GB2312"/>
          <w:sz w:val="32"/>
          <w:szCs w:val="32"/>
          <w:shd w:val="clear" w:fill="FFFFFF"/>
          <w:lang w:val="en-US"/>
        </w:rPr>
        <w:t>01</w:t>
      </w:r>
      <w:r>
        <w:rPr>
          <w:rFonts w:hint="eastAsia" w:ascii="仿宋_GB2312" w:hAnsi="ˎ̥" w:eastAsia="仿宋_GB2312" w:cs="仿宋_GB2312"/>
          <w:sz w:val="32"/>
          <w:szCs w:val="32"/>
          <w:shd w:val="clear" w:fill="FFFFFF"/>
        </w:rPr>
        <w:t>表《收入支出决算总表》）</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黑体" w:hAnsi="宋体" w:eastAsia="黑体" w:cs="黑体"/>
          <w:bCs/>
          <w:sz w:val="32"/>
          <w:szCs w:val="32"/>
          <w:shd w:val="clear" w:fill="FFFFFF"/>
        </w:rPr>
        <w:t>二、收入决算情况说明</w:t>
      </w:r>
      <w:r>
        <w:rPr>
          <w:rFonts w:hint="eastAsia" w:ascii="黑体" w:hAnsi="宋体" w:eastAsia="黑体" w:cs="黑体"/>
          <w:bCs/>
          <w:sz w:val="32"/>
          <w:szCs w:val="32"/>
          <w:shd w:val="clear" w:fill="FFFFFF"/>
          <w:lang w:val="en-US"/>
        </w:rPr>
        <w:br w:type="textWrapping"/>
      </w:r>
      <w:r>
        <w:rPr>
          <w:rFonts w:hint="eastAsia" w:ascii="仿宋_GB2312" w:hAnsi="ˎ̥" w:eastAsia="仿宋_GB2312" w:cs="仿宋_GB2312"/>
          <w:sz w:val="32"/>
          <w:szCs w:val="32"/>
          <w:shd w:val="clear" w:fill="FFFFFF"/>
          <w:lang w:val="en-US"/>
        </w:rPr>
        <w:t xml:space="preserve">    </w:t>
      </w:r>
      <w:r>
        <w:rPr>
          <w:rFonts w:hint="eastAsia" w:ascii="仿宋_GB2312" w:hAnsi="ˎ̥" w:eastAsia="仿宋_GB2312" w:cs="仿宋_GB2312"/>
          <w:sz w:val="32"/>
          <w:szCs w:val="32"/>
          <w:shd w:val="clear" w:fill="FFFFFF"/>
        </w:rPr>
        <w:t>本年收入合计</w:t>
      </w:r>
      <w:r>
        <w:rPr>
          <w:rFonts w:hint="eastAsia" w:ascii="仿宋_GB2312" w:eastAsia="仿宋_GB2312" w:cs="仿宋_GB2312"/>
          <w:sz w:val="32"/>
          <w:szCs w:val="32"/>
          <w:shd w:val="clear" w:fill="FFFFFF"/>
          <w:lang w:val="en-US" w:eastAsia="zh-CN"/>
        </w:rPr>
        <w:t>192.54</w:t>
      </w:r>
      <w:r>
        <w:rPr>
          <w:rFonts w:hint="eastAsia" w:ascii="仿宋_GB2312" w:hAnsi="ˎ̥" w:eastAsia="仿宋_GB2312" w:cs="仿宋_GB2312"/>
          <w:sz w:val="32"/>
          <w:szCs w:val="32"/>
          <w:shd w:val="clear" w:fill="FFFFFF"/>
        </w:rPr>
        <w:t>万元，其中：财政拨款收入192.53万元，占</w:t>
      </w:r>
      <w:r>
        <w:rPr>
          <w:rFonts w:hint="eastAsia" w:ascii="仿宋_GB2312" w:hAnsi="ˎ̥" w:eastAsia="仿宋_GB2312" w:cs="仿宋_GB2312"/>
          <w:sz w:val="32"/>
          <w:szCs w:val="32"/>
          <w:shd w:val="clear" w:fill="FFFFFF"/>
          <w:lang w:val="en-US" w:eastAsia="zh-CN"/>
        </w:rPr>
        <w:t>99.99</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；上级补助收入</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；事业收入</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；经营收入</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；附属单位上缴收入</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；其他收入</w:t>
      </w:r>
      <w:r>
        <w:rPr>
          <w:rFonts w:hint="eastAsia" w:ascii="仿宋_GB2312" w:eastAsia="仿宋_GB2312" w:cs="仿宋_GB2312"/>
          <w:sz w:val="32"/>
          <w:szCs w:val="32"/>
          <w:shd w:val="clear" w:fill="FFFFFF"/>
          <w:lang w:val="en-US" w:eastAsia="zh-CN"/>
        </w:rPr>
        <w:t>0.01</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0.01</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470" w:leftChars="196"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 xml:space="preserve">  </w:t>
      </w:r>
      <w:r>
        <w:rPr>
          <w:rFonts w:hint="eastAsia" w:ascii="仿宋_GB2312" w:hAnsi="ˎ̥" w:eastAsia="仿宋_GB2312" w:cs="仿宋_GB2312"/>
          <w:sz w:val="32"/>
          <w:szCs w:val="32"/>
          <w:shd w:val="clear" w:fill="FFFFFF"/>
        </w:rPr>
        <w:t>（注：上述各项收入数字可取自财决公开</w:t>
      </w:r>
      <w:r>
        <w:rPr>
          <w:rFonts w:hint="eastAsia" w:ascii="仿宋_GB2312" w:hAnsi="ˎ̥" w:eastAsia="仿宋_GB2312" w:cs="仿宋_GB2312"/>
          <w:sz w:val="32"/>
          <w:szCs w:val="32"/>
          <w:shd w:val="clear" w:fill="FFFFFF"/>
          <w:lang w:val="en-US"/>
        </w:rPr>
        <w:t>02</w:t>
      </w:r>
      <w:r>
        <w:rPr>
          <w:rFonts w:hint="eastAsia"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三、支出决算情况说明</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本年支出合计</w:t>
      </w:r>
      <w:r>
        <w:rPr>
          <w:rFonts w:hint="eastAsia" w:ascii="仿宋_GB2312" w:eastAsia="仿宋_GB2312" w:cs="仿宋_GB2312"/>
          <w:sz w:val="32"/>
          <w:szCs w:val="32"/>
          <w:shd w:val="clear" w:fill="FFFFFF"/>
          <w:lang w:val="en-US" w:eastAsia="zh-CN"/>
        </w:rPr>
        <w:t>192.54</w:t>
      </w:r>
      <w:r>
        <w:rPr>
          <w:rFonts w:hint="eastAsia" w:ascii="仿宋_GB2312" w:hAnsi="ˎ̥" w:eastAsia="仿宋_GB2312" w:cs="仿宋_GB2312"/>
          <w:sz w:val="32"/>
          <w:szCs w:val="32"/>
          <w:shd w:val="clear" w:fill="FFFFFF"/>
        </w:rPr>
        <w:t>万元，其中：基本支出</w:t>
      </w:r>
      <w:r>
        <w:rPr>
          <w:rFonts w:hint="eastAsia" w:ascii="仿宋_GB2312" w:eastAsia="仿宋_GB2312" w:cs="仿宋_GB2312"/>
          <w:sz w:val="32"/>
          <w:szCs w:val="32"/>
          <w:shd w:val="clear" w:fill="FFFFFF"/>
          <w:lang w:val="en-US" w:eastAsia="zh-CN"/>
        </w:rPr>
        <w:t>187.54</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97.40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；项目支出</w:t>
      </w:r>
      <w:r>
        <w:rPr>
          <w:rFonts w:hint="eastAsia" w:ascii="仿宋_GB2312" w:eastAsia="仿宋_GB2312" w:cs="仿宋_GB2312"/>
          <w:sz w:val="32"/>
          <w:szCs w:val="32"/>
          <w:shd w:val="clear" w:fill="FFFFFF"/>
          <w:lang w:val="en-US" w:eastAsia="zh-CN"/>
        </w:rPr>
        <w:t>5.00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2.60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；上缴上级支出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；经营支出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；对附属单位补助支出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（注：上述各项支出数字可取自财决公开</w:t>
      </w:r>
      <w:r>
        <w:rPr>
          <w:rFonts w:hint="eastAsia" w:ascii="仿宋_GB2312" w:hAnsi="ˎ̥" w:eastAsia="仿宋_GB2312" w:cs="仿宋_GB2312"/>
          <w:sz w:val="32"/>
          <w:szCs w:val="32"/>
          <w:shd w:val="clear" w:fill="FFFFFF"/>
          <w:lang w:val="en-US"/>
        </w:rPr>
        <w:t>03</w:t>
      </w:r>
      <w:r>
        <w:rPr>
          <w:rFonts w:hint="eastAsia"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四、财政拨款收入支出决算总体情况说明</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年度财政拨款收入</w:t>
      </w:r>
      <w:r>
        <w:rPr>
          <w:rFonts w:hint="eastAsia" w:ascii="仿宋_GB2312" w:eastAsia="仿宋_GB2312" w:cs="仿宋_GB2312"/>
          <w:sz w:val="32"/>
          <w:szCs w:val="32"/>
          <w:shd w:val="clear" w:fill="FFFFFF"/>
          <w:lang w:val="en-US" w:eastAsia="zh-CN"/>
        </w:rPr>
        <w:t>192.53</w:t>
      </w:r>
      <w:r>
        <w:rPr>
          <w:rFonts w:hint="eastAsia" w:ascii="仿宋_GB2312" w:hAnsi="ˎ̥" w:eastAsia="仿宋_GB2312" w:cs="仿宋_GB2312"/>
          <w:sz w:val="32"/>
          <w:szCs w:val="32"/>
          <w:shd w:val="clear" w:fill="FFFFFF"/>
        </w:rPr>
        <w:t>万元，支出</w:t>
      </w:r>
      <w:r>
        <w:rPr>
          <w:rFonts w:hint="eastAsia" w:ascii="仿宋_GB2312" w:eastAsia="仿宋_GB2312" w:cs="仿宋_GB2312"/>
          <w:sz w:val="32"/>
          <w:szCs w:val="32"/>
          <w:shd w:val="clear" w:fill="FFFFFF"/>
          <w:lang w:val="en-US" w:eastAsia="zh-CN"/>
        </w:rPr>
        <w:t>192.53</w:t>
      </w:r>
      <w:r>
        <w:rPr>
          <w:rFonts w:hint="eastAsia" w:ascii="仿宋_GB2312" w:hAnsi="ˎ̥" w:eastAsia="仿宋_GB2312" w:cs="仿宋_GB2312"/>
          <w:sz w:val="32"/>
          <w:szCs w:val="32"/>
          <w:shd w:val="clear" w:fill="FFFFFF"/>
        </w:rPr>
        <w:t>万元。与</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年度相比，财政拨款收入、支出各增加</w:t>
      </w:r>
      <w:r>
        <w:rPr>
          <w:rFonts w:hint="eastAsia" w:ascii="仿宋_GB2312" w:hAnsi="ˎ̥" w:eastAsia="仿宋_GB2312" w:cs="仿宋_GB2312"/>
          <w:sz w:val="32"/>
          <w:szCs w:val="32"/>
          <w:shd w:val="clear" w:fill="FFFFFF"/>
          <w:lang w:val="en-US" w:eastAsia="zh-CN"/>
        </w:rPr>
        <w:t>6.95</w:t>
      </w:r>
      <w:r>
        <w:rPr>
          <w:rFonts w:hint="eastAsia" w:ascii="仿宋_GB2312" w:hAnsi="ˎ̥" w:eastAsia="仿宋_GB2312" w:cs="仿宋_GB2312"/>
          <w:sz w:val="32"/>
          <w:szCs w:val="32"/>
          <w:shd w:val="clear" w:fill="FFFFFF"/>
        </w:rPr>
        <w:t>万元，增长</w:t>
      </w:r>
      <w:r>
        <w:rPr>
          <w:rFonts w:hint="eastAsia" w:ascii="仿宋_GB2312" w:hAnsi="ˎ̥" w:eastAsia="仿宋_GB2312" w:cs="仿宋_GB2312"/>
          <w:sz w:val="32"/>
          <w:szCs w:val="32"/>
          <w:shd w:val="clear" w:fill="FFFFFF"/>
          <w:lang w:val="en-US" w:eastAsia="zh-CN"/>
        </w:rPr>
        <w:t>3.61</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r>
        <w:rPr>
          <w:rFonts w:hint="eastAsia" w:ascii="仿宋_GB2312" w:hAnsi="ˎ̥" w:eastAsia="仿宋_GB2312" w:cs="仿宋_GB2312"/>
          <w:color w:val="auto"/>
          <w:sz w:val="32"/>
          <w:szCs w:val="32"/>
          <w:shd w:val="clear" w:fill="FFFFFF"/>
        </w:rPr>
        <w:t>主要原因：</w:t>
      </w:r>
      <w:r>
        <w:rPr>
          <w:rFonts w:hint="eastAsia" w:ascii="仿宋_GB2312" w:hAnsi="ˎ̥" w:eastAsia="仿宋_GB2312" w:cs="仿宋_GB2312"/>
          <w:color w:val="auto"/>
          <w:kern w:val="0"/>
          <w:sz w:val="32"/>
          <w:szCs w:val="32"/>
        </w:rPr>
        <w:t>一是</w:t>
      </w:r>
      <w:r>
        <w:rPr>
          <w:rFonts w:hint="eastAsia" w:ascii="仿宋" w:hAnsi="仿宋" w:eastAsia="仿宋" w:cs="仿宋"/>
          <w:color w:val="auto"/>
          <w:kern w:val="0"/>
          <w:sz w:val="32"/>
          <w:szCs w:val="32"/>
        </w:rPr>
        <w:t>公用经费增加；二是人员经费增加</w:t>
      </w:r>
      <w:r>
        <w:rPr>
          <w:rFonts w:hint="eastAsia" w:ascii="仿宋_GB2312" w:hAnsi="ˎ̥" w:eastAsia="仿宋_GB2312" w:cs="仿宋_GB2312"/>
          <w:color w:val="auto"/>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财政拨款年初结转结余</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万元，较</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年度决算数减少</w:t>
      </w:r>
      <w:r>
        <w:rPr>
          <w:rFonts w:hint="eastAsia" w:ascii="仿宋_GB2312" w:hAnsi="ˎ̥" w:eastAsia="仿宋_GB2312" w:cs="仿宋_GB2312"/>
          <w:sz w:val="32"/>
          <w:szCs w:val="32"/>
          <w:shd w:val="clear" w:fill="FFFFFF"/>
          <w:lang w:val="en-US" w:eastAsia="zh-CN"/>
        </w:rPr>
        <w:t>3.25</w:t>
      </w:r>
      <w:r>
        <w:rPr>
          <w:rFonts w:hint="eastAsia" w:ascii="仿宋_GB2312" w:hAnsi="ˎ̥" w:eastAsia="仿宋_GB2312" w:cs="仿宋_GB2312"/>
          <w:sz w:val="32"/>
          <w:szCs w:val="32"/>
          <w:shd w:val="clear" w:fill="FFFFFF"/>
        </w:rPr>
        <w:t>万元，下降</w:t>
      </w:r>
      <w:r>
        <w:rPr>
          <w:rFonts w:hint="eastAsia" w:ascii="仿宋_GB2312" w:hAnsi="ˎ̥" w:eastAsia="仿宋_GB2312" w:cs="仿宋_GB2312"/>
          <w:sz w:val="32"/>
          <w:szCs w:val="32"/>
          <w:shd w:val="clear" w:fill="FFFFFF"/>
          <w:lang w:val="en-US" w:eastAsia="zh-CN"/>
        </w:rPr>
        <w:t>325</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，主要原因是</w:t>
      </w:r>
      <w:r>
        <w:rPr>
          <w:rFonts w:hint="eastAsia" w:ascii="仿宋_GB2312" w:hAnsi="ˎ̥" w:eastAsia="仿宋_GB2312" w:cs="仿宋_GB2312"/>
          <w:sz w:val="32"/>
          <w:szCs w:val="32"/>
          <w:shd w:val="clear" w:fill="FFFFFF"/>
          <w:lang w:val="en-US" w:eastAsia="zh-CN"/>
        </w:rPr>
        <w:t>:</w:t>
      </w:r>
      <w:r>
        <w:rPr>
          <w:rFonts w:hint="eastAsia" w:ascii="仿宋" w:hAnsi="仿宋" w:eastAsia="仿宋" w:cs="仿宋"/>
          <w:kern w:val="0"/>
          <w:sz w:val="32"/>
          <w:szCs w:val="32"/>
        </w:rPr>
        <w:t>公用经费减少，造成</w:t>
      </w:r>
      <w:r>
        <w:rPr>
          <w:rFonts w:hint="eastAsia" w:ascii="仿宋" w:hAnsi="仿宋" w:eastAsia="仿宋" w:cs="仿宋"/>
          <w:kern w:val="0"/>
          <w:sz w:val="32"/>
          <w:szCs w:val="32"/>
          <w:lang w:eastAsia="zh-CN"/>
        </w:rPr>
        <w:t>年初结转结余减少</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财政拨款年末结转结余</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万元，较</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年度年末决算数减少</w:t>
      </w:r>
      <w:r>
        <w:rPr>
          <w:rFonts w:hint="eastAsia" w:ascii="仿宋_GB2312" w:hAnsi="ˎ̥" w:eastAsia="仿宋_GB2312" w:cs="仿宋_GB2312"/>
          <w:sz w:val="32"/>
          <w:szCs w:val="32"/>
          <w:shd w:val="clear" w:fill="FFFFFF"/>
          <w:lang w:val="en-US" w:eastAsia="zh-CN"/>
        </w:rPr>
        <w:t>3.25</w:t>
      </w:r>
      <w:r>
        <w:rPr>
          <w:rFonts w:hint="eastAsia" w:ascii="仿宋_GB2312" w:hAnsi="ˎ̥" w:eastAsia="仿宋_GB2312" w:cs="仿宋_GB2312"/>
          <w:sz w:val="32"/>
          <w:szCs w:val="32"/>
          <w:shd w:val="clear" w:fill="FFFFFF"/>
        </w:rPr>
        <w:t>万元，下降</w:t>
      </w:r>
      <w:r>
        <w:rPr>
          <w:rFonts w:hint="eastAsia" w:ascii="仿宋_GB2312" w:hAnsi="ˎ̥" w:eastAsia="仿宋_GB2312" w:cs="仿宋_GB2312"/>
          <w:sz w:val="32"/>
          <w:szCs w:val="32"/>
          <w:shd w:val="clear" w:fill="FFFFFF"/>
          <w:lang w:val="en-US" w:eastAsia="zh-CN"/>
        </w:rPr>
        <w:t>100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，主要原因是</w:t>
      </w:r>
      <w:r>
        <w:rPr>
          <w:rFonts w:hint="eastAsia" w:ascii="仿宋" w:hAnsi="仿宋" w:eastAsia="仿宋" w:cs="仿宋"/>
          <w:kern w:val="0"/>
          <w:sz w:val="32"/>
          <w:szCs w:val="32"/>
        </w:rPr>
        <w:t>公用经费</w:t>
      </w:r>
      <w:r>
        <w:rPr>
          <w:rFonts w:hint="eastAsia" w:ascii="仿宋" w:hAnsi="仿宋" w:eastAsia="仿宋" w:cs="仿宋"/>
          <w:kern w:val="0"/>
          <w:sz w:val="32"/>
          <w:szCs w:val="32"/>
          <w:lang w:eastAsia="zh-CN"/>
        </w:rPr>
        <w:t>使用增加</w:t>
      </w:r>
      <w:r>
        <w:rPr>
          <w:rFonts w:hint="eastAsia" w:ascii="仿宋" w:hAnsi="仿宋" w:eastAsia="仿宋" w:cs="仿宋"/>
          <w:kern w:val="0"/>
          <w:sz w:val="32"/>
          <w:szCs w:val="32"/>
        </w:rPr>
        <w:t>，造成</w:t>
      </w:r>
      <w:r>
        <w:rPr>
          <w:rFonts w:hint="eastAsia" w:ascii="仿宋" w:hAnsi="仿宋" w:eastAsia="仿宋" w:cs="仿宋"/>
          <w:kern w:val="0"/>
          <w:sz w:val="32"/>
          <w:szCs w:val="32"/>
          <w:lang w:eastAsia="zh-CN"/>
        </w:rPr>
        <w:t>年末结转结余减少</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年度决算相关数据可取自财决公开</w:t>
      </w:r>
      <w:r>
        <w:rPr>
          <w:rFonts w:hint="eastAsia" w:ascii="仿宋_GB2312" w:hAnsi="ˎ̥" w:eastAsia="仿宋_GB2312" w:cs="仿宋_GB2312"/>
          <w:sz w:val="32"/>
          <w:szCs w:val="32"/>
          <w:shd w:val="clear" w:fill="FFFFFF"/>
          <w:lang w:val="en-US"/>
        </w:rPr>
        <w:t>04</w:t>
      </w:r>
      <w:r>
        <w:rPr>
          <w:rFonts w:hint="eastAsia" w:ascii="仿宋_GB2312" w:hAnsi="ˎ̥" w:eastAsia="仿宋_GB2312" w:cs="仿宋_GB2312"/>
          <w:sz w:val="32"/>
          <w:szCs w:val="32"/>
          <w:shd w:val="clear" w:fill="FFFFFF"/>
        </w:rPr>
        <w:t>表。</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年度决算相关数据可取自</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年度部门决算报表财决</w:t>
      </w:r>
      <w:r>
        <w:rPr>
          <w:rFonts w:hint="eastAsia" w:ascii="仿宋_GB2312" w:hAnsi="ˎ̥" w:eastAsia="仿宋_GB2312" w:cs="仿宋_GB2312"/>
          <w:sz w:val="32"/>
          <w:szCs w:val="32"/>
          <w:shd w:val="clear" w:fill="FFFFFF"/>
          <w:lang w:val="en-US"/>
        </w:rPr>
        <w:t>01-1</w:t>
      </w:r>
      <w:r>
        <w:rPr>
          <w:rFonts w:hint="eastAsia" w:ascii="仿宋_GB2312" w:hAnsi="ˎ̥" w:eastAsia="仿宋_GB2312" w:cs="仿宋_GB2312"/>
          <w:sz w:val="32"/>
          <w:szCs w:val="32"/>
          <w:shd w:val="clear" w:fill="FFFFFF"/>
        </w:rPr>
        <w:t>表《财政拨款收入支出决算总表》）</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五、一般公共预算财政拨款支出决算情况说明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bookmarkStart w:id="87" w:name="_Toc13694_WPSOffice_Level2"/>
      <w:bookmarkStart w:id="88" w:name="_Toc17398_WPSOffice_Level2"/>
      <w:bookmarkStart w:id="89" w:name="_Toc19665_WPSOffice_Level2"/>
      <w:bookmarkStart w:id="90" w:name="_Toc21737_WPSOffice_Level2"/>
      <w:bookmarkStart w:id="91" w:name="_Toc9989_WPSOffice_Level2"/>
      <w:bookmarkStart w:id="92" w:name="_Toc23005_WPSOffice_Level2"/>
      <w:r>
        <w:rPr>
          <w:rFonts w:hint="eastAsia" w:ascii="楷体" w:hAnsi="楷体" w:eastAsia="楷体" w:cs="楷体"/>
          <w:sz w:val="32"/>
          <w:szCs w:val="32"/>
          <w:shd w:val="clear" w:fill="FFFFFF"/>
        </w:rPr>
        <w:t>（一）一般公共预算财政拨款支出决算总体情况</w:t>
      </w:r>
      <w:bookmarkEnd w:id="87"/>
      <w:bookmarkEnd w:id="88"/>
      <w:r>
        <w:rPr>
          <w:rFonts w:hint="eastAsia" w:ascii="楷体" w:hAnsi="楷体" w:eastAsia="楷体" w:cs="楷体"/>
          <w:sz w:val="32"/>
          <w:szCs w:val="32"/>
          <w:shd w:val="clear" w:fill="FFFFFF"/>
        </w:rPr>
        <w:t>。</w:t>
      </w:r>
      <w:bookmarkEnd w:id="89"/>
      <w:bookmarkEnd w:id="90"/>
      <w:bookmarkEnd w:id="91"/>
      <w:bookmarkEnd w:id="92"/>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年度一般公共预算财政拨款支出</w:t>
      </w:r>
      <w:r>
        <w:rPr>
          <w:rFonts w:hint="eastAsia" w:ascii="仿宋_GB2312" w:eastAsia="仿宋_GB2312" w:cs="仿宋_GB2312"/>
          <w:sz w:val="32"/>
          <w:szCs w:val="32"/>
          <w:shd w:val="clear" w:fill="FFFFFF"/>
          <w:lang w:val="en-US" w:eastAsia="zh-CN"/>
        </w:rPr>
        <w:t>192.53</w:t>
      </w:r>
      <w:r>
        <w:rPr>
          <w:rFonts w:hint="eastAsia" w:ascii="仿宋_GB2312" w:hAnsi="ˎ̥" w:eastAsia="仿宋_GB2312" w:cs="仿宋_GB2312"/>
          <w:sz w:val="32"/>
          <w:szCs w:val="32"/>
          <w:shd w:val="clear" w:fill="FFFFFF"/>
        </w:rPr>
        <w:t>万元，占本年支出合计的</w:t>
      </w:r>
      <w:r>
        <w:rPr>
          <w:rFonts w:hint="eastAsia" w:ascii="仿宋_GB2312" w:hAnsi="ˎ̥" w:eastAsia="仿宋_GB2312" w:cs="仿宋_GB2312"/>
          <w:sz w:val="32"/>
          <w:szCs w:val="32"/>
          <w:shd w:val="clear" w:fill="FFFFFF"/>
          <w:lang w:val="en-US" w:eastAsia="zh-CN"/>
        </w:rPr>
        <w:t>99.99</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。与</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年度相比，一般公共预算财政拨款支出增加</w:t>
      </w:r>
      <w:r>
        <w:rPr>
          <w:rFonts w:hint="eastAsia" w:ascii="仿宋_GB2312" w:hAnsi="ˎ̥" w:eastAsia="仿宋_GB2312" w:cs="仿宋_GB2312"/>
          <w:sz w:val="32"/>
          <w:szCs w:val="32"/>
          <w:shd w:val="clear" w:fill="FFFFFF"/>
          <w:lang w:val="en-US" w:eastAsia="zh-CN"/>
        </w:rPr>
        <w:t>10.20</w:t>
      </w:r>
      <w:r>
        <w:rPr>
          <w:rFonts w:hint="eastAsia" w:ascii="仿宋_GB2312" w:hAnsi="ˎ̥" w:eastAsia="仿宋_GB2312" w:cs="仿宋_GB2312"/>
          <w:sz w:val="32"/>
          <w:szCs w:val="32"/>
          <w:shd w:val="clear" w:fill="FFFFFF"/>
        </w:rPr>
        <w:t>万元，增长</w:t>
      </w:r>
      <w:r>
        <w:rPr>
          <w:rFonts w:hint="eastAsia" w:ascii="仿宋_GB2312" w:hAnsi="ˎ̥" w:eastAsia="仿宋_GB2312" w:cs="仿宋_GB2312"/>
          <w:sz w:val="32"/>
          <w:szCs w:val="32"/>
          <w:shd w:val="clear" w:fill="FFFFFF"/>
          <w:lang w:val="en-US" w:eastAsia="zh-CN"/>
        </w:rPr>
        <w:t>5.59</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r>
        <w:rPr>
          <w:rFonts w:hint="eastAsia" w:ascii="仿宋_GB2312" w:hAnsi="ˎ̥" w:eastAsia="仿宋_GB2312" w:cs="仿宋_GB2312"/>
          <w:kern w:val="0"/>
          <w:sz w:val="32"/>
          <w:szCs w:val="32"/>
        </w:rPr>
        <w:t>主要原因是</w:t>
      </w:r>
      <w:r>
        <w:rPr>
          <w:rFonts w:hint="eastAsia" w:ascii="仿宋_GB2312" w:hAnsi="ˎ̥" w:eastAsia="仿宋_GB2312" w:cs="仿宋_GB2312"/>
          <w:kern w:val="0"/>
          <w:sz w:val="32"/>
          <w:szCs w:val="32"/>
          <w:lang w:eastAsia="zh-CN"/>
        </w:rPr>
        <w:t>：</w:t>
      </w:r>
      <w:r>
        <w:rPr>
          <w:rFonts w:hint="eastAsia" w:ascii="仿宋_GB2312" w:hAnsi="ˎ̥" w:eastAsia="仿宋_GB2312" w:cs="仿宋_GB2312"/>
          <w:kern w:val="0"/>
          <w:sz w:val="32"/>
          <w:szCs w:val="32"/>
        </w:rPr>
        <w:t>人员经费支出的增加和机构编制管理等工作经费支出增加</w:t>
      </w:r>
      <w:r>
        <w:rPr>
          <w:rFonts w:hint="eastAsia" w:ascii="仿宋_GB2312" w:hAnsi="ˎ̥" w:eastAsia="仿宋_GB2312" w:cs="仿宋_GB2312"/>
          <w:kern w:val="0"/>
          <w:sz w:val="32"/>
          <w:szCs w:val="32"/>
          <w:shd w:val="clear" w:fill="FFFFFF"/>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bookmarkStart w:id="93" w:name="_Toc2711_WPSOffice_Level2"/>
      <w:bookmarkStart w:id="94" w:name="_Toc18793_WPSOffice_Level2"/>
      <w:bookmarkStart w:id="95" w:name="_Toc19075_WPSOffice_Level2"/>
      <w:bookmarkStart w:id="96" w:name="_Toc27767_WPSOffice_Level2"/>
      <w:bookmarkStart w:id="97" w:name="_Toc19535_WPSOffice_Level2"/>
      <w:bookmarkStart w:id="98" w:name="_Toc23864_WPSOffice_Level2"/>
      <w:r>
        <w:rPr>
          <w:rFonts w:hint="eastAsia" w:ascii="楷体" w:hAnsi="楷体" w:eastAsia="楷体" w:cs="楷体"/>
          <w:sz w:val="32"/>
          <w:szCs w:val="32"/>
          <w:shd w:val="clear" w:fill="FFFFFF"/>
        </w:rPr>
        <w:t>（二）一般公共预算财政拨款支出决算结构情况</w:t>
      </w:r>
      <w:bookmarkEnd w:id="93"/>
      <w:bookmarkEnd w:id="94"/>
      <w:r>
        <w:rPr>
          <w:rFonts w:hint="eastAsia" w:ascii="楷体" w:hAnsi="楷体" w:eastAsia="楷体" w:cs="楷体"/>
          <w:sz w:val="32"/>
          <w:szCs w:val="32"/>
          <w:shd w:val="clear" w:fill="FFFFFF"/>
        </w:rPr>
        <w:t>。</w:t>
      </w:r>
      <w:bookmarkEnd w:id="95"/>
      <w:bookmarkEnd w:id="96"/>
      <w:bookmarkEnd w:id="97"/>
      <w:bookmarkEnd w:id="98"/>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年度一般公共预算财政拨款支出</w:t>
      </w:r>
      <w:r>
        <w:rPr>
          <w:rFonts w:hint="eastAsia" w:ascii="仿宋_GB2312" w:eastAsia="仿宋_GB2312" w:cs="仿宋_GB2312"/>
          <w:sz w:val="32"/>
          <w:szCs w:val="32"/>
          <w:shd w:val="clear" w:fill="FFFFFF"/>
          <w:lang w:val="en-US" w:eastAsia="zh-CN"/>
        </w:rPr>
        <w:t>192.53</w:t>
      </w:r>
      <w:r>
        <w:rPr>
          <w:rFonts w:hint="eastAsia" w:ascii="仿宋_GB2312" w:hAnsi="ˎ̥" w:eastAsia="仿宋_GB2312" w:cs="仿宋_GB2312"/>
          <w:sz w:val="32"/>
          <w:szCs w:val="32"/>
          <w:shd w:val="clear" w:fill="FFFFFF"/>
        </w:rPr>
        <w:t>万元，主要用于以下方面：</w:t>
      </w:r>
      <w:r>
        <w:rPr>
          <w:rFonts w:hint="eastAsia" w:ascii="仿宋_GB2312" w:hAnsi="ˎ̥" w:eastAsia="仿宋_GB2312" w:cs="仿宋_GB2312"/>
          <w:b/>
          <w:bCs w:val="0"/>
          <w:sz w:val="32"/>
          <w:szCs w:val="32"/>
          <w:shd w:val="clear" w:fill="FFFFFF"/>
        </w:rPr>
        <w:t>一般公共服务（类）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140.39</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72.92</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r>
        <w:rPr>
          <w:rFonts w:hint="eastAsia" w:ascii="仿宋_GB2312" w:hAnsi="ˎ̥" w:eastAsia="仿宋_GB2312" w:cs="仿宋_GB2312"/>
          <w:b/>
          <w:bCs w:val="0"/>
          <w:sz w:val="32"/>
          <w:szCs w:val="32"/>
          <w:shd w:val="clear" w:fill="FFFFFF"/>
        </w:rPr>
        <w:t>社会保障和就业（类）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21.08</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10.95</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r>
        <w:rPr>
          <w:rFonts w:hint="eastAsia" w:ascii="仿宋_GB2312" w:hAnsi="ˎ̥" w:eastAsia="仿宋_GB2312" w:cs="仿宋_GB2312"/>
          <w:b/>
          <w:bCs w:val="0"/>
          <w:sz w:val="32"/>
          <w:szCs w:val="32"/>
          <w:shd w:val="clear" w:fill="FFFFFF"/>
          <w:lang w:eastAsia="zh-CN"/>
        </w:rPr>
        <w:t>卫生健康</w:t>
      </w:r>
      <w:r>
        <w:rPr>
          <w:rFonts w:hint="eastAsia" w:ascii="仿宋_GB2312" w:hAnsi="ˎ̥" w:eastAsia="仿宋_GB2312" w:cs="仿宋_GB2312"/>
          <w:b/>
          <w:bCs w:val="0"/>
          <w:sz w:val="32"/>
          <w:szCs w:val="32"/>
          <w:shd w:val="clear" w:fill="FFFFFF"/>
        </w:rPr>
        <w:t>支出（类）</w:t>
      </w:r>
      <w:r>
        <w:rPr>
          <w:rFonts w:hint="eastAsia" w:ascii="仿宋_GB2312" w:hAnsi="ˎ̥" w:eastAsia="仿宋_GB2312" w:cs="仿宋_GB2312"/>
          <w:kern w:val="0"/>
          <w:sz w:val="32"/>
          <w:szCs w:val="32"/>
          <w:shd w:val="clear" w:fill="FFFFFF"/>
        </w:rPr>
        <w:t>支出</w:t>
      </w:r>
      <w:r>
        <w:rPr>
          <w:rFonts w:hint="eastAsia" w:ascii="仿宋_GB2312" w:hAnsi="ˎ̥" w:eastAsia="仿宋_GB2312" w:cs="仿宋_GB2312"/>
          <w:kern w:val="0"/>
          <w:sz w:val="32"/>
          <w:szCs w:val="32"/>
          <w:shd w:val="clear" w:fill="FFFFFF"/>
          <w:lang w:val="en-US" w:eastAsia="zh-CN"/>
        </w:rPr>
        <w:t>18.02万元，</w:t>
      </w:r>
      <w:r>
        <w:rPr>
          <w:rFonts w:hint="eastAsia" w:ascii="仿宋_GB2312" w:hAnsi="ˎ̥" w:eastAsia="仿宋_GB2312" w:cs="仿宋_GB2312"/>
          <w:sz w:val="32"/>
          <w:szCs w:val="32"/>
          <w:shd w:val="clear" w:fill="FFFFFF"/>
        </w:rPr>
        <w:t>占</w:t>
      </w:r>
      <w:r>
        <w:rPr>
          <w:rFonts w:hint="eastAsia" w:ascii="仿宋_GB2312" w:hAnsi="ˎ̥" w:eastAsia="仿宋_GB2312" w:cs="仿宋_GB2312"/>
          <w:sz w:val="32"/>
          <w:szCs w:val="32"/>
          <w:shd w:val="clear" w:fill="FFFFFF"/>
          <w:lang w:val="en-US" w:eastAsia="zh-CN"/>
        </w:rPr>
        <w:t>9.36</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lang w:val="en-US" w:eastAsia="zh-CN"/>
        </w:rPr>
        <w:t>；</w:t>
      </w:r>
      <w:r>
        <w:rPr>
          <w:rFonts w:hint="eastAsia" w:ascii="仿宋_GB2312" w:hAnsi="ˎ̥" w:eastAsia="仿宋_GB2312" w:cs="仿宋_GB2312"/>
          <w:b/>
          <w:bCs/>
          <w:sz w:val="32"/>
          <w:szCs w:val="32"/>
          <w:shd w:val="clear" w:fill="FFFFFF"/>
        </w:rPr>
        <w:t>住房保障（类）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13.04</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6.77</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（注：根据各部门（单位）实际支出涉及的支出功能分类类级科目填列）</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bookmarkStart w:id="99" w:name="_Toc25136_WPSOffice_Level2"/>
      <w:bookmarkStart w:id="100" w:name="_Toc22318_WPSOffice_Level2"/>
      <w:bookmarkStart w:id="101" w:name="_Toc21701_WPSOffice_Level2"/>
      <w:bookmarkStart w:id="102" w:name="_Toc9502_WPSOffice_Level2"/>
      <w:bookmarkStart w:id="103" w:name="_Toc29364_WPSOffice_Level2"/>
      <w:bookmarkStart w:id="104" w:name="_Toc15415_WPSOffice_Level2"/>
      <w:r>
        <w:rPr>
          <w:rFonts w:hint="eastAsia" w:ascii="楷体" w:hAnsi="楷体" w:eastAsia="楷体" w:cs="楷体"/>
          <w:sz w:val="32"/>
          <w:szCs w:val="32"/>
          <w:shd w:val="clear" w:fill="FFFFFF"/>
        </w:rPr>
        <w:t>（三）一般公共预算财政拨款支出决算具体情况。</w:t>
      </w:r>
      <w:bookmarkEnd w:id="99"/>
      <w:bookmarkEnd w:id="100"/>
      <w:bookmarkEnd w:id="101"/>
      <w:bookmarkEnd w:id="102"/>
      <w:bookmarkEnd w:id="103"/>
      <w:bookmarkEnd w:id="104"/>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年度一般公共预算财政拨款支出年初预算为</w:t>
      </w:r>
      <w:r>
        <w:rPr>
          <w:rFonts w:hint="eastAsia" w:ascii="仿宋_GB2312" w:hAnsi="ˎ̥" w:eastAsia="仿宋_GB2312" w:cs="仿宋_GB2312"/>
          <w:color w:val="auto"/>
          <w:sz w:val="32"/>
          <w:szCs w:val="32"/>
          <w:shd w:val="clear" w:fill="FFFFFF"/>
          <w:lang w:val="en-US" w:eastAsia="zh-CN"/>
        </w:rPr>
        <w:t>146.01</w:t>
      </w:r>
      <w:r>
        <w:rPr>
          <w:rFonts w:hint="eastAsia" w:ascii="仿宋_GB2312" w:hAnsi="ˎ̥" w:eastAsia="仿宋_GB2312" w:cs="仿宋_GB2312"/>
          <w:color w:val="auto"/>
          <w:sz w:val="32"/>
          <w:szCs w:val="32"/>
          <w:shd w:val="clear" w:fill="FFFFFF"/>
        </w:rPr>
        <w:t>万元，</w:t>
      </w:r>
      <w:r>
        <w:rPr>
          <w:rFonts w:hint="eastAsia" w:ascii="仿宋_GB2312" w:hAnsi="ˎ̥" w:eastAsia="仿宋_GB2312" w:cs="仿宋_GB2312"/>
          <w:sz w:val="32"/>
          <w:szCs w:val="32"/>
          <w:shd w:val="clear" w:fill="FFFFFF"/>
        </w:rPr>
        <w:t>支出决算为</w:t>
      </w:r>
      <w:r>
        <w:rPr>
          <w:rFonts w:hint="eastAsia" w:ascii="仿宋_GB2312" w:eastAsia="仿宋_GB2312" w:cs="仿宋_GB2312"/>
          <w:sz w:val="32"/>
          <w:szCs w:val="32"/>
          <w:shd w:val="clear" w:fill="FFFFFF"/>
          <w:lang w:val="en-US" w:eastAsia="zh-CN"/>
        </w:rPr>
        <w:t>192.53</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131.86</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。其中：</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rPr>
        <w:t>1.</w:t>
      </w:r>
      <w:r>
        <w:rPr>
          <w:rFonts w:hint="eastAsia" w:ascii="仿宋_GB2312" w:hAnsi="ˎ̥" w:eastAsia="仿宋_GB2312" w:cs="仿宋_GB2312"/>
          <w:b/>
          <w:bCs w:val="0"/>
          <w:sz w:val="32"/>
          <w:szCs w:val="32"/>
          <w:shd w:val="clear" w:fill="FFFFFF"/>
        </w:rPr>
        <w:t>一般公共服务（类）</w:t>
      </w:r>
      <w:r>
        <w:rPr>
          <w:rFonts w:hint="eastAsia" w:ascii="仿宋_GB2312" w:hAnsi="ˎ̥" w:eastAsia="仿宋_GB2312" w:cs="仿宋_GB2312"/>
          <w:b/>
          <w:bCs w:val="0"/>
          <w:sz w:val="32"/>
          <w:szCs w:val="32"/>
          <w:shd w:val="clear" w:fill="FFFFFF"/>
          <w:lang w:eastAsia="zh-CN"/>
        </w:rPr>
        <w:t>组织事务</w:t>
      </w:r>
      <w:r>
        <w:rPr>
          <w:rFonts w:hint="eastAsia" w:ascii="仿宋_GB2312" w:hAnsi="ˎ̥" w:eastAsia="仿宋_GB2312" w:cs="仿宋_GB2312"/>
          <w:b/>
          <w:bCs w:val="0"/>
          <w:sz w:val="32"/>
          <w:szCs w:val="32"/>
          <w:shd w:val="clear" w:fill="FFFFFF"/>
        </w:rPr>
        <w:t>（款）行政运行（项）。</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年初预算为</w:t>
      </w:r>
      <w:r>
        <w:rPr>
          <w:rFonts w:hint="eastAsia" w:ascii="仿宋_GB2312" w:hAnsi="黑体" w:eastAsia="仿宋_GB2312" w:cs="仿宋_GB2312"/>
          <w:sz w:val="32"/>
          <w:szCs w:val="32"/>
          <w:lang w:val="en-US" w:eastAsia="zh-CN"/>
        </w:rPr>
        <w:t>106.85</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140.39</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131.39</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。决算数大于预算数的主要原因：一是</w:t>
      </w:r>
      <w:r>
        <w:rPr>
          <w:rFonts w:hint="eastAsia" w:ascii="仿宋_GB2312" w:hAnsi="ˎ̥" w:eastAsia="仿宋_GB2312" w:cs="仿宋_GB2312"/>
          <w:sz w:val="32"/>
          <w:szCs w:val="32"/>
          <w:shd w:val="clear" w:fill="FFFFFF"/>
          <w:lang w:eastAsia="zh-CN"/>
        </w:rPr>
        <w:t>人员工资增加</w:t>
      </w:r>
      <w:r>
        <w:rPr>
          <w:rFonts w:hint="eastAsia" w:ascii="仿宋_GB2312" w:hAnsi="ˎ̥" w:eastAsia="仿宋_GB2312" w:cs="仿宋_GB2312"/>
          <w:sz w:val="32"/>
          <w:szCs w:val="32"/>
          <w:shd w:val="clear" w:fill="FFFFFF"/>
        </w:rPr>
        <w:t>；二是</w:t>
      </w:r>
      <w:r>
        <w:rPr>
          <w:rFonts w:hint="eastAsia" w:ascii="仿宋_GB2312" w:hAnsi="ˎ̥" w:eastAsia="仿宋_GB2312" w:cs="仿宋_GB2312"/>
          <w:sz w:val="32"/>
          <w:szCs w:val="32"/>
          <w:shd w:val="clear" w:fill="FFFFFF"/>
          <w:lang w:eastAsia="zh-CN"/>
        </w:rPr>
        <w:t>社保费、公务员医疗补助费、住房公积金增加</w:t>
      </w:r>
      <w:r>
        <w:rPr>
          <w:rFonts w:hint="eastAsia" w:ascii="仿宋_GB2312" w:hAnsi="ˎ̥" w:eastAsia="仿宋_GB2312" w:cs="仿宋_GB2312"/>
          <w:sz w:val="32"/>
          <w:szCs w:val="32"/>
          <w:shd w:val="clear" w:fill="FFFFFF"/>
        </w:rPr>
        <w:t>。</w:t>
      </w:r>
    </w:p>
    <w:p>
      <w:pPr>
        <w:keepNext w:val="0"/>
        <w:keepLines w:val="0"/>
        <w:widowControl/>
        <w:numPr>
          <w:ilvl w:val="0"/>
          <w:numId w:val="1"/>
        </w:numPr>
        <w:suppressLineNumbers w:val="0"/>
        <w:autoSpaceDE w:val="0"/>
        <w:autoSpaceDN/>
        <w:spacing w:line="560" w:lineRule="exact"/>
        <w:ind w:left="0" w:firstLine="643" w:firstLineChars="200"/>
        <w:jc w:val="both"/>
        <w:rPr>
          <w:rFonts w:hint="eastAsia" w:ascii="仿宋_GB2312" w:hAnsi="ˎ̥" w:eastAsia="仿宋_GB2312" w:cs="仿宋_GB2312"/>
          <w:b/>
          <w:bCs w:val="0"/>
          <w:kern w:val="0"/>
          <w:sz w:val="32"/>
          <w:szCs w:val="32"/>
        </w:rPr>
      </w:pPr>
      <w:r>
        <w:rPr>
          <w:rFonts w:hint="eastAsia" w:ascii="仿宋_GB2312" w:hAnsi="ˎ̥" w:eastAsia="仿宋_GB2312" w:cs="仿宋_GB2312"/>
          <w:b/>
          <w:bCs w:val="0"/>
          <w:kern w:val="0"/>
          <w:sz w:val="32"/>
          <w:szCs w:val="32"/>
        </w:rPr>
        <w:t>社会保障和就业支出（类）人力资源和社会保障管理事务（款）其他人力资源和社会保障管理事务支出（项）。</w:t>
      </w:r>
    </w:p>
    <w:p>
      <w:pPr>
        <w:keepNext w:val="0"/>
        <w:keepLines w:val="0"/>
        <w:widowControl/>
        <w:suppressLineNumbers w:val="0"/>
        <w:autoSpaceDE w:val="0"/>
        <w:autoSpaceDN/>
        <w:spacing w:line="560" w:lineRule="exact"/>
        <w:ind w:left="0" w:firstLine="640" w:firstLineChars="200"/>
        <w:jc w:val="both"/>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年初预算为</w:t>
      </w:r>
      <w:r>
        <w:rPr>
          <w:rFonts w:hint="eastAsia" w:ascii="仿宋_GB2312" w:hAnsi="ˎ̥" w:eastAsia="仿宋_GB2312" w:cs="仿宋_GB2312"/>
          <w:color w:val="auto"/>
          <w:sz w:val="32"/>
          <w:szCs w:val="32"/>
          <w:shd w:val="clear" w:fill="FFFFFF"/>
          <w:lang w:val="en-US" w:eastAsia="zh-CN"/>
        </w:rPr>
        <w:t>5</w:t>
      </w:r>
      <w:r>
        <w:rPr>
          <w:rFonts w:hint="eastAsia" w:ascii="仿宋_GB2312" w:hAnsi="ˎ̥" w:eastAsia="仿宋_GB2312" w:cs="仿宋_GB2312"/>
          <w:kern w:val="0"/>
          <w:sz w:val="32"/>
          <w:szCs w:val="32"/>
        </w:rPr>
        <w:t>万元，支出决算</w:t>
      </w:r>
      <w:r>
        <w:rPr>
          <w:rFonts w:hint="eastAsia" w:ascii="仿宋_GB2312" w:hAnsi="ˎ̥" w:eastAsia="仿宋_GB2312" w:cs="仿宋_GB2312"/>
          <w:kern w:val="0"/>
          <w:sz w:val="32"/>
          <w:szCs w:val="32"/>
          <w:lang w:val="en-US" w:eastAsia="zh-CN"/>
        </w:rPr>
        <w:t>5</w:t>
      </w:r>
      <w:r>
        <w:rPr>
          <w:rFonts w:hint="eastAsia" w:ascii="仿宋_GB2312" w:hAnsi="ˎ̥" w:eastAsia="仿宋_GB2312" w:cs="仿宋_GB2312"/>
          <w:kern w:val="0"/>
          <w:sz w:val="32"/>
          <w:szCs w:val="32"/>
        </w:rPr>
        <w:t>万元，完成年初预算的</w:t>
      </w:r>
      <w:r>
        <w:rPr>
          <w:rFonts w:hint="eastAsia" w:ascii="仿宋_GB2312" w:hAnsi="ˎ̥" w:eastAsia="仿宋_GB2312" w:cs="仿宋_GB2312"/>
          <w:kern w:val="0"/>
          <w:sz w:val="32"/>
          <w:szCs w:val="32"/>
          <w:lang w:val="en-US" w:eastAsia="zh-CN"/>
        </w:rPr>
        <w:t>100</w:t>
      </w:r>
      <w:r>
        <w:rPr>
          <w:rFonts w:hint="eastAsia" w:ascii="仿宋_GB2312" w:hAnsi="ˎ̥" w:eastAsia="仿宋_GB2312" w:cs="仿宋_GB2312"/>
          <w:kern w:val="0"/>
          <w:sz w:val="32"/>
          <w:szCs w:val="32"/>
        </w:rPr>
        <w:t>%。决算数小于预算数的主要原因：年初预算稍大。</w:t>
      </w:r>
    </w:p>
    <w:p>
      <w:pPr>
        <w:keepNext w:val="0"/>
        <w:keepLines w:val="0"/>
        <w:widowControl/>
        <w:numPr>
          <w:ilvl w:val="0"/>
          <w:numId w:val="1"/>
        </w:numPr>
        <w:suppressLineNumbers w:val="0"/>
        <w:autoSpaceDE w:val="0"/>
        <w:autoSpaceDN/>
        <w:spacing w:before="0" w:beforeAutospacing="0" w:after="0" w:afterAutospacing="0"/>
        <w:ind w:left="0" w:leftChars="0" w:right="0" w:firstLine="643" w:firstLineChars="200"/>
        <w:jc w:val="both"/>
        <w:rPr>
          <w:rFonts w:hint="eastAsia" w:ascii="仿宋_GB2312" w:hAnsi="ˎ̥" w:eastAsia="仿宋_GB2312" w:cs="仿宋_GB2312"/>
          <w:kern w:val="0"/>
          <w:sz w:val="32"/>
          <w:szCs w:val="32"/>
          <w:shd w:val="clear" w:fill="FFFFFF"/>
        </w:rPr>
      </w:pPr>
      <w:r>
        <w:rPr>
          <w:rFonts w:hint="eastAsia" w:ascii="仿宋_GB2312" w:hAnsi="ˎ̥" w:eastAsia="仿宋_GB2312" w:cs="仿宋_GB2312"/>
          <w:b/>
          <w:bCs/>
          <w:color w:val="auto"/>
          <w:kern w:val="0"/>
          <w:sz w:val="32"/>
          <w:szCs w:val="32"/>
        </w:rPr>
        <w:t>社会保障和就业支出（类）行政事业单位养老支出（款）机关事业单位基本养老保险缴费支出（项）</w:t>
      </w:r>
      <w:r>
        <w:rPr>
          <w:rFonts w:hint="eastAsia" w:ascii="仿宋_GB2312" w:hAnsi="ˎ̥" w:eastAsia="仿宋_GB2312" w:cs="仿宋_GB2312"/>
          <w:color w:val="130FB9"/>
          <w:kern w:val="0"/>
          <w:sz w:val="32"/>
          <w:szCs w:val="32"/>
        </w:rPr>
        <w:t>。</w:t>
      </w:r>
    </w:p>
    <w:p>
      <w:pPr>
        <w:keepNext w:val="0"/>
        <w:keepLines w:val="0"/>
        <w:widowControl/>
        <w:suppressLineNumbers w:val="0"/>
        <w:autoSpaceDE w:val="0"/>
        <w:autoSpaceDN/>
        <w:spacing w:before="0" w:beforeAutospacing="0" w:after="0" w:afterAutospacing="0"/>
        <w:ind w:left="0" w:right="0" w:rightChars="0" w:firstLine="640" w:firstLineChars="200"/>
        <w:jc w:val="both"/>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rPr>
        <w:t>年初预算为</w:t>
      </w:r>
      <w:r>
        <w:rPr>
          <w:rFonts w:hint="eastAsia" w:ascii="仿宋_GB2312" w:hAnsi="ˎ̥" w:eastAsia="仿宋_GB2312" w:cs="仿宋_GB2312"/>
          <w:kern w:val="0"/>
          <w:sz w:val="32"/>
          <w:szCs w:val="32"/>
          <w:lang w:val="en-US" w:eastAsia="zh-CN"/>
        </w:rPr>
        <w:t>12.13</w:t>
      </w:r>
      <w:r>
        <w:rPr>
          <w:rFonts w:hint="eastAsia" w:ascii="仿宋_GB2312" w:hAnsi="ˎ̥" w:eastAsia="仿宋_GB2312" w:cs="仿宋_GB2312"/>
          <w:kern w:val="0"/>
          <w:sz w:val="32"/>
          <w:szCs w:val="32"/>
        </w:rPr>
        <w:t>万元，支出决算为</w:t>
      </w:r>
      <w:r>
        <w:rPr>
          <w:rFonts w:hint="eastAsia" w:ascii="仿宋_GB2312" w:hAnsi="ˎ̥" w:eastAsia="仿宋_GB2312" w:cs="仿宋_GB2312"/>
          <w:kern w:val="0"/>
          <w:sz w:val="32"/>
          <w:szCs w:val="32"/>
          <w:lang w:val="en-US" w:eastAsia="zh-CN"/>
        </w:rPr>
        <w:t>16.08</w:t>
      </w:r>
      <w:r>
        <w:rPr>
          <w:rFonts w:hint="eastAsia" w:ascii="仿宋_GB2312" w:hAnsi="ˎ̥" w:eastAsia="仿宋_GB2312" w:cs="仿宋_GB2312"/>
          <w:kern w:val="0"/>
          <w:sz w:val="32"/>
          <w:szCs w:val="32"/>
        </w:rPr>
        <w:t>万元，完成年初预算的</w:t>
      </w:r>
      <w:r>
        <w:rPr>
          <w:rFonts w:hint="eastAsia" w:ascii="仿宋_GB2312" w:hAnsi="ˎ̥" w:eastAsia="仿宋_GB2312" w:cs="仿宋_GB2312"/>
          <w:kern w:val="0"/>
          <w:sz w:val="32"/>
          <w:szCs w:val="32"/>
          <w:lang w:val="en-US" w:eastAsia="zh-CN"/>
        </w:rPr>
        <w:t>132.56</w:t>
      </w:r>
      <w:r>
        <w:rPr>
          <w:rFonts w:hint="eastAsia" w:ascii="仿宋_GB2312" w:hAnsi="ˎ̥" w:eastAsia="仿宋_GB2312" w:cs="仿宋_GB2312"/>
          <w:kern w:val="0"/>
          <w:sz w:val="32"/>
          <w:szCs w:val="32"/>
        </w:rPr>
        <w:t>%。决算数</w:t>
      </w:r>
      <w:r>
        <w:rPr>
          <w:rFonts w:hint="eastAsia" w:ascii="仿宋_GB2312" w:hAnsi="ˎ̥" w:eastAsia="仿宋_GB2312" w:cs="仿宋_GB2312"/>
          <w:kern w:val="0"/>
          <w:sz w:val="32"/>
          <w:szCs w:val="32"/>
          <w:lang w:eastAsia="zh-CN"/>
        </w:rPr>
        <w:t>大于</w:t>
      </w:r>
      <w:r>
        <w:rPr>
          <w:rFonts w:hint="eastAsia" w:ascii="仿宋_GB2312" w:hAnsi="ˎ̥" w:eastAsia="仿宋_GB2312" w:cs="仿宋_GB2312"/>
          <w:kern w:val="0"/>
          <w:sz w:val="32"/>
          <w:szCs w:val="32"/>
        </w:rPr>
        <w:t>预算数的主要原因：人员工资增长，调剂养老保险费预算稍大。</w:t>
      </w:r>
    </w:p>
    <w:p>
      <w:pPr>
        <w:keepNext w:val="0"/>
        <w:keepLines w:val="0"/>
        <w:widowControl/>
        <w:suppressLineNumbers w:val="0"/>
        <w:autoSpaceDE w:val="0"/>
        <w:autoSpaceDN/>
        <w:spacing w:line="560" w:lineRule="exact"/>
        <w:ind w:left="0" w:firstLine="640" w:firstLineChars="200"/>
        <w:jc w:val="both"/>
        <w:rPr>
          <w:rFonts w:hint="eastAsia" w:ascii="仿宋_GB2312" w:hAnsi="ˎ̥" w:eastAsia="仿宋_GB2312" w:cs="仿宋_GB2312"/>
          <w:b/>
          <w:bCs w:val="0"/>
          <w:kern w:val="0"/>
          <w:sz w:val="32"/>
          <w:szCs w:val="32"/>
        </w:rPr>
      </w:pPr>
      <w:r>
        <w:rPr>
          <w:rFonts w:hint="eastAsia" w:ascii="仿宋_GB2312" w:hAnsi="ˎ̥" w:eastAsia="仿宋_GB2312" w:cs="仿宋_GB2312"/>
          <w:kern w:val="0"/>
          <w:sz w:val="32"/>
          <w:szCs w:val="32"/>
          <w:shd w:val="clear" w:fill="FFFFFF"/>
          <w:lang w:val="en-US" w:eastAsia="zh-CN"/>
        </w:rPr>
        <w:t>4</w:t>
      </w:r>
      <w:r>
        <w:rPr>
          <w:rFonts w:hint="eastAsia" w:ascii="仿宋_GB2312" w:hAnsi="ˎ̥" w:eastAsia="仿宋_GB2312" w:cs="仿宋_GB2312"/>
          <w:kern w:val="0"/>
          <w:sz w:val="32"/>
          <w:szCs w:val="32"/>
          <w:shd w:val="clear" w:fill="FFFFFF"/>
        </w:rPr>
        <w:t>.</w:t>
      </w:r>
      <w:r>
        <w:rPr>
          <w:rFonts w:hint="eastAsia" w:ascii="仿宋_GB2312" w:hAnsi="ˎ̥" w:eastAsia="仿宋_GB2312" w:cs="仿宋_GB2312"/>
          <w:b/>
          <w:bCs w:val="0"/>
          <w:kern w:val="0"/>
          <w:sz w:val="32"/>
          <w:szCs w:val="32"/>
        </w:rPr>
        <w:t>卫生健康支出（类）行政事业单位医疗（款）行政单位</w:t>
      </w:r>
    </w:p>
    <w:p>
      <w:pPr>
        <w:keepNext w:val="0"/>
        <w:keepLines w:val="0"/>
        <w:widowControl/>
        <w:suppressLineNumbers w:val="0"/>
        <w:autoSpaceDE w:val="0"/>
        <w:autoSpaceDN/>
        <w:spacing w:line="560" w:lineRule="exact"/>
        <w:jc w:val="both"/>
        <w:rPr>
          <w:rFonts w:hint="eastAsia" w:ascii="仿宋_GB2312" w:hAnsi="ˎ̥" w:eastAsia="仿宋_GB2312" w:cs="仿宋_GB2312"/>
          <w:b/>
          <w:bCs w:val="0"/>
          <w:kern w:val="0"/>
          <w:sz w:val="32"/>
          <w:szCs w:val="32"/>
        </w:rPr>
      </w:pPr>
      <w:r>
        <w:rPr>
          <w:rFonts w:hint="eastAsia" w:ascii="仿宋_GB2312" w:hAnsi="ˎ̥" w:eastAsia="仿宋_GB2312" w:cs="仿宋_GB2312"/>
          <w:b/>
          <w:bCs w:val="0"/>
          <w:kern w:val="0"/>
          <w:sz w:val="32"/>
          <w:szCs w:val="32"/>
        </w:rPr>
        <w:t>医疗（项）。</w:t>
      </w:r>
    </w:p>
    <w:p>
      <w:pPr>
        <w:keepNext w:val="0"/>
        <w:keepLines w:val="0"/>
        <w:widowControl/>
        <w:suppressLineNumbers w:val="0"/>
        <w:autoSpaceDE w:val="0"/>
        <w:autoSpaceDN/>
        <w:spacing w:line="560" w:lineRule="exact"/>
        <w:ind w:left="0" w:firstLine="640" w:firstLineChars="200"/>
        <w:jc w:val="both"/>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rPr>
        <w:t>年初预算为6.</w:t>
      </w:r>
      <w:r>
        <w:rPr>
          <w:rFonts w:hint="eastAsia" w:ascii="仿宋_GB2312" w:hAnsi="ˎ̥" w:eastAsia="仿宋_GB2312" w:cs="仿宋_GB2312"/>
          <w:kern w:val="0"/>
          <w:sz w:val="32"/>
          <w:szCs w:val="32"/>
          <w:lang w:val="en-US" w:eastAsia="zh-CN"/>
        </w:rPr>
        <w:t>44</w:t>
      </w:r>
      <w:r>
        <w:rPr>
          <w:rFonts w:hint="eastAsia" w:ascii="仿宋_GB2312" w:hAnsi="ˎ̥" w:eastAsia="仿宋_GB2312" w:cs="仿宋_GB2312"/>
          <w:kern w:val="0"/>
          <w:sz w:val="32"/>
          <w:szCs w:val="32"/>
        </w:rPr>
        <w:t>万元，支出决算为</w:t>
      </w:r>
      <w:r>
        <w:rPr>
          <w:rFonts w:hint="eastAsia" w:ascii="仿宋_GB2312" w:hAnsi="ˎ̥" w:eastAsia="仿宋_GB2312" w:cs="仿宋_GB2312"/>
          <w:kern w:val="0"/>
          <w:sz w:val="32"/>
          <w:szCs w:val="32"/>
          <w:lang w:val="en-US" w:eastAsia="zh-CN"/>
        </w:rPr>
        <w:t>7.29</w:t>
      </w:r>
      <w:r>
        <w:rPr>
          <w:rFonts w:hint="eastAsia" w:ascii="仿宋_GB2312" w:hAnsi="ˎ̥" w:eastAsia="仿宋_GB2312" w:cs="仿宋_GB2312"/>
          <w:kern w:val="0"/>
          <w:sz w:val="32"/>
          <w:szCs w:val="32"/>
        </w:rPr>
        <w:t>万元，完成年初预算的</w:t>
      </w:r>
      <w:r>
        <w:rPr>
          <w:rFonts w:hint="eastAsia" w:ascii="仿宋_GB2312" w:hAnsi="ˎ̥" w:eastAsia="仿宋_GB2312" w:cs="仿宋_GB2312"/>
          <w:kern w:val="0"/>
          <w:sz w:val="32"/>
          <w:szCs w:val="32"/>
          <w:lang w:val="en-US" w:eastAsia="zh-CN"/>
        </w:rPr>
        <w:t>113.20</w:t>
      </w:r>
      <w:r>
        <w:rPr>
          <w:rFonts w:hint="eastAsia" w:ascii="仿宋_GB2312" w:hAnsi="ˎ̥" w:eastAsia="仿宋_GB2312" w:cs="仿宋_GB2312"/>
          <w:kern w:val="0"/>
          <w:sz w:val="32"/>
          <w:szCs w:val="32"/>
        </w:rPr>
        <w:t>%。决算数大于预算数的主要原因：人员工资增长，调剂医疗保险费预算稍大。</w:t>
      </w:r>
    </w:p>
    <w:p>
      <w:pPr>
        <w:keepNext w:val="0"/>
        <w:keepLines w:val="0"/>
        <w:widowControl/>
        <w:suppressLineNumbers w:val="0"/>
        <w:autoSpaceDE w:val="0"/>
        <w:autoSpaceDN/>
        <w:spacing w:line="560" w:lineRule="exact"/>
        <w:ind w:left="0" w:firstLine="643" w:firstLineChars="200"/>
        <w:jc w:val="both"/>
        <w:rPr>
          <w:rFonts w:hint="eastAsia" w:ascii="仿宋_GB2312" w:hAnsi="ˎ̥" w:eastAsia="仿宋_GB2312" w:cs="仿宋_GB2312"/>
          <w:kern w:val="0"/>
          <w:sz w:val="32"/>
          <w:szCs w:val="32"/>
        </w:rPr>
      </w:pPr>
      <w:r>
        <w:rPr>
          <w:rFonts w:hint="eastAsia" w:ascii="仿宋_GB2312" w:hAnsi="ˎ̥" w:eastAsia="仿宋_GB2312" w:cs="仿宋_GB2312"/>
          <w:b/>
          <w:bCs w:val="0"/>
          <w:kern w:val="0"/>
          <w:sz w:val="32"/>
          <w:szCs w:val="32"/>
          <w:lang w:val="en-US" w:eastAsia="zh-CN"/>
        </w:rPr>
        <w:t>5</w:t>
      </w:r>
      <w:r>
        <w:rPr>
          <w:rFonts w:hint="eastAsia" w:ascii="仿宋_GB2312" w:hAnsi="ˎ̥" w:eastAsia="仿宋_GB2312" w:cs="仿宋_GB2312"/>
          <w:b/>
          <w:bCs w:val="0"/>
          <w:kern w:val="0"/>
          <w:sz w:val="32"/>
          <w:szCs w:val="32"/>
        </w:rPr>
        <w:t>.卫生健康支出（类）行政事业单位医疗（款）公务员医疗补助（项）。</w:t>
      </w:r>
      <w:r>
        <w:rPr>
          <w:rFonts w:hint="eastAsia" w:ascii="仿宋_GB2312" w:hAnsi="ˎ̥" w:eastAsia="仿宋_GB2312" w:cs="仿宋_GB2312"/>
          <w:kern w:val="0"/>
          <w:sz w:val="32"/>
          <w:szCs w:val="32"/>
        </w:rPr>
        <w:t>年初预算为</w:t>
      </w:r>
      <w:r>
        <w:rPr>
          <w:rFonts w:hint="eastAsia" w:ascii="仿宋_GB2312" w:hAnsi="宋体" w:eastAsia="仿宋_GB2312" w:cs="仿宋_GB2312"/>
          <w:kern w:val="2"/>
          <w:sz w:val="32"/>
          <w:szCs w:val="32"/>
          <w:lang w:val="en-US" w:eastAsia="zh-CN"/>
        </w:rPr>
        <w:t>10.28</w:t>
      </w:r>
      <w:r>
        <w:rPr>
          <w:rFonts w:hint="eastAsia" w:ascii="仿宋_GB2312" w:hAnsi="ˎ̥" w:eastAsia="仿宋_GB2312" w:cs="仿宋_GB2312"/>
          <w:kern w:val="0"/>
          <w:sz w:val="32"/>
          <w:szCs w:val="32"/>
        </w:rPr>
        <w:t>万元，支出决算为</w:t>
      </w:r>
      <w:r>
        <w:rPr>
          <w:rFonts w:hint="eastAsia" w:ascii="仿宋_GB2312" w:hAnsi="ˎ̥" w:eastAsia="仿宋_GB2312" w:cs="仿宋_GB2312"/>
          <w:kern w:val="0"/>
          <w:sz w:val="32"/>
          <w:szCs w:val="32"/>
          <w:lang w:val="en-US" w:eastAsia="zh-CN"/>
        </w:rPr>
        <w:t>10.73</w:t>
      </w:r>
      <w:r>
        <w:rPr>
          <w:rFonts w:hint="eastAsia" w:ascii="仿宋_GB2312" w:hAnsi="ˎ̥" w:eastAsia="仿宋_GB2312" w:cs="仿宋_GB2312"/>
          <w:kern w:val="0"/>
          <w:sz w:val="32"/>
          <w:szCs w:val="32"/>
        </w:rPr>
        <w:t>万元，完成年初预算的</w:t>
      </w:r>
      <w:r>
        <w:rPr>
          <w:rFonts w:hint="eastAsia" w:ascii="仿宋_GB2312" w:hAnsi="ˎ̥" w:eastAsia="仿宋_GB2312" w:cs="仿宋_GB2312"/>
          <w:kern w:val="0"/>
          <w:sz w:val="32"/>
          <w:szCs w:val="32"/>
          <w:lang w:val="en-US" w:eastAsia="zh-CN"/>
        </w:rPr>
        <w:t>104.38</w:t>
      </w:r>
      <w:r>
        <w:rPr>
          <w:rFonts w:hint="eastAsia" w:ascii="仿宋_GB2312" w:hAnsi="ˎ̥" w:eastAsia="仿宋_GB2312" w:cs="仿宋_GB2312"/>
          <w:kern w:val="0"/>
          <w:sz w:val="32"/>
          <w:szCs w:val="32"/>
        </w:rPr>
        <w:t>%。决算数</w:t>
      </w:r>
      <w:r>
        <w:rPr>
          <w:rFonts w:hint="eastAsia" w:ascii="仿宋_GB2312" w:hAnsi="ˎ̥" w:eastAsia="仿宋_GB2312" w:cs="仿宋_GB2312"/>
          <w:kern w:val="0"/>
          <w:sz w:val="32"/>
          <w:szCs w:val="32"/>
          <w:lang w:eastAsia="zh-CN"/>
        </w:rPr>
        <w:t>大于</w:t>
      </w:r>
      <w:r>
        <w:rPr>
          <w:rFonts w:hint="eastAsia" w:ascii="仿宋_GB2312" w:hAnsi="ˎ̥" w:eastAsia="仿宋_GB2312" w:cs="仿宋_GB2312"/>
          <w:kern w:val="0"/>
          <w:sz w:val="32"/>
          <w:szCs w:val="32"/>
        </w:rPr>
        <w:t>预算数的主要原因：人员工资增长，调剂公务员医疗补助费预算稍大。</w:t>
      </w:r>
    </w:p>
    <w:p>
      <w:pPr>
        <w:keepNext w:val="0"/>
        <w:keepLines w:val="0"/>
        <w:widowControl/>
        <w:suppressLineNumbers w:val="0"/>
        <w:autoSpaceDE w:val="0"/>
        <w:autoSpaceDN/>
        <w:spacing w:line="560" w:lineRule="exact"/>
        <w:ind w:left="0" w:firstLine="643" w:firstLineChars="200"/>
        <w:jc w:val="both"/>
        <w:rPr>
          <w:rFonts w:hint="eastAsia" w:ascii="仿宋_GB2312" w:hAnsi="ˎ̥" w:eastAsia="仿宋_GB2312" w:cs="仿宋_GB2312"/>
          <w:kern w:val="0"/>
          <w:sz w:val="32"/>
          <w:szCs w:val="32"/>
          <w:shd w:val="clear" w:fill="FFFFFF"/>
        </w:rPr>
      </w:pPr>
      <w:r>
        <w:rPr>
          <w:rFonts w:hint="eastAsia" w:ascii="仿宋_GB2312" w:hAnsi="ˎ̥" w:eastAsia="仿宋_GB2312" w:cs="仿宋_GB2312"/>
          <w:b/>
          <w:bCs w:val="0"/>
          <w:kern w:val="0"/>
          <w:sz w:val="32"/>
          <w:szCs w:val="32"/>
          <w:lang w:val="en-US" w:eastAsia="zh-CN"/>
        </w:rPr>
        <w:t>6</w:t>
      </w:r>
      <w:r>
        <w:rPr>
          <w:rFonts w:hint="eastAsia" w:ascii="仿宋_GB2312" w:hAnsi="ˎ̥" w:eastAsia="仿宋_GB2312" w:cs="仿宋_GB2312"/>
          <w:b/>
          <w:bCs w:val="0"/>
          <w:kern w:val="0"/>
          <w:sz w:val="32"/>
          <w:szCs w:val="32"/>
        </w:rPr>
        <w:t>.住房保障支出（类）住房改革支出（款）住房公积金（项）。</w:t>
      </w:r>
      <w:r>
        <w:rPr>
          <w:rFonts w:hint="eastAsia" w:ascii="仿宋_GB2312" w:hAnsi="ˎ̥" w:eastAsia="仿宋_GB2312" w:cs="仿宋_GB2312"/>
          <w:kern w:val="0"/>
          <w:sz w:val="32"/>
          <w:szCs w:val="32"/>
        </w:rPr>
        <w:t>年初预算为</w:t>
      </w:r>
      <w:r>
        <w:rPr>
          <w:rFonts w:hint="eastAsia" w:ascii="仿宋_GB2312" w:hAnsi="宋体" w:eastAsia="仿宋_GB2312" w:cs="仿宋_GB2312"/>
          <w:kern w:val="2"/>
          <w:sz w:val="32"/>
          <w:szCs w:val="32"/>
        </w:rPr>
        <w:t>10.</w:t>
      </w:r>
      <w:r>
        <w:rPr>
          <w:rFonts w:hint="eastAsia" w:ascii="仿宋_GB2312" w:hAnsi="宋体" w:eastAsia="仿宋_GB2312" w:cs="仿宋_GB2312"/>
          <w:kern w:val="2"/>
          <w:sz w:val="32"/>
          <w:szCs w:val="32"/>
          <w:lang w:val="en-US" w:eastAsia="zh-CN"/>
        </w:rPr>
        <w:t>31</w:t>
      </w:r>
      <w:r>
        <w:rPr>
          <w:rFonts w:hint="eastAsia" w:ascii="仿宋_GB2312" w:hAnsi="ˎ̥" w:eastAsia="仿宋_GB2312" w:cs="仿宋_GB2312"/>
          <w:kern w:val="0"/>
          <w:sz w:val="32"/>
          <w:szCs w:val="32"/>
        </w:rPr>
        <w:t>万元，支出决算为</w:t>
      </w:r>
      <w:r>
        <w:rPr>
          <w:rFonts w:hint="eastAsia" w:ascii="仿宋_GB2312" w:hAnsi="ˎ̥" w:eastAsia="仿宋_GB2312" w:cs="仿宋_GB2312"/>
          <w:kern w:val="0"/>
          <w:sz w:val="32"/>
          <w:szCs w:val="32"/>
          <w:lang w:val="en-US" w:eastAsia="zh-CN"/>
        </w:rPr>
        <w:t>13.04</w:t>
      </w:r>
      <w:r>
        <w:rPr>
          <w:rFonts w:hint="eastAsia" w:ascii="仿宋_GB2312" w:hAnsi="ˎ̥" w:eastAsia="仿宋_GB2312" w:cs="仿宋_GB2312"/>
          <w:kern w:val="0"/>
          <w:sz w:val="32"/>
          <w:szCs w:val="32"/>
        </w:rPr>
        <w:t>万元，完成年初预算的</w:t>
      </w:r>
      <w:r>
        <w:rPr>
          <w:rFonts w:hint="eastAsia" w:ascii="仿宋_GB2312" w:hAnsi="ˎ̥" w:eastAsia="仿宋_GB2312" w:cs="仿宋_GB2312"/>
          <w:kern w:val="0"/>
          <w:sz w:val="32"/>
          <w:szCs w:val="32"/>
          <w:lang w:val="en-US" w:eastAsia="zh-CN"/>
        </w:rPr>
        <w:t>126.48</w:t>
      </w:r>
      <w:r>
        <w:rPr>
          <w:rFonts w:hint="eastAsia" w:ascii="仿宋_GB2312" w:hAnsi="ˎ̥" w:eastAsia="仿宋_GB2312" w:cs="仿宋_GB2312"/>
          <w:kern w:val="0"/>
          <w:sz w:val="32"/>
          <w:szCs w:val="32"/>
        </w:rPr>
        <w:t>%。决算数</w:t>
      </w:r>
      <w:r>
        <w:rPr>
          <w:rFonts w:hint="eastAsia" w:ascii="仿宋_GB2312" w:hAnsi="ˎ̥" w:eastAsia="仿宋_GB2312" w:cs="仿宋_GB2312"/>
          <w:kern w:val="0"/>
          <w:sz w:val="32"/>
          <w:szCs w:val="32"/>
          <w:lang w:eastAsia="zh-CN"/>
        </w:rPr>
        <w:t>大于</w:t>
      </w:r>
      <w:r>
        <w:rPr>
          <w:rFonts w:hint="eastAsia" w:ascii="仿宋_GB2312" w:hAnsi="ˎ̥" w:eastAsia="仿宋_GB2312" w:cs="仿宋_GB2312"/>
          <w:kern w:val="0"/>
          <w:sz w:val="32"/>
          <w:szCs w:val="32"/>
        </w:rPr>
        <w:t>预算数的主要原因：人员工资增长，调剂</w:t>
      </w:r>
      <w:r>
        <w:rPr>
          <w:rFonts w:hint="eastAsia" w:ascii="仿宋_GB2312" w:hAnsi="ˎ̥" w:eastAsia="仿宋_GB2312" w:cs="仿宋_GB2312"/>
          <w:kern w:val="0"/>
          <w:sz w:val="32"/>
          <w:szCs w:val="32"/>
          <w:lang w:eastAsia="zh-CN"/>
        </w:rPr>
        <w:t>住房公积金</w:t>
      </w:r>
      <w:r>
        <w:rPr>
          <w:rFonts w:hint="eastAsia" w:ascii="仿宋_GB2312" w:hAnsi="ˎ̥" w:eastAsia="仿宋_GB2312" w:cs="仿宋_GB2312"/>
          <w:kern w:val="0"/>
          <w:sz w:val="32"/>
          <w:szCs w:val="32"/>
        </w:rPr>
        <w:t>预算稍大。</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（注：本部分支出决算数字可取自财决公开</w:t>
      </w:r>
      <w:r>
        <w:rPr>
          <w:rFonts w:hint="eastAsia" w:ascii="仿宋_GB2312" w:hAnsi="ˎ̥" w:eastAsia="仿宋_GB2312" w:cs="仿宋_GB2312"/>
          <w:sz w:val="32"/>
          <w:szCs w:val="32"/>
          <w:shd w:val="clear" w:fill="FFFFFF"/>
          <w:lang w:val="en-US"/>
        </w:rPr>
        <w:t>05</w:t>
      </w:r>
      <w:r>
        <w:rPr>
          <w:rFonts w:hint="eastAsia" w:ascii="仿宋_GB2312" w:hAnsi="ˎ̥" w:eastAsia="仿宋_GB2312" w:cs="仿宋_GB2312"/>
          <w:sz w:val="32"/>
          <w:szCs w:val="32"/>
          <w:shd w:val="clear" w:fill="FFFFFF"/>
        </w:rPr>
        <w:t>表，年初预算数可取自各部门（单位）年初预算大本，根据各部门（单位）实际支出涉及的支出功能分类项级科目填列）</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sz w:val="32"/>
          <w:szCs w:val="32"/>
          <w:shd w:val="clear" w:fill="FFFFFF"/>
          <w:lang w:val="en-US"/>
        </w:rPr>
      </w:pPr>
      <w:r>
        <w:rPr>
          <w:rFonts w:hint="eastAsia" w:ascii="黑体" w:hAnsi="宋体" w:eastAsia="黑体" w:cs="黑体"/>
          <w:bCs/>
          <w:sz w:val="32"/>
          <w:szCs w:val="32"/>
          <w:shd w:val="clear" w:fill="FFFFFF"/>
        </w:rPr>
        <w:t>六、一般公共预算财政拨款基本支出决算情况说明。</w:t>
      </w:r>
    </w:p>
    <w:p>
      <w:pPr>
        <w:keepNext w:val="0"/>
        <w:keepLines w:val="0"/>
        <w:widowControl/>
        <w:suppressLineNumbers w:val="0"/>
        <w:tabs>
          <w:tab w:val="center" w:pos="4473"/>
        </w:tabs>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年度财政拨款基本支出</w:t>
      </w:r>
      <w:r>
        <w:rPr>
          <w:rFonts w:hint="eastAsia" w:ascii="仿宋_GB2312" w:hAnsi="ˎ̥" w:eastAsia="仿宋_GB2312" w:cs="仿宋_GB2312"/>
          <w:sz w:val="32"/>
          <w:szCs w:val="32"/>
          <w:shd w:val="clear" w:fill="FFFFFF"/>
          <w:lang w:val="en-US" w:eastAsia="zh-CN"/>
        </w:rPr>
        <w:t>187.53</w:t>
      </w:r>
      <w:r>
        <w:rPr>
          <w:rFonts w:hint="eastAsia" w:ascii="仿宋_GB2312" w:hAnsi="ˎ̥" w:eastAsia="仿宋_GB2312" w:cs="仿宋_GB2312"/>
          <w:sz w:val="32"/>
          <w:szCs w:val="32"/>
          <w:shd w:val="clear" w:fill="FFFFFF"/>
        </w:rPr>
        <w:t>万元，</w:t>
      </w:r>
      <w:r>
        <w:rPr>
          <w:rFonts w:hint="eastAsia" w:ascii="仿宋_GB2312" w:hAnsi="ˎ̥" w:eastAsia="仿宋_GB2312" w:cs="仿宋_GB2312"/>
          <w:color w:val="auto"/>
          <w:sz w:val="32"/>
          <w:szCs w:val="32"/>
          <w:shd w:val="clear" w:fill="FFFFFF"/>
        </w:rPr>
        <w:t>其中：人员经费</w:t>
      </w:r>
      <w:r>
        <w:rPr>
          <w:rFonts w:hint="eastAsia" w:ascii="仿宋_GB2312" w:hAnsi="ˎ̥" w:eastAsia="仿宋_GB2312" w:cs="仿宋_GB2312"/>
          <w:color w:val="auto"/>
          <w:sz w:val="32"/>
          <w:szCs w:val="32"/>
          <w:shd w:val="clear" w:fill="FFFFFF"/>
          <w:lang w:val="en-US" w:eastAsia="zh-CN"/>
        </w:rPr>
        <w:t>167.17</w:t>
      </w:r>
      <w:r>
        <w:rPr>
          <w:rFonts w:hint="eastAsia" w:ascii="仿宋_GB2312" w:hAnsi="ˎ̥" w:eastAsia="仿宋_GB2312" w:cs="仿宋_GB2312"/>
          <w:color w:val="auto"/>
          <w:sz w:val="32"/>
          <w:szCs w:val="32"/>
          <w:shd w:val="clear" w:fill="FFFFFF"/>
        </w:rPr>
        <w:t>万元，主要包括：工资福利支出中</w:t>
      </w:r>
      <w:r>
        <w:rPr>
          <w:rFonts w:hint="eastAsia" w:ascii="仿宋_GB2312" w:hAnsi="ˎ̥" w:eastAsia="仿宋_GB2312" w:cs="仿宋_GB2312"/>
          <w:color w:val="auto"/>
          <w:sz w:val="32"/>
          <w:szCs w:val="32"/>
          <w:shd w:val="clear" w:fill="FFFFFF"/>
          <w:lang w:eastAsia="zh-CN"/>
        </w:rPr>
        <w:t>的</w:t>
      </w:r>
      <w:r>
        <w:rPr>
          <w:rFonts w:hint="eastAsia" w:ascii="仿宋_GB2312" w:hAnsi="ˎ̥" w:eastAsia="仿宋_GB2312" w:cs="仿宋_GB2312"/>
          <w:color w:val="auto"/>
          <w:sz w:val="32"/>
          <w:szCs w:val="32"/>
          <w:shd w:val="clear" w:fill="FFFFFF"/>
        </w:rPr>
        <w:t>基本工资</w:t>
      </w:r>
      <w:r>
        <w:rPr>
          <w:rFonts w:hint="eastAsia" w:ascii="仿宋_GB2312" w:hAnsi="ˎ̥" w:eastAsia="仿宋_GB2312" w:cs="仿宋_GB2312"/>
          <w:color w:val="auto"/>
          <w:sz w:val="32"/>
          <w:szCs w:val="32"/>
          <w:shd w:val="clear" w:fill="FFFFFF"/>
          <w:lang w:eastAsia="zh-CN"/>
        </w:rPr>
        <w:t>、</w:t>
      </w:r>
      <w:r>
        <w:rPr>
          <w:rFonts w:hint="eastAsia" w:ascii="仿宋_GB2312" w:hAnsi="ˎ̥" w:eastAsia="仿宋_GB2312" w:cs="仿宋_GB2312"/>
          <w:color w:val="auto"/>
          <w:sz w:val="32"/>
          <w:szCs w:val="32"/>
          <w:shd w:val="clear" w:fill="FFFFFF"/>
        </w:rPr>
        <w:t>津贴补贴</w:t>
      </w:r>
      <w:r>
        <w:rPr>
          <w:rFonts w:hint="eastAsia" w:ascii="仿宋_GB2312" w:hAnsi="ˎ̥" w:eastAsia="仿宋_GB2312" w:cs="仿宋_GB2312"/>
          <w:color w:val="auto"/>
          <w:sz w:val="32"/>
          <w:szCs w:val="32"/>
          <w:shd w:val="clear" w:fill="FFFFFF"/>
          <w:lang w:eastAsia="zh-CN"/>
        </w:rPr>
        <w:t>、</w:t>
      </w:r>
      <w:r>
        <w:rPr>
          <w:rFonts w:hint="eastAsia" w:ascii="仿宋_GB2312" w:hAnsi="ˎ̥" w:eastAsia="仿宋_GB2312" w:cs="仿宋_GB2312"/>
          <w:color w:val="auto"/>
          <w:sz w:val="32"/>
          <w:szCs w:val="32"/>
          <w:shd w:val="clear" w:fill="FFFFFF"/>
        </w:rPr>
        <w:t>奖金</w:t>
      </w:r>
      <w:r>
        <w:rPr>
          <w:rFonts w:hint="eastAsia" w:ascii="仿宋_GB2312" w:hAnsi="ˎ̥" w:eastAsia="仿宋_GB2312" w:cs="仿宋_GB2312"/>
          <w:color w:val="auto"/>
          <w:sz w:val="32"/>
          <w:szCs w:val="32"/>
          <w:shd w:val="clear" w:fill="FFFFFF"/>
          <w:lang w:eastAsia="zh-CN"/>
        </w:rPr>
        <w:t>、</w:t>
      </w:r>
      <w:r>
        <w:rPr>
          <w:rFonts w:hint="eastAsia" w:ascii="仿宋_GB2312" w:hAnsi="ˎ̥" w:eastAsia="仿宋_GB2312" w:cs="仿宋_GB2312"/>
          <w:color w:val="auto"/>
          <w:sz w:val="32"/>
          <w:szCs w:val="32"/>
          <w:shd w:val="clear" w:fill="FFFFFF"/>
        </w:rPr>
        <w:t>绩效工资</w:t>
      </w:r>
      <w:r>
        <w:rPr>
          <w:rFonts w:hint="eastAsia" w:ascii="仿宋_GB2312" w:hAnsi="ˎ̥" w:eastAsia="仿宋_GB2312" w:cs="仿宋_GB2312"/>
          <w:color w:val="auto"/>
          <w:sz w:val="32"/>
          <w:szCs w:val="32"/>
          <w:shd w:val="clear" w:fill="FFFFFF"/>
          <w:lang w:eastAsia="zh-CN"/>
        </w:rPr>
        <w:t>、</w:t>
      </w:r>
      <w:r>
        <w:rPr>
          <w:rFonts w:hint="eastAsia" w:ascii="仿宋_GB2312" w:hAnsi="ˎ̥" w:eastAsia="仿宋_GB2312" w:cs="仿宋_GB2312"/>
          <w:color w:val="auto"/>
          <w:sz w:val="32"/>
          <w:szCs w:val="32"/>
          <w:shd w:val="clear" w:fill="FFFFFF"/>
        </w:rPr>
        <w:t>机关事业单位基本养老保险缴费</w:t>
      </w:r>
      <w:r>
        <w:rPr>
          <w:rFonts w:hint="eastAsia" w:ascii="仿宋_GB2312" w:hAnsi="ˎ̥" w:eastAsia="仿宋_GB2312" w:cs="仿宋_GB2312"/>
          <w:color w:val="auto"/>
          <w:sz w:val="32"/>
          <w:szCs w:val="32"/>
          <w:shd w:val="clear" w:fill="FFFFFF"/>
          <w:lang w:eastAsia="zh-CN"/>
        </w:rPr>
        <w:t>、</w:t>
      </w:r>
      <w:r>
        <w:rPr>
          <w:rFonts w:hint="eastAsia" w:ascii="仿宋_GB2312" w:hAnsi="ˎ̥" w:eastAsia="仿宋_GB2312" w:cs="仿宋_GB2312"/>
          <w:color w:val="auto"/>
          <w:sz w:val="32"/>
          <w:szCs w:val="32"/>
          <w:shd w:val="clear" w:fill="FFFFFF"/>
        </w:rPr>
        <w:t>职工基本医疗保险缴费</w:t>
      </w:r>
      <w:r>
        <w:rPr>
          <w:rFonts w:hint="eastAsia" w:ascii="仿宋_GB2312" w:hAnsi="ˎ̥" w:eastAsia="仿宋_GB2312" w:cs="仿宋_GB2312"/>
          <w:color w:val="auto"/>
          <w:sz w:val="32"/>
          <w:szCs w:val="32"/>
          <w:shd w:val="clear" w:fill="FFFFFF"/>
          <w:lang w:eastAsia="zh-CN"/>
        </w:rPr>
        <w:t>、</w:t>
      </w:r>
      <w:r>
        <w:rPr>
          <w:rFonts w:hint="eastAsia" w:ascii="仿宋_GB2312" w:hAnsi="ˎ̥" w:eastAsia="仿宋_GB2312" w:cs="仿宋_GB2312"/>
          <w:color w:val="auto"/>
          <w:sz w:val="32"/>
          <w:szCs w:val="32"/>
          <w:shd w:val="clear" w:fill="FFFFFF"/>
        </w:rPr>
        <w:t>公务员医疗补助缴费</w:t>
      </w:r>
      <w:r>
        <w:rPr>
          <w:rFonts w:hint="eastAsia" w:ascii="仿宋_GB2312" w:hAnsi="ˎ̥" w:eastAsia="仿宋_GB2312" w:cs="仿宋_GB2312"/>
          <w:color w:val="auto"/>
          <w:sz w:val="32"/>
          <w:szCs w:val="32"/>
          <w:shd w:val="clear" w:fill="FFFFFF"/>
          <w:lang w:eastAsia="zh-CN"/>
        </w:rPr>
        <w:t>、</w:t>
      </w:r>
      <w:r>
        <w:rPr>
          <w:rFonts w:hint="eastAsia" w:ascii="仿宋_GB2312" w:hAnsi="ˎ̥" w:eastAsia="仿宋_GB2312" w:cs="仿宋_GB2312"/>
          <w:color w:val="auto"/>
          <w:sz w:val="32"/>
          <w:szCs w:val="32"/>
          <w:shd w:val="clear" w:fill="FFFFFF"/>
        </w:rPr>
        <w:t>其他社会保障缴费</w:t>
      </w:r>
      <w:r>
        <w:rPr>
          <w:rFonts w:hint="eastAsia" w:ascii="仿宋_GB2312" w:hAnsi="ˎ̥" w:eastAsia="仿宋_GB2312" w:cs="仿宋_GB2312"/>
          <w:color w:val="auto"/>
          <w:sz w:val="32"/>
          <w:szCs w:val="32"/>
          <w:shd w:val="clear" w:fill="FFFFFF"/>
          <w:lang w:eastAsia="zh-CN"/>
        </w:rPr>
        <w:t>、</w:t>
      </w:r>
      <w:r>
        <w:rPr>
          <w:rFonts w:hint="eastAsia" w:ascii="仿宋_GB2312" w:hAnsi="ˎ̥" w:eastAsia="仿宋_GB2312" w:cs="仿宋_GB2312"/>
          <w:color w:val="auto"/>
          <w:sz w:val="32"/>
          <w:szCs w:val="32"/>
          <w:shd w:val="clear" w:fill="FFFFFF"/>
        </w:rPr>
        <w:t>住房公积金</w:t>
      </w:r>
      <w:r>
        <w:rPr>
          <w:rFonts w:hint="eastAsia" w:ascii="仿宋_GB2312" w:hAnsi="ˎ̥" w:eastAsia="仿宋_GB2312" w:cs="仿宋_GB2312"/>
          <w:color w:val="auto"/>
          <w:sz w:val="32"/>
          <w:szCs w:val="32"/>
          <w:shd w:val="clear" w:fill="FFFFFF"/>
          <w:lang w:eastAsia="zh-CN"/>
        </w:rPr>
        <w:t>、</w:t>
      </w:r>
      <w:r>
        <w:rPr>
          <w:rFonts w:hint="eastAsia" w:ascii="仿宋_GB2312" w:hAnsi="ˎ̥" w:eastAsia="仿宋_GB2312" w:cs="仿宋_GB2312"/>
          <w:color w:val="auto"/>
          <w:sz w:val="32"/>
          <w:szCs w:val="32"/>
          <w:shd w:val="clear" w:fill="FFFFFF"/>
        </w:rPr>
        <w:t>其他工资福利支出；对个人和家庭的补助中的救济费、其他对个人和家庭的补助。公用经费</w:t>
      </w:r>
      <w:r>
        <w:rPr>
          <w:rFonts w:hint="eastAsia" w:ascii="仿宋_GB2312" w:hAnsi="ˎ̥" w:eastAsia="仿宋_GB2312" w:cs="仿宋_GB2312"/>
          <w:color w:val="auto"/>
          <w:sz w:val="32"/>
          <w:szCs w:val="32"/>
          <w:shd w:val="clear" w:fill="FFFFFF"/>
          <w:lang w:val="en-US" w:eastAsia="zh-CN"/>
        </w:rPr>
        <w:t>20.36</w:t>
      </w:r>
      <w:r>
        <w:rPr>
          <w:rFonts w:hint="eastAsia" w:ascii="仿宋_GB2312" w:hAnsi="ˎ̥" w:eastAsia="仿宋_GB2312" w:cs="仿宋_GB2312"/>
          <w:color w:val="auto"/>
          <w:sz w:val="32"/>
          <w:szCs w:val="32"/>
          <w:shd w:val="clear" w:fill="FFFFFF"/>
        </w:rPr>
        <w:t>万元，</w:t>
      </w:r>
      <w:r>
        <w:rPr>
          <w:rFonts w:hint="eastAsia" w:ascii="仿宋_GB2312" w:hAnsi="ˎ̥" w:eastAsia="仿宋_GB2312" w:cs="仿宋_GB2312"/>
          <w:sz w:val="32"/>
          <w:szCs w:val="32"/>
          <w:shd w:val="clear" w:fill="FFFFFF"/>
        </w:rPr>
        <w:t>主要包括：商品和服务支出中的办公费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印刷费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电费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邮电费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差旅费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维修（护）费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租赁费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专用材料费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委托业务费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工会经费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公务用车运行维护费</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其他交通费用</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其他商品和服务支出；债务利息及费用支出中的国内债务付息及国外债务付息；资本性支出中的资本性支出办公设备购置</w:t>
      </w:r>
      <w:r>
        <w:rPr>
          <w:rFonts w:hint="eastAsia" w:ascii="仿宋_GB2312" w:hAnsi="ˎ̥" w:eastAsia="仿宋_GB2312" w:cs="仿宋_GB2312"/>
          <w:sz w:val="32"/>
          <w:szCs w:val="32"/>
          <w:shd w:val="clear" w:fill="FFFFFF"/>
          <w:lang w:eastAsia="zh-CN"/>
        </w:rPr>
        <w:t>费</w:t>
      </w:r>
      <w:r>
        <w:rPr>
          <w:rFonts w:hint="eastAsia" w:ascii="仿宋_GB2312" w:hAnsi="ˎ̥" w:eastAsia="仿宋_GB2312" w:cs="仿宋_GB2312"/>
          <w:sz w:val="32"/>
          <w:szCs w:val="32"/>
          <w:shd w:val="clear" w:fill="FFFFFF"/>
        </w:rPr>
        <w:t>。</w:t>
      </w:r>
    </w:p>
    <w:p>
      <w:pPr>
        <w:keepNext w:val="0"/>
        <w:keepLines w:val="0"/>
        <w:widowControl/>
        <w:suppressLineNumbers w:val="0"/>
        <w:tabs>
          <w:tab w:val="center" w:pos="4473"/>
        </w:tabs>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（注：上述数字可取自财决公开</w:t>
      </w:r>
      <w:r>
        <w:rPr>
          <w:rFonts w:hint="eastAsia" w:ascii="仿宋_GB2312" w:hAnsi="ˎ̥" w:eastAsia="仿宋_GB2312" w:cs="仿宋_GB2312"/>
          <w:sz w:val="32"/>
          <w:szCs w:val="32"/>
          <w:shd w:val="clear" w:fill="FFFFFF"/>
          <w:lang w:val="en-US"/>
        </w:rPr>
        <w:t>06</w:t>
      </w:r>
      <w:r>
        <w:rPr>
          <w:rFonts w:hint="eastAsia" w:ascii="仿宋_GB2312" w:hAnsi="ˎ̥" w:eastAsia="仿宋_GB2312" w:cs="仿宋_GB2312"/>
          <w:sz w:val="32"/>
          <w:szCs w:val="32"/>
          <w:shd w:val="clear" w:fill="FFFFFF"/>
        </w:rPr>
        <w:t>表，各部门（单位）根据实际支出情况，选列相应支出经济分类。）</w:t>
      </w:r>
    </w:p>
    <w:p>
      <w:pPr>
        <w:keepNext w:val="0"/>
        <w:keepLines w:val="0"/>
        <w:widowControl/>
        <w:suppressLineNumbers w:val="0"/>
        <w:tabs>
          <w:tab w:val="center" w:pos="4473"/>
        </w:tabs>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七、政府性基金预算财政拨款支出决算情况说明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（一）政府性基金预算财政拨款支出决算总体情况。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eastAsia="zh-CN"/>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年度政府性基金预算财政拨款支出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万元，占本年支出合计的</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。与</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w:t>
      </w:r>
      <w:r>
        <w:rPr>
          <w:rFonts w:hint="eastAsia" w:ascii="仿宋_GB2312" w:hAnsi="ˎ̥" w:eastAsia="仿宋_GB2312" w:cs="仿宋_GB2312"/>
          <w:sz w:val="32"/>
          <w:szCs w:val="32"/>
          <w:shd w:val="clear" w:fill="FFFFFF"/>
          <w:lang w:eastAsia="zh-CN"/>
        </w:rPr>
        <w:t>持平。</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（二）政府性基金预算财政拨款支出决算结构情况。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eastAsia="zh-CN"/>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年度政府性基金预算财政拨款支出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w:t>
      </w:r>
      <w:r>
        <w:rPr>
          <w:rFonts w:hint="eastAsia" w:ascii="仿宋_GB2312" w:hAnsi="ˎ̥" w:eastAsia="仿宋_GB2312" w:cs="仿宋_GB2312"/>
          <w:sz w:val="32"/>
          <w:szCs w:val="32"/>
          <w:shd w:val="clear" w:fill="FFFFFF"/>
          <w:lang w:eastAsia="zh-CN"/>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（注：根据各部门（单位）实际支出涉及的支出功能分类类级科目填列）</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（三）政府性基金预算财政拨款支出决算具体情况。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年度政府性基金预算财政拨款支出年初预算为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w:t>
      </w:r>
    </w:p>
    <w:p>
      <w:pPr>
        <w:keepNext w:val="0"/>
        <w:keepLines w:val="0"/>
        <w:widowControl/>
        <w:suppressLineNumbers w:val="0"/>
        <w:tabs>
          <w:tab w:val="center" w:pos="4473"/>
        </w:tabs>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（注：根据各部门（单位）实际支出涉及的支出功能分类项级科目填列，本部分</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年决算相关数据取自财决公开</w:t>
      </w:r>
      <w:r>
        <w:rPr>
          <w:rFonts w:hint="eastAsia" w:ascii="仿宋_GB2312" w:hAnsi="ˎ̥" w:eastAsia="仿宋_GB2312" w:cs="仿宋_GB2312"/>
          <w:sz w:val="32"/>
          <w:szCs w:val="32"/>
          <w:shd w:val="clear" w:fill="FFFFFF"/>
          <w:lang w:val="en-US"/>
        </w:rPr>
        <w:t>07</w:t>
      </w:r>
      <w:r>
        <w:rPr>
          <w:rFonts w:hint="eastAsia" w:ascii="仿宋_GB2312" w:hAnsi="ˎ̥" w:eastAsia="仿宋_GB2312" w:cs="仿宋_GB2312"/>
          <w:sz w:val="32"/>
          <w:szCs w:val="32"/>
          <w:shd w:val="clear" w:fill="FFFFFF"/>
        </w:rPr>
        <w:t>表；</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年决算相关数据取自财决</w:t>
      </w:r>
      <w:r>
        <w:rPr>
          <w:rFonts w:hint="eastAsia" w:ascii="仿宋_GB2312" w:hAnsi="ˎ̥" w:eastAsia="仿宋_GB2312" w:cs="仿宋_GB2312"/>
          <w:sz w:val="32"/>
          <w:szCs w:val="32"/>
          <w:shd w:val="clear" w:fill="FFFFFF"/>
          <w:lang w:val="en-US"/>
        </w:rPr>
        <w:t>09</w:t>
      </w:r>
      <w:r>
        <w:rPr>
          <w:rFonts w:hint="eastAsia" w:ascii="仿宋_GB2312" w:hAnsi="ˎ̥" w:eastAsia="仿宋_GB2312" w:cs="仿宋_GB2312"/>
          <w:sz w:val="32"/>
          <w:szCs w:val="32"/>
          <w:shd w:val="clear" w:fill="FFFFFF"/>
        </w:rPr>
        <w:t>表《政府性基金预算财政拨款收入支出决算表》）</w:t>
      </w:r>
    </w:p>
    <w:p>
      <w:pPr>
        <w:keepNext w:val="0"/>
        <w:keepLines w:val="0"/>
        <w:widowControl/>
        <w:suppressLineNumbers w:val="0"/>
        <w:tabs>
          <w:tab w:val="center" w:pos="4473"/>
        </w:tabs>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八、国有资本经营预算财政拨款支出决算情况说明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（一）国有资本经营预算财政拨款支出决算总体情况。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eastAsia="zh-CN"/>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年度国有资本经营预算财政拨款支出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万元，占本年支出合计的</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。与</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w:t>
      </w:r>
      <w:r>
        <w:rPr>
          <w:rFonts w:hint="eastAsia" w:ascii="仿宋_GB2312" w:hAnsi="ˎ̥" w:eastAsia="仿宋_GB2312" w:cs="仿宋_GB2312"/>
          <w:sz w:val="32"/>
          <w:szCs w:val="32"/>
          <w:shd w:val="clear" w:fill="FFFFFF"/>
          <w:lang w:eastAsia="zh-CN"/>
        </w:rPr>
        <w:t>持平。</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（二）国有资本经营预算财政拨款支出决算结构情况。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年度国有资本经营预算财政拨款支出</w:t>
      </w:r>
      <w:r>
        <w:rPr>
          <w:rFonts w:hint="eastAsia" w:ascii="仿宋_GB2312" w:eastAsia="仿宋_GB2312" w:cs="仿宋_GB2312"/>
          <w:sz w:val="32"/>
          <w:szCs w:val="32"/>
          <w:shd w:val="clear" w:fill="FFFFFF"/>
          <w:lang w:val="en-US" w:eastAsia="zh-CN"/>
        </w:rPr>
        <w:t xml:space="preserve">0 </w:t>
      </w:r>
      <w:r>
        <w:rPr>
          <w:rFonts w:hint="eastAsia" w:ascii="仿宋_GB2312" w:hAnsi="ˎ̥" w:eastAsia="仿宋_GB2312" w:cs="仿宋_GB2312"/>
          <w:sz w:val="32"/>
          <w:szCs w:val="32"/>
          <w:shd w:val="clear" w:fill="FFFFFF"/>
        </w:rPr>
        <w:t>万元。</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（注：根据各部门（单位）实际支出涉及的支出功能分类类级科目填列）</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（三）国有资本经营预算财政拨款支出决算具体情况。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年度国有资本经营预算财政拨款支出年初预算为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w:t>
      </w:r>
      <w:r>
        <w:rPr>
          <w:rFonts w:hint="eastAsia" w:ascii="仿宋_GB2312" w:eastAsia="仿宋_GB2312" w:cs="仿宋_GB2312"/>
          <w:sz w:val="32"/>
          <w:szCs w:val="32"/>
          <w:shd w:val="clear" w:fill="FFFFFF"/>
        </w:rPr>
        <w:t>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tabs>
          <w:tab w:val="center" w:pos="4473"/>
        </w:tabs>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（注：根据各部门（单位）实际支出涉及的支出功能分类项级科目填列，本部分</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年决算相关数据取自财决公开</w:t>
      </w:r>
      <w:r>
        <w:rPr>
          <w:rFonts w:hint="eastAsia" w:ascii="仿宋_GB2312" w:hAnsi="ˎ̥" w:eastAsia="仿宋_GB2312" w:cs="仿宋_GB2312"/>
          <w:sz w:val="32"/>
          <w:szCs w:val="32"/>
          <w:shd w:val="clear" w:fill="FFFFFF"/>
          <w:lang w:val="en-US"/>
        </w:rPr>
        <w:t>08</w:t>
      </w:r>
      <w:r>
        <w:rPr>
          <w:rFonts w:hint="eastAsia"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27" w:firstLineChars="196"/>
        <w:jc w:val="left"/>
        <w:rPr>
          <w:rFonts w:hint="eastAsia" w:ascii="仿宋_GB2312" w:hAnsi="ˎ̥" w:eastAsia="楷体_GB2312" w:cs="仿宋_GB2312"/>
          <w:sz w:val="32"/>
          <w:szCs w:val="32"/>
          <w:shd w:val="clear" w:fill="FFFFFF"/>
          <w:lang w:val="en-US"/>
        </w:rPr>
      </w:pPr>
      <w:r>
        <w:rPr>
          <w:rFonts w:hint="eastAsia" w:ascii="黑体" w:hAnsi="宋体" w:eastAsia="黑体" w:cs="黑体"/>
          <w:bCs/>
          <w:sz w:val="32"/>
          <w:szCs w:val="32"/>
          <w:shd w:val="clear" w:fill="FFFFFF"/>
        </w:rPr>
        <w:t>九、财政拨款“三公”经费支出决算情况说明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（一）财政拨款“三公”经费支出决算总体情况说明。</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 xml:space="preserve">    2022</w:t>
      </w:r>
      <w:r>
        <w:rPr>
          <w:rFonts w:hint="eastAsia" w:ascii="仿宋_GB2312" w:hAnsi="ˎ̥" w:eastAsia="仿宋_GB2312" w:cs="仿宋_GB2312"/>
          <w:sz w:val="32"/>
          <w:szCs w:val="32"/>
          <w:shd w:val="clear" w:fill="FFFFFF"/>
        </w:rPr>
        <w:t>年度财政拨款“三公”经费支出预算为</w:t>
      </w:r>
      <w:r>
        <w:rPr>
          <w:rFonts w:hint="eastAsia" w:ascii="仿宋_GB2312" w:eastAsia="仿宋_GB2312" w:cs="仿宋_GB2312"/>
          <w:sz w:val="32"/>
          <w:szCs w:val="32"/>
          <w:shd w:val="clear" w:fill="FFFFFF"/>
          <w:lang w:val="en-US" w:eastAsia="zh-CN"/>
        </w:rPr>
        <w:t>6.39</w:t>
      </w:r>
      <w:r>
        <w:rPr>
          <w:rFonts w:hint="eastAsia" w:ascii="仿宋_GB2312" w:hAnsi="ˎ̥" w:eastAsia="仿宋_GB2312" w:cs="仿宋_GB2312"/>
          <w:sz w:val="32"/>
          <w:szCs w:val="32"/>
          <w:shd w:val="clear" w:fill="FFFFFF"/>
        </w:rPr>
        <w:t>万元，支出决算为</w:t>
      </w:r>
      <w:r>
        <w:rPr>
          <w:rFonts w:hint="eastAsia" w:ascii="仿宋_GB2312" w:eastAsia="仿宋_GB2312" w:cs="仿宋_GB2312"/>
          <w:sz w:val="32"/>
          <w:szCs w:val="32"/>
          <w:shd w:val="clear" w:fill="FFFFFF"/>
          <w:lang w:val="en-US" w:eastAsia="zh-CN"/>
        </w:rPr>
        <w:t>1.03</w:t>
      </w:r>
      <w:r>
        <w:rPr>
          <w:rFonts w:hint="eastAsia" w:ascii="仿宋_GB2312" w:hAnsi="ˎ̥" w:eastAsia="仿宋_GB2312" w:cs="仿宋_GB2312"/>
          <w:sz w:val="32"/>
          <w:szCs w:val="32"/>
          <w:shd w:val="clear" w:fill="FFFFFF"/>
        </w:rPr>
        <w:t>万元，完成预算的</w:t>
      </w:r>
      <w:r>
        <w:rPr>
          <w:rFonts w:hint="eastAsia" w:ascii="仿宋_GB2312" w:hAnsi="ˎ̥" w:eastAsia="仿宋_GB2312" w:cs="仿宋_GB2312"/>
          <w:sz w:val="32"/>
          <w:szCs w:val="32"/>
          <w:shd w:val="clear" w:fill="FFFFFF"/>
          <w:lang w:val="en-US" w:eastAsia="zh-CN"/>
        </w:rPr>
        <w:t>16.12</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jc w:val="left"/>
        <w:rPr>
          <w:rFonts w:hint="eastAsia" w:ascii="楷体" w:hAnsi="楷体" w:eastAsia="楷体" w:cs="楷体"/>
          <w:sz w:val="32"/>
          <w:szCs w:val="32"/>
          <w:shd w:val="clear" w:fill="FFFFFF"/>
          <w:lang w:val="en-US"/>
        </w:rPr>
      </w:pPr>
      <w:r>
        <w:rPr>
          <w:rFonts w:hint="eastAsia" w:ascii="楷体" w:hAnsi="楷体" w:eastAsia="楷体" w:cs="楷体"/>
          <w:b/>
          <w:bCs/>
          <w:sz w:val="32"/>
          <w:szCs w:val="32"/>
          <w:shd w:val="clear" w:fill="FFFFFF"/>
          <w:lang w:val="en-US"/>
        </w:rPr>
        <w:t xml:space="preserve">   </w:t>
      </w:r>
      <w:r>
        <w:rPr>
          <w:rFonts w:hint="eastAsia" w:ascii="楷体" w:hAnsi="楷体" w:eastAsia="楷体" w:cs="楷体"/>
          <w:sz w:val="32"/>
          <w:szCs w:val="32"/>
          <w:shd w:val="clear" w:fill="FFFFFF"/>
          <w:lang w:val="en-US"/>
        </w:rPr>
        <w:t xml:space="preserve"> </w:t>
      </w:r>
      <w:r>
        <w:rPr>
          <w:rFonts w:hint="eastAsia" w:ascii="楷体" w:hAnsi="楷体" w:eastAsia="楷体" w:cs="楷体"/>
          <w:sz w:val="32"/>
          <w:szCs w:val="32"/>
          <w:shd w:val="clear" w:fill="FFFFFF"/>
        </w:rPr>
        <w:t>（二）财政拨款“三公”经费支出决算具体情况说明。</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年度财政拨款“三公”经费支出决算中，因公出国（境）费支出决算</w:t>
      </w:r>
      <w:r>
        <w:rPr>
          <w:rFonts w:hint="eastAsia" w:ascii="仿宋_GB2312" w:eastAsia="仿宋_GB2312" w:cs="仿宋_GB2312"/>
          <w:sz w:val="32"/>
          <w:szCs w:val="32"/>
          <w:shd w:val="clear" w:fill="FFFFFF"/>
          <w:lang w:val="en-US"/>
        </w:rPr>
        <w:t>0.00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；公务用车购置及运行维护费支出决算</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；公务接待费支出决算</w:t>
      </w:r>
      <w:r>
        <w:rPr>
          <w:rFonts w:hint="eastAsia" w:ascii="仿宋_GB2312" w:eastAsia="仿宋_GB2312" w:cs="仿宋_GB2312"/>
          <w:sz w:val="32"/>
          <w:szCs w:val="32"/>
          <w:shd w:val="clear" w:fill="FFFFFF"/>
          <w:lang w:val="en-US" w:eastAsia="zh-CN"/>
        </w:rPr>
        <w:t>0.04</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3.88</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。具体情况如下：</w:t>
      </w:r>
    </w:p>
    <w:p>
      <w:pPr>
        <w:keepNext w:val="0"/>
        <w:keepLines w:val="0"/>
        <w:widowControl/>
        <w:numPr>
          <w:ilvl w:val="0"/>
          <w:numId w:val="0"/>
        </w:numPr>
        <w:suppressLineNumbers w:val="0"/>
        <w:spacing w:before="0" w:beforeAutospacing="0" w:after="0" w:afterAutospacing="1"/>
        <w:ind w:leftChars="200" w:right="0" w:rightChars="0"/>
        <w:jc w:val="left"/>
        <w:rPr>
          <w:rFonts w:hint="eastAsia" w:ascii="仿宋_GB2312" w:hAnsi="ˎ̥" w:eastAsia="仿宋_GB2312" w:cs="仿宋_GB2312"/>
          <w:sz w:val="32"/>
          <w:szCs w:val="32"/>
          <w:shd w:val="clear" w:fill="FFFFFF"/>
        </w:rPr>
      </w:pPr>
      <w:r>
        <w:rPr>
          <w:rFonts w:hint="eastAsia" w:ascii="仿宋_GB2312" w:hAnsi="ˎ̥" w:eastAsia="仿宋_GB2312" w:cs="仿宋_GB2312"/>
          <w:b/>
          <w:bCs w:val="0"/>
          <w:sz w:val="32"/>
          <w:szCs w:val="32"/>
          <w:shd w:val="clear" w:fill="FFFFFF"/>
          <w:lang w:val="en-US" w:eastAsia="zh-CN"/>
        </w:rPr>
        <w:t>1.</w:t>
      </w:r>
      <w:r>
        <w:rPr>
          <w:rFonts w:hint="eastAsia" w:ascii="仿宋_GB2312" w:hAnsi="ˎ̥" w:eastAsia="仿宋_GB2312" w:cs="仿宋_GB2312"/>
          <w:b/>
          <w:bCs w:val="0"/>
          <w:sz w:val="32"/>
          <w:szCs w:val="32"/>
          <w:shd w:val="clear" w:fill="FFFFFF"/>
        </w:rPr>
        <w:t>因公出国（境）费</w:t>
      </w:r>
      <w:r>
        <w:rPr>
          <w:rFonts w:hint="eastAsia" w:ascii="仿宋_GB2312" w:hAnsi="ˎ̥" w:eastAsia="仿宋_GB2312" w:cs="仿宋_GB2312"/>
          <w:sz w:val="32"/>
          <w:szCs w:val="32"/>
          <w:shd w:val="clear" w:fill="FFFFFF"/>
        </w:rPr>
        <w:t>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w:t>
      </w:r>
    </w:p>
    <w:p>
      <w:pPr>
        <w:keepNext w:val="0"/>
        <w:keepLines w:val="0"/>
        <w:widowControl/>
        <w:suppressLineNumbers w:val="0"/>
        <w:spacing w:before="0" w:beforeAutospacing="0" w:after="0" w:afterAutospacing="1"/>
        <w:ind w:right="0" w:firstLine="643"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lang w:val="en-US"/>
        </w:rPr>
        <w:t>2.</w:t>
      </w:r>
      <w:r>
        <w:rPr>
          <w:rFonts w:hint="eastAsia" w:ascii="仿宋_GB2312" w:hAnsi="ˎ̥" w:eastAsia="仿宋_GB2312" w:cs="仿宋_GB2312"/>
          <w:b/>
          <w:bCs w:val="0"/>
          <w:sz w:val="32"/>
          <w:szCs w:val="32"/>
          <w:shd w:val="clear" w:fill="FFFFFF"/>
        </w:rPr>
        <w:t>公务用车购置及运行维护费支出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rPr>
        <w:t>公务用车运行维护费支出</w:t>
      </w:r>
      <w:r>
        <w:rPr>
          <w:rFonts w:hint="eastAsia" w:ascii="仿宋_GB2312" w:eastAsia="仿宋_GB2312" w:cs="仿宋_GB2312"/>
          <w:sz w:val="32"/>
          <w:szCs w:val="32"/>
          <w:shd w:val="clear" w:fill="FFFFFF"/>
          <w:lang w:val="en-US" w:eastAsia="zh-CN"/>
        </w:rPr>
        <w:t>0.99</w:t>
      </w:r>
      <w:r>
        <w:rPr>
          <w:rFonts w:hint="eastAsia" w:ascii="仿宋_GB2312" w:hAnsi="ˎ̥" w:eastAsia="仿宋_GB2312" w:cs="仿宋_GB2312"/>
          <w:sz w:val="32"/>
          <w:szCs w:val="32"/>
          <w:shd w:val="clear" w:fill="FFFFFF"/>
        </w:rPr>
        <w:t>万元，主要用于</w:t>
      </w:r>
      <w:r>
        <w:rPr>
          <w:rFonts w:hint="eastAsia" w:ascii="仿宋_GB2312" w:hAnsi="ˎ̥" w:eastAsia="仿宋_GB2312" w:cs="仿宋_GB2312"/>
          <w:kern w:val="0"/>
          <w:sz w:val="32"/>
          <w:szCs w:val="32"/>
          <w:shd w:val="clear" w:fill="FFFFFF"/>
        </w:rPr>
        <w:t>主要用于公务用车的维修维护、保险等</w:t>
      </w:r>
      <w:r>
        <w:rPr>
          <w:rFonts w:hint="eastAsia" w:ascii="仿宋_GB2312" w:hAnsi="ˎ̥" w:eastAsia="仿宋_GB2312" w:cs="仿宋_GB2312"/>
          <w:sz w:val="32"/>
          <w:szCs w:val="32"/>
          <w:shd w:val="clear" w:fill="FFFFFF"/>
        </w:rPr>
        <w:t>。</w:t>
      </w:r>
    </w:p>
    <w:p>
      <w:pPr>
        <w:keepNext w:val="0"/>
        <w:keepLines w:val="0"/>
        <w:widowControl/>
        <w:suppressLineNumbers w:val="0"/>
        <w:autoSpaceDE w:val="0"/>
        <w:autoSpaceDN/>
        <w:spacing w:before="0" w:beforeAutospacing="0" w:after="0" w:afterAutospacing="0"/>
        <w:ind w:left="0" w:right="0" w:firstLine="640" w:firstLineChars="200"/>
        <w:jc w:val="both"/>
        <w:rPr>
          <w:rFonts w:hint="eastAsia" w:ascii="仿宋_GB2312" w:hAnsi="ˎ̥" w:eastAsia="仿宋_GB2312" w:cs="仿宋_GB2312"/>
          <w:kern w:val="0"/>
          <w:sz w:val="32"/>
          <w:szCs w:val="32"/>
          <w:shd w:val="clear" w:fill="FFFFFF"/>
        </w:rPr>
      </w:pPr>
      <w:r>
        <w:rPr>
          <w:rFonts w:hint="eastAsia" w:ascii="仿宋_GB2312" w:hAnsi="ˎ̥" w:eastAsia="仿宋_GB2312" w:cs="仿宋_GB2312"/>
          <w:bCs/>
          <w:sz w:val="32"/>
          <w:szCs w:val="32"/>
          <w:shd w:val="clear" w:fill="FFFFFF"/>
        </w:rPr>
        <w:t>公务用车购置及运行费支出决算数</w:t>
      </w:r>
      <w:r>
        <w:rPr>
          <w:rFonts w:hint="eastAsia" w:ascii="仿宋_GB2312" w:hAnsi="ˎ̥" w:eastAsia="仿宋_GB2312" w:cs="仿宋_GB2312"/>
          <w:sz w:val="32"/>
          <w:szCs w:val="32"/>
          <w:shd w:val="clear" w:fill="FFFFFF"/>
        </w:rPr>
        <w:t>比预算数减少</w:t>
      </w:r>
      <w:r>
        <w:rPr>
          <w:rFonts w:hint="eastAsia" w:ascii="仿宋_GB2312" w:hAnsi="ˎ̥" w:eastAsia="仿宋_GB2312" w:cs="仿宋_GB2312"/>
          <w:sz w:val="32"/>
          <w:szCs w:val="32"/>
          <w:shd w:val="clear" w:fill="FFFFFF"/>
          <w:lang w:val="en-US" w:eastAsia="zh-CN"/>
        </w:rPr>
        <w:t>2.66</w:t>
      </w:r>
      <w:r>
        <w:rPr>
          <w:rFonts w:hint="eastAsia" w:ascii="仿宋_GB2312" w:hAnsi="ˎ̥" w:eastAsia="仿宋_GB2312" w:cs="仿宋_GB2312"/>
          <w:sz w:val="32"/>
          <w:szCs w:val="32"/>
          <w:shd w:val="clear" w:fill="FFFFFF"/>
        </w:rPr>
        <w:t>万元，下降</w:t>
      </w:r>
      <w:r>
        <w:rPr>
          <w:rFonts w:hint="eastAsia" w:ascii="仿宋_GB2312" w:hAnsi="ˎ̥" w:eastAsia="仿宋_GB2312" w:cs="仿宋_GB2312"/>
          <w:sz w:val="32"/>
          <w:szCs w:val="32"/>
          <w:shd w:val="clear" w:fill="FFFFFF"/>
          <w:lang w:val="en-US" w:eastAsia="zh-CN"/>
        </w:rPr>
        <w:t>268.69</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。主要原因是</w:t>
      </w:r>
      <w:r>
        <w:rPr>
          <w:rFonts w:hint="eastAsia" w:ascii="仿宋_GB2312" w:hAnsi="ˎ̥" w:eastAsia="仿宋_GB2312" w:cs="仿宋_GB2312"/>
          <w:kern w:val="0"/>
          <w:sz w:val="32"/>
          <w:szCs w:val="32"/>
          <w:shd w:val="clear" w:fill="FFFFFF"/>
        </w:rPr>
        <w:t>严格执行八项规定，减少公务用车使用率。</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lang w:val="en-US"/>
        </w:rPr>
        <w:t xml:space="preserve">    3.</w:t>
      </w:r>
      <w:r>
        <w:rPr>
          <w:rFonts w:hint="eastAsia" w:ascii="仿宋_GB2312" w:hAnsi="ˎ̥" w:eastAsia="仿宋_GB2312" w:cs="仿宋_GB2312"/>
          <w:b/>
          <w:bCs w:val="0"/>
          <w:sz w:val="32"/>
          <w:szCs w:val="32"/>
          <w:shd w:val="clear" w:fill="FFFFFF"/>
        </w:rPr>
        <w:t>公务接待费支出</w:t>
      </w:r>
      <w:r>
        <w:rPr>
          <w:rFonts w:hint="eastAsia" w:ascii="仿宋_GB2312" w:eastAsia="仿宋_GB2312" w:cs="仿宋_GB2312"/>
          <w:sz w:val="32"/>
          <w:szCs w:val="32"/>
          <w:shd w:val="clear" w:fill="FFFFFF"/>
          <w:lang w:val="en-US" w:eastAsia="zh-CN"/>
        </w:rPr>
        <w:t>0.04</w:t>
      </w:r>
      <w:r>
        <w:rPr>
          <w:rFonts w:hint="eastAsia" w:ascii="仿宋_GB2312" w:hAnsi="ˎ̥" w:eastAsia="仿宋_GB2312" w:cs="仿宋_GB2312"/>
          <w:sz w:val="32"/>
          <w:szCs w:val="32"/>
          <w:shd w:val="clear" w:fill="FFFFFF"/>
        </w:rPr>
        <w:t>万元，其中：</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rPr>
        <w:t>国内接待费</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0.04</w:t>
      </w:r>
      <w:r>
        <w:rPr>
          <w:rFonts w:hint="eastAsia" w:ascii="仿宋_GB2312" w:hAnsi="ˎ̥" w:eastAsia="仿宋_GB2312" w:cs="仿宋_GB2312"/>
          <w:sz w:val="32"/>
          <w:szCs w:val="32"/>
          <w:shd w:val="clear" w:fill="FFFFFF"/>
        </w:rPr>
        <w:t>万元，国内公务接待</w:t>
      </w:r>
      <w:r>
        <w:rPr>
          <w:rFonts w:hint="eastAsia" w:ascii="仿宋_GB2312" w:hAnsi="ˎ̥" w:eastAsia="仿宋_GB2312" w:cs="仿宋_GB2312"/>
          <w:sz w:val="32"/>
          <w:szCs w:val="32"/>
          <w:shd w:val="clear" w:fill="FFFFFF"/>
          <w:lang w:val="en-US" w:eastAsia="zh-CN"/>
        </w:rPr>
        <w:t>1</w:t>
      </w:r>
      <w:r>
        <w:rPr>
          <w:rFonts w:hint="eastAsia" w:ascii="仿宋_GB2312" w:hAnsi="ˎ̥" w:eastAsia="仿宋_GB2312" w:cs="仿宋_GB2312"/>
          <w:sz w:val="32"/>
          <w:szCs w:val="32"/>
          <w:shd w:val="clear" w:fill="FFFFFF"/>
        </w:rPr>
        <w:t>批次，接待</w:t>
      </w:r>
      <w:r>
        <w:rPr>
          <w:rFonts w:hint="eastAsia" w:ascii="仿宋_GB2312" w:hAnsi="ˎ̥" w:eastAsia="仿宋_GB2312" w:cs="仿宋_GB2312"/>
          <w:sz w:val="32"/>
          <w:szCs w:val="32"/>
          <w:shd w:val="clear" w:fill="FFFFFF"/>
          <w:lang w:val="en-US" w:eastAsia="zh-CN"/>
        </w:rPr>
        <w:t>4</w:t>
      </w:r>
      <w:r>
        <w:rPr>
          <w:rFonts w:hint="eastAsia" w:ascii="仿宋_GB2312" w:hAnsi="ˎ̥" w:eastAsia="仿宋_GB2312" w:cs="仿宋_GB2312"/>
          <w:sz w:val="32"/>
          <w:szCs w:val="32"/>
          <w:shd w:val="clear" w:fill="FFFFFF"/>
        </w:rPr>
        <w:t>人次；主要用于</w:t>
      </w:r>
      <w:r>
        <w:rPr>
          <w:rFonts w:hint="eastAsia" w:ascii="仿宋_GB2312" w:hAnsi="ˎ̥" w:eastAsia="仿宋_GB2312" w:cs="仿宋_GB2312"/>
          <w:kern w:val="0"/>
          <w:sz w:val="32"/>
          <w:szCs w:val="32"/>
          <w:shd w:val="clear" w:fill="FFFFFF"/>
        </w:rPr>
        <w:t>主要用于教师授课费、用餐接待费</w:t>
      </w:r>
      <w:r>
        <w:rPr>
          <w:rFonts w:hint="eastAsia" w:ascii="仿宋_GB2312" w:hAnsi="ˎ̥" w:eastAsia="仿宋_GB2312" w:cs="仿宋_GB2312"/>
          <w:sz w:val="32"/>
          <w:szCs w:val="32"/>
          <w:shd w:val="clear" w:fill="FFFFFF"/>
        </w:rPr>
        <w:t>。</w:t>
      </w:r>
    </w:p>
    <w:p>
      <w:pPr>
        <w:keepNext w:val="0"/>
        <w:keepLines w:val="0"/>
        <w:widowControl/>
        <w:suppressLineNumbers w:val="0"/>
        <w:autoSpaceDE w:val="0"/>
        <w:autoSpaceDN/>
        <w:spacing w:before="0" w:beforeAutospacing="0" w:after="0" w:afterAutospacing="0"/>
        <w:ind w:left="0" w:right="0" w:firstLine="640" w:firstLineChars="200"/>
        <w:jc w:val="both"/>
        <w:rPr>
          <w:rFonts w:hint="eastAsia" w:ascii="仿宋_GB2312" w:hAnsi="ˎ̥" w:eastAsia="仿宋_GB2312" w:cs="仿宋_GB2312"/>
          <w:kern w:val="0"/>
          <w:sz w:val="32"/>
          <w:szCs w:val="32"/>
          <w:shd w:val="clear" w:fill="FFFFFF"/>
        </w:rPr>
      </w:pPr>
      <w:r>
        <w:rPr>
          <w:rFonts w:hint="eastAsia" w:ascii="仿宋_GB2312" w:hAnsi="ˎ̥" w:eastAsia="仿宋_GB2312" w:cs="仿宋_GB2312"/>
          <w:sz w:val="32"/>
          <w:szCs w:val="32"/>
          <w:shd w:val="clear" w:fill="FFFFFF"/>
        </w:rPr>
        <w:t>公务接待费支出决算数比预算数减少</w:t>
      </w:r>
      <w:r>
        <w:rPr>
          <w:rFonts w:hint="eastAsia" w:ascii="仿宋_GB2312" w:hAnsi="ˎ̥" w:eastAsia="仿宋_GB2312" w:cs="仿宋_GB2312"/>
          <w:sz w:val="32"/>
          <w:szCs w:val="32"/>
          <w:shd w:val="clear" w:fill="FFFFFF"/>
          <w:lang w:val="en-US" w:eastAsia="zh-CN"/>
        </w:rPr>
        <w:t>2.70</w:t>
      </w:r>
      <w:r>
        <w:rPr>
          <w:rFonts w:hint="eastAsia" w:ascii="仿宋_GB2312" w:hAnsi="ˎ̥" w:eastAsia="仿宋_GB2312" w:cs="仿宋_GB2312"/>
          <w:sz w:val="32"/>
          <w:szCs w:val="32"/>
          <w:shd w:val="clear" w:fill="FFFFFF"/>
        </w:rPr>
        <w:t>万元，下降</w:t>
      </w:r>
      <w:r>
        <w:rPr>
          <w:rFonts w:hint="eastAsia" w:ascii="仿宋_GB2312" w:hAnsi="ˎ̥" w:eastAsia="仿宋_GB2312" w:cs="仿宋_GB2312"/>
          <w:sz w:val="32"/>
          <w:szCs w:val="32"/>
          <w:shd w:val="clear" w:fill="FFFFFF"/>
          <w:lang w:val="en-US" w:eastAsia="zh-CN"/>
        </w:rPr>
        <w:t>675.00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。主要原因是</w:t>
      </w:r>
      <w:r>
        <w:rPr>
          <w:rFonts w:hint="eastAsia" w:ascii="仿宋_GB2312" w:hAnsi="ˎ̥" w:eastAsia="仿宋_GB2312" w:cs="仿宋_GB2312"/>
          <w:kern w:val="0"/>
          <w:sz w:val="32"/>
          <w:szCs w:val="32"/>
          <w:shd w:val="clear" w:fill="FFFFFF"/>
        </w:rPr>
        <w:t>严格执行八项规定，减少公务接待是事务。</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年度“三公”经费预算数、决算数可取自附件财决公开</w:t>
      </w:r>
      <w:r>
        <w:rPr>
          <w:rFonts w:hint="eastAsia" w:ascii="仿宋_GB2312" w:hAnsi="ˎ̥" w:eastAsia="仿宋_GB2312" w:cs="仿宋_GB2312"/>
          <w:sz w:val="32"/>
          <w:szCs w:val="32"/>
          <w:shd w:val="clear" w:fill="FFFFFF"/>
          <w:lang w:val="en-US"/>
        </w:rPr>
        <w:t>09</w:t>
      </w:r>
      <w:r>
        <w:rPr>
          <w:rFonts w:hint="eastAsia" w:ascii="仿宋_GB2312" w:hAnsi="ˎ̥" w:eastAsia="仿宋_GB2312" w:cs="仿宋_GB2312"/>
          <w:sz w:val="32"/>
          <w:szCs w:val="32"/>
          <w:shd w:val="clear" w:fill="FFFFFF"/>
        </w:rPr>
        <w:t>表，</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年的出国团组数、出国人次，公务用车购置数、公务用车保有量，接待团组数、接待人次可取自部门决算报表</w:t>
      </w:r>
      <w:r>
        <w:rPr>
          <w:rFonts w:hint="eastAsia" w:ascii="仿宋_GB2312" w:hAnsi="ˎ̥" w:eastAsia="仿宋_GB2312" w:cs="仿宋_GB2312"/>
          <w:sz w:val="32"/>
          <w:szCs w:val="32"/>
          <w:shd w:val="clear" w:fill="FFFFFF"/>
          <w:lang w:val="en-US"/>
        </w:rPr>
        <w:t>F03</w:t>
      </w:r>
      <w:r>
        <w:rPr>
          <w:rFonts w:hint="eastAsia" w:ascii="仿宋_GB2312" w:hAnsi="ˎ̥" w:eastAsia="仿宋_GB2312" w:cs="仿宋_GB2312"/>
          <w:sz w:val="32"/>
          <w:szCs w:val="32"/>
          <w:shd w:val="clear" w:fill="FFFFFF"/>
        </w:rPr>
        <w:t>表《机构运行信息表》）。</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十、预算绩效情况说明。</w:t>
      </w:r>
    </w:p>
    <w:p>
      <w:pPr>
        <w:keepNext w:val="0"/>
        <w:keepLines w:val="0"/>
        <w:widowControl/>
        <w:suppressLineNumbers w:val="0"/>
        <w:spacing w:before="0" w:beforeAutospacing="0" w:after="0" w:afterAutospacing="1" w:line="578" w:lineRule="exact"/>
        <w:ind w:left="0" w:right="0" w:firstLine="640" w:firstLineChars="2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（一）绩效管理工作开展情况。</w:t>
      </w:r>
    </w:p>
    <w:p>
      <w:pPr>
        <w:keepNext w:val="0"/>
        <w:keepLines w:val="0"/>
        <w:widowControl/>
        <w:suppressLineNumbers w:val="0"/>
        <w:spacing w:before="0" w:beforeAutospacing="0" w:after="0" w:afterAutospacing="1"/>
        <w:ind w:left="0" w:right="0" w:firstLine="640" w:firstLineChars="200"/>
        <w:jc w:val="left"/>
        <w:rPr>
          <w:rFonts w:hint="eastAsia" w:ascii="仿宋_GB2312" w:eastAsia="仿宋_GB2312" w:cs="仿宋_GB2312"/>
          <w:sz w:val="32"/>
          <w:szCs w:val="32"/>
          <w:shd w:val="clear" w:fill="FFFFFF"/>
          <w:lang w:val="en-US"/>
        </w:rPr>
      </w:pPr>
      <w:r>
        <w:rPr>
          <w:rFonts w:hint="eastAsia" w:ascii="仿宋_GB2312" w:eastAsia="仿宋_GB2312" w:cs="仿宋_GB2312"/>
          <w:sz w:val="32"/>
          <w:szCs w:val="32"/>
          <w:shd w:val="clear" w:fill="FFFFFF"/>
        </w:rPr>
        <w:t>根据预算管理要求，我单位组织对</w:t>
      </w:r>
      <w:r>
        <w:rPr>
          <w:rFonts w:hint="eastAsia" w:ascii="仿宋_GB2312" w:eastAsia="仿宋_GB2312" w:cs="仿宋_GB2312"/>
          <w:sz w:val="32"/>
          <w:szCs w:val="32"/>
          <w:shd w:val="clear" w:fill="FFFFFF"/>
          <w:lang w:val="en-US"/>
        </w:rPr>
        <w:t>2022</w:t>
      </w:r>
      <w:r>
        <w:rPr>
          <w:rFonts w:hint="eastAsia" w:ascii="仿宋_GB2312" w:eastAsia="仿宋_GB2312" w:cs="仿宋_GB2312"/>
          <w:sz w:val="32"/>
          <w:szCs w:val="32"/>
          <w:shd w:val="clear" w:fill="FFFFFF"/>
        </w:rPr>
        <w:t>年度一般公共预算项目支出全面开展绩效自评。</w:t>
      </w:r>
      <w:r>
        <w:rPr>
          <w:rFonts w:hint="eastAsia" w:ascii="仿宋_GB2312" w:eastAsia="仿宋_GB2312" w:cs="仿宋_GB2312"/>
          <w:sz w:val="32"/>
          <w:szCs w:val="32"/>
          <w:shd w:val="clear" w:fill="FFFFFF"/>
          <w:lang w:bidi="ar"/>
        </w:rPr>
        <w:t>其中，自评项目</w:t>
      </w:r>
      <w:r>
        <w:rPr>
          <w:rFonts w:hint="eastAsia" w:ascii="仿宋_GB2312" w:eastAsia="仿宋_GB2312" w:cs="仿宋_GB2312"/>
          <w:sz w:val="32"/>
          <w:szCs w:val="32"/>
          <w:shd w:val="clear" w:fill="FFFFFF"/>
          <w:lang w:val="en-US" w:eastAsia="zh-CN" w:bidi="ar"/>
        </w:rPr>
        <w:t>2</w:t>
      </w:r>
      <w:r>
        <w:rPr>
          <w:rFonts w:hint="eastAsia" w:ascii="仿宋_GB2312" w:eastAsia="仿宋_GB2312" w:cs="仿宋_GB2312"/>
          <w:sz w:val="32"/>
          <w:szCs w:val="32"/>
          <w:shd w:val="clear" w:fill="FFFFFF"/>
          <w:lang w:bidi="ar"/>
        </w:rPr>
        <w:t>个，共涉及资金</w:t>
      </w:r>
      <w:r>
        <w:rPr>
          <w:rFonts w:hint="eastAsia" w:ascii="仿宋_GB2312" w:eastAsia="仿宋_GB2312" w:cs="仿宋_GB2312"/>
          <w:sz w:val="32"/>
          <w:szCs w:val="32"/>
          <w:shd w:val="clear" w:fill="FFFFFF"/>
          <w:lang w:val="en-US" w:eastAsia="zh-CN" w:bidi="ar"/>
        </w:rPr>
        <w:t>21.11</w:t>
      </w:r>
      <w:r>
        <w:rPr>
          <w:rFonts w:hint="eastAsia" w:ascii="仿宋_GB2312" w:eastAsia="仿宋_GB2312" w:cs="仿宋_GB2312"/>
          <w:sz w:val="32"/>
          <w:szCs w:val="32"/>
          <w:shd w:val="clear" w:fill="FFFFFF"/>
          <w:lang w:bidi="ar"/>
        </w:rPr>
        <w:t>万元，占一般公共预算项目支出总额的</w:t>
      </w:r>
      <w:r>
        <w:rPr>
          <w:rFonts w:hint="eastAsia" w:ascii="仿宋_GB2312" w:eastAsia="仿宋_GB2312" w:cs="仿宋_GB2312"/>
          <w:sz w:val="32"/>
          <w:szCs w:val="32"/>
          <w:shd w:val="clear" w:fill="FFFFFF"/>
          <w:lang w:val="en-US" w:eastAsia="zh-CN" w:bidi="ar"/>
        </w:rPr>
        <w:t>100</w:t>
      </w:r>
      <w:r>
        <w:rPr>
          <w:rFonts w:hint="eastAsia" w:ascii="仿宋_GB2312" w:eastAsia="仿宋_GB2312" w:cs="仿宋_GB2312"/>
          <w:sz w:val="32"/>
          <w:szCs w:val="32"/>
          <w:shd w:val="clear" w:fill="FFFFFF"/>
          <w:lang w:val="en-US" w:bidi="ar"/>
        </w:rPr>
        <w:t>%</w:t>
      </w:r>
      <w:r>
        <w:rPr>
          <w:rFonts w:hint="eastAsia" w:ascii="仿宋_GB2312" w:eastAsia="仿宋_GB2312" w:cs="仿宋_GB2312"/>
          <w:sz w:val="32"/>
          <w:szCs w:val="32"/>
          <w:shd w:val="clear" w:fill="FFFFFF"/>
          <w:lang w:bidi="ar"/>
        </w:rPr>
        <w:t>。</w:t>
      </w:r>
    </w:p>
    <w:p>
      <w:pPr>
        <w:keepNext w:val="0"/>
        <w:keepLines w:val="0"/>
        <w:widowControl/>
        <w:suppressLineNumbers w:val="0"/>
        <w:autoSpaceDE w:val="0"/>
        <w:autoSpaceDN/>
        <w:spacing w:before="0" w:beforeAutospacing="0" w:after="0" w:afterAutospacing="0" w:line="560" w:lineRule="exact"/>
        <w:ind w:left="0" w:right="0"/>
        <w:jc w:val="both"/>
        <w:rPr>
          <w:rFonts w:hint="eastAsia" w:ascii="仿宋_GB2312" w:eastAsia="仿宋_GB2312" w:cs="仿宋_GB2312"/>
          <w:sz w:val="32"/>
          <w:szCs w:val="32"/>
          <w:shd w:val="clear" w:fill="FFFFFF"/>
          <w:lang w:val="en-US"/>
        </w:rPr>
      </w:pPr>
      <w:r>
        <w:rPr>
          <w:rFonts w:hint="eastAsia" w:ascii="仿宋_GB2312" w:eastAsia="仿宋_GB2312" w:cs="仿宋_GB2312"/>
          <w:sz w:val="32"/>
          <w:szCs w:val="32"/>
          <w:shd w:val="clear" w:fill="FFFFFF"/>
        </w:rPr>
        <w:t>共组织</w:t>
      </w:r>
      <w:r>
        <w:rPr>
          <w:rFonts w:hint="eastAsia" w:ascii="仿宋_GB2312" w:eastAsia="仿宋_GB2312" w:cs="仿宋_GB2312"/>
          <w:sz w:val="32"/>
          <w:szCs w:val="32"/>
          <w:shd w:val="clear" w:fill="FFFFFF"/>
          <w:lang w:eastAsia="zh-CN"/>
        </w:rPr>
        <w:t>对人员经费、编外人员清理工作经费</w:t>
      </w:r>
      <w:r>
        <w:rPr>
          <w:rFonts w:hint="eastAsia" w:ascii="仿宋_GB2312" w:eastAsia="仿宋_GB2312" w:cs="仿宋_GB2312"/>
          <w:sz w:val="32"/>
          <w:szCs w:val="32"/>
          <w:shd w:val="clear" w:fill="FFFFFF"/>
        </w:rPr>
        <w:t>等</w:t>
      </w:r>
      <w:r>
        <w:rPr>
          <w:rFonts w:hint="eastAsia" w:ascii="仿宋_GB2312" w:eastAsia="仿宋_GB2312" w:cs="仿宋_GB2312"/>
          <w:sz w:val="32"/>
          <w:szCs w:val="32"/>
          <w:shd w:val="clear" w:fill="FFFFFF"/>
          <w:lang w:val="en-US" w:eastAsia="zh-CN"/>
        </w:rPr>
        <w:t>2</w:t>
      </w:r>
      <w:r>
        <w:rPr>
          <w:rFonts w:hint="eastAsia" w:ascii="仿宋_GB2312" w:eastAsia="仿宋_GB2312" w:cs="仿宋_GB2312"/>
          <w:sz w:val="32"/>
          <w:szCs w:val="32"/>
          <w:shd w:val="clear" w:fill="FFFFFF"/>
        </w:rPr>
        <w:t>个项目开展了部门评价，</w:t>
      </w:r>
      <w:r>
        <w:rPr>
          <w:rFonts w:hint="eastAsia" w:ascii="仿宋_GB2312" w:eastAsia="仿宋_GB2312" w:cs="仿宋_GB2312"/>
          <w:sz w:val="32"/>
          <w:szCs w:val="32"/>
          <w:shd w:val="clear" w:fill="FFFFFF"/>
          <w:lang w:bidi="ar"/>
        </w:rPr>
        <w:t>涉及一般公共预算支出</w:t>
      </w:r>
      <w:r>
        <w:rPr>
          <w:rFonts w:hint="eastAsia" w:ascii="仿宋_GB2312" w:eastAsia="仿宋_GB2312" w:cs="仿宋_GB2312"/>
          <w:sz w:val="32"/>
          <w:szCs w:val="32"/>
          <w:shd w:val="clear" w:fill="FFFFFF"/>
          <w:lang w:val="en-US" w:eastAsia="zh-CN" w:bidi="ar"/>
        </w:rPr>
        <w:t>21.11</w:t>
      </w:r>
      <w:r>
        <w:rPr>
          <w:rFonts w:hint="eastAsia" w:ascii="仿宋_GB2312" w:eastAsia="仿宋_GB2312" w:cs="仿宋_GB2312"/>
          <w:sz w:val="32"/>
          <w:szCs w:val="32"/>
          <w:shd w:val="clear" w:fill="FFFFFF"/>
          <w:lang w:bidi="ar"/>
        </w:rPr>
        <w:t>万元。</w:t>
      </w:r>
      <w:r>
        <w:rPr>
          <w:rFonts w:hint="eastAsia" w:ascii="仿宋_GB2312" w:eastAsia="仿宋_GB2312" w:cs="仿宋_GB2312"/>
          <w:sz w:val="32"/>
          <w:szCs w:val="32"/>
          <w:shd w:val="clear" w:fill="FFFFFF"/>
        </w:rPr>
        <w:t>从评价情况来看，</w:t>
      </w:r>
      <w:r>
        <w:rPr>
          <w:rFonts w:hint="eastAsia" w:ascii="仿宋_GB2312" w:hAnsi="ˎ̥" w:eastAsia="仿宋_GB2312" w:cs="仿宋_GB2312"/>
          <w:kern w:val="0"/>
          <w:sz w:val="32"/>
          <w:szCs w:val="32"/>
        </w:rPr>
        <w:t>项目目标明确、细化、量化，符合部门年度工作计划，资金及时到位，支出合规，项目效果总体达到绩效目标。</w:t>
      </w:r>
    </w:p>
    <w:p>
      <w:pPr>
        <w:keepNext w:val="0"/>
        <w:keepLines w:val="0"/>
        <w:widowControl/>
        <w:suppressLineNumbers w:val="0"/>
        <w:spacing w:before="0" w:beforeAutospacing="0" w:after="0" w:afterAutospacing="1"/>
        <w:ind w:left="0" w:right="0" w:firstLine="640" w:firstLineChars="200"/>
        <w:jc w:val="left"/>
        <w:rPr>
          <w:rFonts w:hint="eastAsia" w:ascii="仿宋_GB2312" w:eastAsia="仿宋_GB2312" w:cs="仿宋_GB2312"/>
          <w:sz w:val="32"/>
          <w:szCs w:val="32"/>
          <w:shd w:val="clear" w:fill="FFFFFF"/>
          <w:lang w:val="en-US"/>
        </w:rPr>
      </w:pPr>
      <w:r>
        <w:rPr>
          <w:rFonts w:hint="eastAsia" w:ascii="仿宋_GB2312" w:eastAsia="仿宋_GB2312" w:cs="仿宋_GB2312"/>
          <w:sz w:val="32"/>
          <w:szCs w:val="32"/>
          <w:shd w:val="clear" w:fill="FFFFFF"/>
        </w:rPr>
        <w:t>完成部门整体支出绩效评价，</w:t>
      </w:r>
      <w:r>
        <w:rPr>
          <w:rFonts w:hint="eastAsia" w:ascii="仿宋_GB2312" w:eastAsia="仿宋_GB2312" w:cs="仿宋_GB2312"/>
          <w:sz w:val="32"/>
          <w:szCs w:val="32"/>
          <w:shd w:val="clear" w:fill="FFFFFF"/>
          <w:lang w:bidi="ar"/>
        </w:rPr>
        <w:t>涉及一般公共预算支</w:t>
      </w:r>
      <w:r>
        <w:rPr>
          <w:rFonts w:hint="eastAsia" w:ascii="仿宋_GB2312" w:eastAsia="仿宋_GB2312" w:cs="仿宋_GB2312"/>
          <w:sz w:val="32"/>
          <w:szCs w:val="32"/>
          <w:shd w:val="clear" w:fill="FFFFFF"/>
          <w:lang w:eastAsia="zh-CN" w:bidi="ar"/>
        </w:rPr>
        <w:t>出</w:t>
      </w:r>
      <w:r>
        <w:rPr>
          <w:rFonts w:hint="eastAsia" w:ascii="仿宋_GB2312" w:eastAsia="仿宋_GB2312" w:cs="仿宋_GB2312"/>
          <w:sz w:val="32"/>
          <w:szCs w:val="32"/>
          <w:shd w:val="clear" w:fill="FFFFFF"/>
          <w:lang w:val="en-US" w:eastAsia="zh-CN" w:bidi="ar"/>
        </w:rPr>
        <w:t>21.11</w:t>
      </w:r>
      <w:r>
        <w:rPr>
          <w:rFonts w:hint="eastAsia" w:ascii="仿宋_GB2312" w:eastAsia="仿宋_GB2312" w:cs="仿宋_GB2312"/>
          <w:sz w:val="32"/>
          <w:szCs w:val="32"/>
          <w:shd w:val="clear" w:fill="FFFFFF"/>
          <w:lang w:bidi="ar"/>
        </w:rPr>
        <w:t>万元。</w:t>
      </w:r>
      <w:r>
        <w:rPr>
          <w:rFonts w:hint="eastAsia" w:ascii="仿宋_GB2312" w:eastAsia="仿宋_GB2312" w:cs="仿宋_GB2312"/>
          <w:sz w:val="32"/>
          <w:szCs w:val="32"/>
          <w:shd w:val="clear" w:fill="FFFFFF"/>
        </w:rPr>
        <w:t>从评价情况来看，</w:t>
      </w:r>
      <w:r>
        <w:rPr>
          <w:rFonts w:hint="eastAsia" w:ascii="仿宋_GB2312" w:hAnsi="ˎ̥" w:eastAsia="仿宋_GB2312" w:cs="仿宋_GB2312"/>
          <w:kern w:val="0"/>
          <w:sz w:val="32"/>
          <w:szCs w:val="32"/>
        </w:rPr>
        <w:t>项目目标明确、细化、量化，符合部门年度工作计划，资金及时到位，支出合规，项目效果总体达到绩效目标。</w:t>
      </w:r>
    </w:p>
    <w:p>
      <w:pPr>
        <w:keepNext w:val="0"/>
        <w:keepLines w:val="0"/>
        <w:widowControl/>
        <w:suppressLineNumbers w:val="0"/>
        <w:spacing w:before="0" w:beforeAutospacing="0" w:after="0" w:afterAutospacing="1" w:line="578" w:lineRule="exact"/>
        <w:ind w:left="0" w:right="0" w:firstLine="640" w:firstLineChars="2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（二）部门决算中项目绩效自评结果（预算部门、单位可根据实际情况反映重点项目绩效自评结果）。</w:t>
      </w:r>
    </w:p>
    <w:p>
      <w:pPr>
        <w:keepNext w:val="0"/>
        <w:keepLines w:val="0"/>
        <w:widowControl/>
        <w:suppressLineNumbers w:val="0"/>
        <w:spacing w:before="0" w:beforeAutospacing="0" w:after="0" w:afterAutospacing="1"/>
        <w:ind w:left="0" w:right="0" w:firstLine="640" w:firstLineChars="200"/>
        <w:jc w:val="left"/>
        <w:rPr>
          <w:rFonts w:hint="eastAsia" w:ascii="仿宋_GB2312" w:eastAsia="仿宋_GB2312" w:cs="仿宋_GB2312"/>
          <w:sz w:val="32"/>
          <w:szCs w:val="32"/>
          <w:shd w:val="clear" w:fill="FFFFFF"/>
          <w:lang w:val="en-US"/>
        </w:rPr>
      </w:pPr>
      <w:bookmarkStart w:id="129" w:name="_GoBack"/>
      <w:bookmarkEnd w:id="129"/>
      <w:r>
        <w:rPr>
          <w:rFonts w:hint="eastAsia" w:ascii="仿宋_GB2312" w:eastAsia="仿宋_GB2312" w:cs="仿宋_GB2312"/>
          <w:sz w:val="32"/>
          <w:szCs w:val="32"/>
          <w:shd w:val="clear" w:fill="FFFFFF"/>
        </w:rPr>
        <w:t>项目绩效自评表：</w:t>
      </w:r>
    </w:p>
    <w:p>
      <w:pPr>
        <w:keepNext w:val="0"/>
        <w:keepLines w:val="0"/>
        <w:widowControl/>
        <w:suppressLineNumbers w:val="0"/>
        <w:spacing w:before="0" w:beforeAutospacing="0" w:after="0" w:afterAutospacing="1"/>
        <w:ind w:left="0" w:right="0" w:firstLine="640" w:firstLineChars="200"/>
        <w:jc w:val="left"/>
        <w:rPr>
          <w:rFonts w:hint="eastAsia" w:ascii="仿宋_GB2312" w:eastAsia="仿宋_GB2312" w:cs="仿宋_GB2312"/>
          <w:sz w:val="32"/>
          <w:szCs w:val="32"/>
          <w:shd w:val="clear" w:fill="FFFFFF"/>
        </w:rPr>
      </w:pPr>
      <w:r>
        <w:rPr>
          <w:rFonts w:hint="eastAsia" w:ascii="仿宋_GB2312" w:eastAsia="仿宋_GB2312" w:cs="仿宋_GB2312"/>
          <w:sz w:val="32"/>
          <w:szCs w:val="32"/>
          <w:shd w:val="clear" w:fill="FFFFFF"/>
          <w:lang w:val="en-US" w:eastAsia="zh-CN"/>
        </w:rPr>
        <w:t>人员经费</w:t>
      </w:r>
      <w:r>
        <w:rPr>
          <w:rFonts w:hint="eastAsia" w:ascii="仿宋_GB2312" w:eastAsia="仿宋_GB2312" w:cs="仿宋_GB2312"/>
          <w:sz w:val="32"/>
          <w:szCs w:val="32"/>
          <w:shd w:val="clear" w:fill="FFFFFF"/>
        </w:rPr>
        <w:t>项目绩效自评报告：根据年初设定的绩效目标，项目绩效自评得分为</w:t>
      </w:r>
      <w:r>
        <w:rPr>
          <w:rFonts w:hint="eastAsia" w:ascii="仿宋_GB2312" w:eastAsia="仿宋_GB2312" w:cs="仿宋_GB2312"/>
          <w:sz w:val="32"/>
          <w:szCs w:val="32"/>
          <w:shd w:val="clear" w:fill="FFFFFF"/>
          <w:lang w:val="en-US" w:eastAsia="zh-CN"/>
        </w:rPr>
        <w:t>90</w:t>
      </w:r>
      <w:r>
        <w:rPr>
          <w:rFonts w:hint="eastAsia" w:ascii="仿宋_GB2312" w:eastAsia="仿宋_GB2312" w:cs="仿宋_GB2312"/>
          <w:sz w:val="32"/>
          <w:szCs w:val="32"/>
          <w:shd w:val="clear" w:fill="FFFFFF"/>
        </w:rPr>
        <w:t>分。全年预算数为</w:t>
      </w:r>
      <w:r>
        <w:rPr>
          <w:rFonts w:hint="eastAsia" w:ascii="仿宋_GB2312" w:eastAsia="仿宋_GB2312" w:cs="仿宋_GB2312"/>
          <w:sz w:val="32"/>
          <w:szCs w:val="32"/>
          <w:shd w:val="clear" w:fill="FFFFFF"/>
          <w:lang w:val="en-US" w:eastAsia="zh-CN"/>
        </w:rPr>
        <w:t>16.11</w:t>
      </w:r>
      <w:r>
        <w:rPr>
          <w:rFonts w:hint="eastAsia" w:ascii="仿宋_GB2312" w:eastAsia="仿宋_GB2312" w:cs="仿宋_GB2312"/>
          <w:sz w:val="32"/>
          <w:szCs w:val="32"/>
          <w:shd w:val="clear" w:fill="FFFFFF"/>
        </w:rPr>
        <w:t>万元，执行数为</w:t>
      </w:r>
      <w:r>
        <w:rPr>
          <w:rFonts w:hint="eastAsia" w:ascii="仿宋_GB2312" w:eastAsia="仿宋_GB2312" w:cs="仿宋_GB2312"/>
          <w:sz w:val="32"/>
          <w:szCs w:val="32"/>
          <w:shd w:val="clear" w:fill="FFFFFF"/>
          <w:lang w:val="en-US" w:eastAsia="zh-CN"/>
        </w:rPr>
        <w:t>14.2</w:t>
      </w:r>
      <w:r>
        <w:rPr>
          <w:rFonts w:hint="eastAsia" w:ascii="仿宋_GB2312" w:eastAsia="仿宋_GB2312" w:cs="仿宋_GB2312"/>
          <w:sz w:val="32"/>
          <w:szCs w:val="32"/>
          <w:shd w:val="clear" w:fill="FFFFFF"/>
        </w:rPr>
        <w:t>万元，完成预算的</w:t>
      </w:r>
      <w:r>
        <w:rPr>
          <w:rFonts w:hint="eastAsia" w:ascii="仿宋_GB2312" w:eastAsia="仿宋_GB2312" w:cs="仿宋_GB2312"/>
          <w:sz w:val="32"/>
          <w:szCs w:val="32"/>
          <w:shd w:val="clear" w:fill="FFFFFF"/>
          <w:lang w:val="en-US" w:eastAsia="zh-CN"/>
        </w:rPr>
        <w:t>88.14</w:t>
      </w:r>
      <w:r>
        <w:rPr>
          <w:rFonts w:hint="eastAsia" w:ascii="仿宋_GB2312" w:eastAsia="仿宋_GB2312" w:cs="仿宋_GB2312"/>
          <w:sz w:val="32"/>
          <w:szCs w:val="32"/>
          <w:shd w:val="clear" w:fill="FFFFFF"/>
          <w:lang w:val="en-US"/>
        </w:rPr>
        <w:t>%</w:t>
      </w:r>
      <w:r>
        <w:rPr>
          <w:rFonts w:hint="eastAsia" w:ascii="仿宋_GB2312" w:eastAsia="仿宋_GB2312" w:cs="仿宋_GB2312"/>
          <w:sz w:val="32"/>
          <w:szCs w:val="32"/>
          <w:shd w:val="clear" w:fill="FFFFFF"/>
        </w:rPr>
        <w:t>。项目绩效目标完成情况：</w:t>
      </w:r>
      <w:r>
        <w:rPr>
          <w:rFonts w:hint="eastAsia" w:ascii="仿宋_GB2312" w:eastAsia="仿宋_GB2312" w:cs="仿宋_GB2312"/>
          <w:sz w:val="32"/>
          <w:szCs w:val="32"/>
          <w:shd w:val="clear" w:fill="FFFFFF"/>
          <w:lang w:eastAsia="zh-CN"/>
        </w:rPr>
        <w:t>基本完成</w:t>
      </w:r>
      <w:r>
        <w:rPr>
          <w:rFonts w:hint="eastAsia" w:ascii="仿宋_GB2312"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eastAsia="仿宋_GB2312" w:cs="仿宋_GB2312"/>
          <w:sz w:val="32"/>
          <w:szCs w:val="32"/>
          <w:shd w:val="clear" w:fill="FFFFFF"/>
          <w:lang w:val="en-US"/>
        </w:rPr>
      </w:pPr>
      <w:r>
        <w:rPr>
          <w:rFonts w:hint="eastAsia" w:ascii="仿宋_GB2312" w:eastAsia="仿宋_GB2312" w:cs="仿宋_GB2312"/>
          <w:sz w:val="32"/>
          <w:szCs w:val="32"/>
          <w:shd w:val="clear" w:fill="FFFFFF"/>
          <w:lang w:eastAsia="zh-CN"/>
        </w:rPr>
        <w:t>编外人员清理工作经费</w:t>
      </w:r>
      <w:r>
        <w:rPr>
          <w:rFonts w:hint="eastAsia" w:ascii="仿宋_GB2312" w:eastAsia="仿宋_GB2312" w:cs="仿宋_GB2312"/>
          <w:sz w:val="32"/>
          <w:szCs w:val="32"/>
          <w:shd w:val="clear" w:fill="FFFFFF"/>
        </w:rPr>
        <w:t>项目绩效自评报告：根据年初设定的绩效目标，项目绩效自评得分为</w:t>
      </w:r>
      <w:r>
        <w:rPr>
          <w:rFonts w:hint="eastAsia" w:ascii="仿宋_GB2312" w:eastAsia="仿宋_GB2312" w:cs="仿宋_GB2312"/>
          <w:sz w:val="32"/>
          <w:szCs w:val="32"/>
          <w:shd w:val="clear" w:fill="FFFFFF"/>
          <w:lang w:val="en-US" w:eastAsia="zh-CN"/>
        </w:rPr>
        <w:t>95</w:t>
      </w:r>
      <w:r>
        <w:rPr>
          <w:rFonts w:hint="eastAsia" w:ascii="仿宋_GB2312" w:eastAsia="仿宋_GB2312" w:cs="仿宋_GB2312"/>
          <w:sz w:val="32"/>
          <w:szCs w:val="32"/>
          <w:shd w:val="clear" w:fill="FFFFFF"/>
        </w:rPr>
        <w:t>分。全年预算数为</w:t>
      </w:r>
      <w:r>
        <w:rPr>
          <w:rFonts w:hint="eastAsia" w:ascii="仿宋_GB2312" w:eastAsia="仿宋_GB2312" w:cs="仿宋_GB2312"/>
          <w:sz w:val="32"/>
          <w:szCs w:val="32"/>
          <w:shd w:val="clear" w:fill="FFFFFF"/>
          <w:lang w:val="en-US" w:eastAsia="zh-CN"/>
        </w:rPr>
        <w:t>5.00</w:t>
      </w:r>
      <w:r>
        <w:rPr>
          <w:rFonts w:hint="eastAsia" w:ascii="仿宋_GB2312" w:eastAsia="仿宋_GB2312" w:cs="仿宋_GB2312"/>
          <w:sz w:val="32"/>
          <w:szCs w:val="32"/>
          <w:shd w:val="clear" w:fill="FFFFFF"/>
        </w:rPr>
        <w:t>万元，执行数为</w:t>
      </w:r>
      <w:r>
        <w:rPr>
          <w:rFonts w:hint="eastAsia" w:ascii="仿宋_GB2312" w:eastAsia="仿宋_GB2312" w:cs="仿宋_GB2312"/>
          <w:sz w:val="32"/>
          <w:szCs w:val="32"/>
          <w:shd w:val="clear" w:fill="FFFFFF"/>
          <w:lang w:val="en-US" w:eastAsia="zh-CN"/>
        </w:rPr>
        <w:t>5.00</w:t>
      </w:r>
      <w:r>
        <w:rPr>
          <w:rFonts w:hint="eastAsia" w:ascii="仿宋_GB2312" w:eastAsia="仿宋_GB2312" w:cs="仿宋_GB2312"/>
          <w:sz w:val="32"/>
          <w:szCs w:val="32"/>
          <w:shd w:val="clear" w:fill="FFFFFF"/>
        </w:rPr>
        <w:t>万元，完成预算的</w:t>
      </w:r>
      <w:r>
        <w:rPr>
          <w:rFonts w:hint="eastAsia" w:ascii="仿宋_GB2312" w:eastAsia="仿宋_GB2312" w:cs="仿宋_GB2312"/>
          <w:sz w:val="32"/>
          <w:szCs w:val="32"/>
          <w:shd w:val="clear" w:fill="FFFFFF"/>
          <w:lang w:val="en-US" w:eastAsia="zh-CN"/>
        </w:rPr>
        <w:t>100</w:t>
      </w:r>
      <w:r>
        <w:rPr>
          <w:rFonts w:hint="eastAsia" w:ascii="仿宋_GB2312" w:eastAsia="仿宋_GB2312" w:cs="仿宋_GB2312"/>
          <w:sz w:val="32"/>
          <w:szCs w:val="32"/>
          <w:shd w:val="clear" w:fill="FFFFFF"/>
          <w:lang w:val="en-US"/>
        </w:rPr>
        <w:t>%</w:t>
      </w:r>
      <w:r>
        <w:rPr>
          <w:rFonts w:hint="eastAsia" w:ascii="仿宋_GB2312" w:eastAsia="仿宋_GB2312" w:cs="仿宋_GB2312"/>
          <w:sz w:val="32"/>
          <w:szCs w:val="32"/>
          <w:shd w:val="clear" w:fill="FFFFFF"/>
        </w:rPr>
        <w:t>。项目绩效目标完成情况：</w:t>
      </w:r>
      <w:r>
        <w:rPr>
          <w:rFonts w:hint="eastAsia" w:ascii="仿宋_GB2312" w:eastAsia="仿宋_GB2312" w:cs="仿宋_GB2312"/>
          <w:sz w:val="32"/>
          <w:szCs w:val="32"/>
          <w:shd w:val="clear" w:fill="FFFFFF"/>
          <w:lang w:eastAsia="zh-CN"/>
        </w:rPr>
        <w:t>全部完成</w:t>
      </w:r>
      <w:r>
        <w:rPr>
          <w:rFonts w:hint="eastAsia" w:ascii="仿宋_GB2312" w:eastAsia="仿宋_GB2312" w:cs="仿宋_GB2312"/>
          <w:sz w:val="32"/>
          <w:szCs w:val="32"/>
          <w:shd w:val="clear" w:fill="FFFFFF"/>
        </w:rPr>
        <w:t>。</w:t>
      </w:r>
    </w:p>
    <w:p>
      <w:pPr>
        <w:keepNext w:val="0"/>
        <w:keepLines w:val="0"/>
        <w:widowControl/>
        <w:suppressLineNumbers w:val="0"/>
        <w:spacing w:before="0" w:beforeAutospacing="0" w:after="0" w:afterAutospacing="1" w:line="578" w:lineRule="exact"/>
        <w:ind w:left="0" w:right="0" w:firstLine="640" w:firstLineChars="2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（三）部门评价结果（预算部门填写，部门所属单位不需填写）。</w:t>
      </w:r>
    </w:p>
    <w:p>
      <w:pPr>
        <w:keepNext w:val="0"/>
        <w:keepLines w:val="0"/>
        <w:widowControl/>
        <w:suppressLineNumbers w:val="0"/>
        <w:autoSpaceDE w:val="0"/>
        <w:autoSpaceDN/>
        <w:spacing w:before="0" w:beforeAutospacing="0" w:after="0" w:afterAutospacing="0" w:line="560" w:lineRule="exact"/>
        <w:ind w:left="0" w:firstLine="640" w:firstLineChars="200"/>
        <w:jc w:val="both"/>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发现的主要问题及原因：通过开展部门项目支出绩效评价，促进单位内各部门从整体上提升预算绩效管理工作水平，强化部门支出责任，规范资金管理行为，提高财政资金使用效益，保障部门调研成效显著。</w:t>
      </w:r>
    </w:p>
    <w:p>
      <w:pPr>
        <w:keepNext w:val="0"/>
        <w:keepLines w:val="0"/>
        <w:widowControl/>
        <w:suppressLineNumbers w:val="0"/>
        <w:spacing w:before="0" w:beforeAutospacing="0" w:after="0" w:afterAutospacing="1" w:line="578" w:lineRule="exact"/>
        <w:ind w:left="0" w:right="0" w:firstLine="640" w:firstLineChars="2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（四）财政评价结果（如有）。</w:t>
      </w:r>
    </w:p>
    <w:p>
      <w:pPr>
        <w:keepNext w:val="0"/>
        <w:keepLines w:val="0"/>
        <w:widowControl/>
        <w:suppressLineNumbers w:val="0"/>
        <w:spacing w:before="0" w:beforeAutospacing="0" w:after="0" w:afterAutospacing="1"/>
        <w:ind w:left="0" w:right="0" w:firstLine="640" w:firstLineChars="200"/>
        <w:jc w:val="left"/>
        <w:rPr>
          <w:rFonts w:hint="eastAsia" w:ascii="仿宋_GB2312" w:eastAsia="仿宋_GB2312" w:cs="仿宋_GB2312"/>
          <w:sz w:val="32"/>
          <w:szCs w:val="32"/>
          <w:shd w:val="clear" w:fill="FFFFFF"/>
          <w:lang w:val="zh-CN"/>
        </w:rPr>
      </w:pPr>
      <w:r>
        <w:rPr>
          <w:rFonts w:hint="eastAsia" w:ascii="仿宋_GB2312" w:eastAsia="仿宋_GB2312" w:cs="仿宋_GB2312"/>
          <w:sz w:val="32"/>
          <w:szCs w:val="32"/>
          <w:shd w:val="clear" w:fill="FFFFFF"/>
          <w:lang w:val="zh-CN"/>
        </w:rPr>
        <w:t>无</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十一、其他重要事项情况说明。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bookmarkStart w:id="105" w:name="_Toc32639_WPSOffice_Level2"/>
      <w:bookmarkStart w:id="106" w:name="_Toc23598_WPSOffice_Level2"/>
      <w:bookmarkStart w:id="107" w:name="_Toc15262_WPSOffice_Level2"/>
      <w:bookmarkStart w:id="108" w:name="_Toc15565_WPSOffice_Level2"/>
      <w:bookmarkStart w:id="109" w:name="_Toc18325_WPSOffice_Level2"/>
      <w:bookmarkStart w:id="110" w:name="_Toc5978_WPSOffice_Level2"/>
      <w:r>
        <w:rPr>
          <w:rFonts w:hint="eastAsia" w:ascii="楷体" w:hAnsi="楷体" w:eastAsia="楷体" w:cs="楷体"/>
          <w:bCs/>
          <w:sz w:val="32"/>
          <w:szCs w:val="32"/>
          <w:shd w:val="clear" w:fill="FFFFFF"/>
        </w:rPr>
        <w:t>（一）机关运行经费支出情况。</w:t>
      </w:r>
      <w:bookmarkEnd w:id="105"/>
      <w:bookmarkEnd w:id="106"/>
      <w:bookmarkEnd w:id="107"/>
      <w:bookmarkEnd w:id="108"/>
      <w:bookmarkEnd w:id="109"/>
      <w:bookmarkEnd w:id="110"/>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w:t>
      </w:r>
      <w:r>
        <w:rPr>
          <w:rFonts w:hint="eastAsia" w:ascii="仿宋_GB2312" w:hAnsi="ˎ̥" w:eastAsia="仿宋_GB2312" w:cs="仿宋_GB2312"/>
          <w:kern w:val="0"/>
          <w:sz w:val="32"/>
          <w:szCs w:val="32"/>
        </w:rPr>
        <w:t>中共定安县委机构编制委员会办公室</w:t>
      </w:r>
      <w:r>
        <w:rPr>
          <w:rFonts w:hint="eastAsia" w:ascii="仿宋_GB2312" w:hAnsi="ˎ̥" w:eastAsia="仿宋_GB2312" w:cs="仿宋_GB2312"/>
          <w:sz w:val="32"/>
          <w:szCs w:val="32"/>
          <w:shd w:val="clear" w:fill="FFFFFF"/>
        </w:rPr>
        <w:t>部门机关运行经费</w:t>
      </w:r>
      <w:r>
        <w:rPr>
          <w:rFonts w:hint="eastAsia" w:ascii="仿宋_GB2312" w:hAnsi="ˎ̥" w:eastAsia="仿宋_GB2312" w:cs="仿宋_GB2312"/>
          <w:sz w:val="32"/>
          <w:szCs w:val="32"/>
          <w:shd w:val="clear" w:fill="FFFFFF"/>
          <w:lang w:val="en-US" w:eastAsia="zh-CN"/>
        </w:rPr>
        <w:t>20.36</w:t>
      </w:r>
      <w:r>
        <w:rPr>
          <w:rFonts w:hint="eastAsia" w:ascii="仿宋_GB2312" w:hAnsi="ˎ̥" w:eastAsia="仿宋_GB2312" w:cs="仿宋_GB2312"/>
          <w:sz w:val="32"/>
          <w:szCs w:val="32"/>
          <w:shd w:val="clear" w:fill="FFFFFF"/>
        </w:rPr>
        <w:t>万元（为部门决算中行政单位和参公事业单位财政拨款基本支出中公用经费支出之和，事业单位没有机关运行经费支出），比年初预算减少</w:t>
      </w:r>
      <w:r>
        <w:rPr>
          <w:rFonts w:hint="eastAsia" w:ascii="仿宋_GB2312" w:hAnsi="ˎ̥" w:eastAsia="仿宋_GB2312" w:cs="仿宋_GB2312"/>
          <w:sz w:val="32"/>
          <w:szCs w:val="32"/>
          <w:shd w:val="clear" w:fill="FFFFFF"/>
          <w:lang w:val="en-US" w:eastAsia="zh-CN"/>
        </w:rPr>
        <w:t>0.97</w:t>
      </w:r>
      <w:r>
        <w:rPr>
          <w:rFonts w:hint="eastAsia" w:ascii="仿宋_GB2312" w:hAnsi="ˎ̥" w:eastAsia="仿宋_GB2312" w:cs="仿宋_GB2312"/>
          <w:sz w:val="32"/>
          <w:szCs w:val="32"/>
          <w:shd w:val="clear" w:fill="FFFFFF"/>
        </w:rPr>
        <w:t>万元，降低</w:t>
      </w:r>
      <w:r>
        <w:rPr>
          <w:rFonts w:hint="eastAsia" w:ascii="仿宋_GB2312" w:hAnsi="ˎ̥" w:eastAsia="仿宋_GB2312" w:cs="仿宋_GB2312"/>
          <w:sz w:val="32"/>
          <w:szCs w:val="32"/>
          <w:shd w:val="clear" w:fill="FFFFFF"/>
          <w:lang w:val="en-US" w:eastAsia="zh-CN"/>
        </w:rPr>
        <w:t>4.76</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。主要原因是：</w:t>
      </w:r>
      <w:r>
        <w:rPr>
          <w:rFonts w:hint="eastAsia" w:ascii="仿宋_GB2312" w:hAnsi="ˎ̥" w:eastAsia="仿宋_GB2312" w:cs="仿宋_GB2312"/>
          <w:sz w:val="32"/>
          <w:szCs w:val="32"/>
          <w:shd w:val="clear" w:fill="FFFFFF"/>
          <w:lang w:bidi="ar"/>
        </w:rPr>
        <w:t>办公设施设备购置经费减少</w:t>
      </w:r>
      <w:r>
        <w:rPr>
          <w:rFonts w:hint="eastAsia" w:ascii="仿宋_GB2312" w:hAnsi="ˎ̥" w:eastAsia="仿宋_GB2312" w:cs="仿宋_GB2312"/>
          <w:sz w:val="32"/>
          <w:szCs w:val="32"/>
          <w:shd w:val="clear" w:fill="FFFFFF"/>
          <w:lang w:eastAsia="zh-CN" w:bidi="ar"/>
        </w:rPr>
        <w:t>，</w:t>
      </w:r>
      <w:r>
        <w:rPr>
          <w:rFonts w:hint="eastAsia" w:ascii="仿宋_GB2312" w:hAnsi="ˎ̥" w:eastAsia="仿宋_GB2312" w:cs="仿宋_GB2312"/>
          <w:sz w:val="32"/>
          <w:szCs w:val="32"/>
          <w:shd w:val="clear" w:fill="FFFFFF"/>
          <w:lang w:bidi="ar"/>
        </w:rPr>
        <w:t>资产运行维护支出减少</w:t>
      </w:r>
      <w:r>
        <w:rPr>
          <w:rFonts w:hint="eastAsia" w:ascii="仿宋_GB2312" w:hAnsi="ˎ̥" w:eastAsia="仿宋_GB2312" w:cs="仿宋_GB2312"/>
          <w:sz w:val="32"/>
          <w:szCs w:val="32"/>
          <w:shd w:val="clear" w:fill="FFFFFF"/>
          <w:lang w:eastAsia="zh-CN" w:bidi="ar"/>
        </w:rPr>
        <w:t>，</w:t>
      </w:r>
      <w:r>
        <w:rPr>
          <w:rFonts w:hint="eastAsia" w:ascii="仿宋_GB2312" w:hAnsi="ˎ̥" w:eastAsia="仿宋_GB2312" w:cs="仿宋_GB2312"/>
          <w:sz w:val="32"/>
          <w:szCs w:val="32"/>
          <w:shd w:val="clear" w:fill="FFFFFF"/>
          <w:lang w:bidi="ar"/>
        </w:rPr>
        <w:t>落实过紧日子要求压减支出等</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（注：机关运行经费预算数字可取自部门决算报表财决</w:t>
      </w:r>
      <w:r>
        <w:rPr>
          <w:rFonts w:hint="eastAsia" w:ascii="仿宋_GB2312" w:hAnsi="ˎ̥" w:eastAsia="仿宋_GB2312" w:cs="仿宋_GB2312"/>
          <w:sz w:val="32"/>
          <w:szCs w:val="32"/>
          <w:shd w:val="clear" w:fill="FFFFFF"/>
          <w:lang w:val="en-US"/>
        </w:rPr>
        <w:t>01-1</w:t>
      </w:r>
      <w:r>
        <w:rPr>
          <w:rFonts w:hint="eastAsia" w:ascii="仿宋_GB2312" w:hAnsi="ˎ̥" w:eastAsia="仿宋_GB2312" w:cs="仿宋_GB2312"/>
          <w:sz w:val="32"/>
          <w:szCs w:val="32"/>
          <w:shd w:val="clear" w:fill="FFFFFF"/>
        </w:rPr>
        <w:t>表《财政拨款收入支出决算总表》，年初预算数</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一般公共预算财政拨款</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公用经费，注意部门汇总公开决算时，因事业单位没有机关运行经费支出，故部门汇总的机关运行经费预算数应为部门所属的各行政单位或参公单位的汇总数；决算数字可取自</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年度部门决算报表</w:t>
      </w:r>
      <w:r>
        <w:rPr>
          <w:rFonts w:hint="eastAsia" w:ascii="仿宋_GB2312" w:hAnsi="ˎ̥" w:eastAsia="仿宋_GB2312" w:cs="仿宋_GB2312"/>
          <w:sz w:val="32"/>
          <w:szCs w:val="32"/>
          <w:shd w:val="clear" w:fill="FFFFFF"/>
          <w:lang w:val="en-US"/>
        </w:rPr>
        <w:t>F03</w:t>
      </w:r>
      <w:r>
        <w:rPr>
          <w:rFonts w:hint="eastAsia" w:ascii="仿宋_GB2312" w:hAnsi="ˎ̥" w:eastAsia="仿宋_GB2312" w:cs="仿宋_GB2312"/>
          <w:sz w:val="32"/>
          <w:szCs w:val="32"/>
          <w:shd w:val="clear" w:fill="FFFFFF"/>
        </w:rPr>
        <w:t>表《机构运行信息表》“机关运行经费”栏。）</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bookmarkStart w:id="111" w:name="_Toc32689_WPSOffice_Level2"/>
      <w:bookmarkStart w:id="112" w:name="_Toc30383_WPSOffice_Level2"/>
      <w:bookmarkStart w:id="113" w:name="_Toc13084_WPSOffice_Level2"/>
      <w:bookmarkStart w:id="114" w:name="_Toc3131_WPSOffice_Level2"/>
      <w:bookmarkStart w:id="115" w:name="_Toc25333_WPSOffice_Level2"/>
      <w:bookmarkStart w:id="116" w:name="_Toc23966_WPSOffice_Level2"/>
      <w:r>
        <w:rPr>
          <w:rFonts w:hint="eastAsia" w:ascii="楷体" w:hAnsi="楷体" w:eastAsia="楷体" w:cs="楷体"/>
          <w:bCs/>
          <w:sz w:val="32"/>
          <w:szCs w:val="32"/>
          <w:shd w:val="clear" w:fill="FFFFFF"/>
        </w:rPr>
        <w:t>（二）政府采购支出情况。</w:t>
      </w:r>
      <w:bookmarkEnd w:id="111"/>
      <w:bookmarkEnd w:id="112"/>
      <w:bookmarkEnd w:id="113"/>
      <w:bookmarkEnd w:id="114"/>
      <w:bookmarkEnd w:id="115"/>
      <w:bookmarkEnd w:id="116"/>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w:t>
      </w:r>
      <w:r>
        <w:rPr>
          <w:rFonts w:hint="eastAsia" w:ascii="仿宋_GB2312" w:hAnsi="ˎ̥" w:eastAsia="仿宋_GB2312" w:cs="仿宋_GB2312"/>
          <w:sz w:val="32"/>
          <w:szCs w:val="32"/>
          <w:shd w:val="clear" w:fill="FFFFFF"/>
          <w:lang w:val="en-US" w:eastAsia="zh-CN"/>
        </w:rPr>
        <w:t>中共定安县委机构编制委员会办公室</w:t>
      </w:r>
      <w:r>
        <w:rPr>
          <w:rFonts w:hint="eastAsia" w:ascii="仿宋_GB2312" w:hAnsi="ˎ̥" w:eastAsia="仿宋_GB2312" w:cs="仿宋_GB2312"/>
          <w:sz w:val="32"/>
          <w:szCs w:val="32"/>
          <w:shd w:val="clear" w:fill="FFFFFF"/>
        </w:rPr>
        <w:t>政府采购支出总额</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（注：上述政府采购支出相关数字取自</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年度部门决算报表</w:t>
      </w:r>
      <w:r>
        <w:rPr>
          <w:rFonts w:hint="eastAsia" w:ascii="仿宋_GB2312" w:hAnsi="ˎ̥" w:eastAsia="仿宋_GB2312" w:cs="仿宋_GB2312"/>
          <w:sz w:val="32"/>
          <w:szCs w:val="32"/>
          <w:shd w:val="clear" w:fill="FFFFFF"/>
          <w:lang w:val="en-US"/>
        </w:rPr>
        <w:t>F03</w:t>
      </w:r>
      <w:r>
        <w:rPr>
          <w:rFonts w:hint="eastAsia" w:ascii="仿宋_GB2312" w:hAnsi="ˎ̥" w:eastAsia="仿宋_GB2312" w:cs="仿宋_GB2312"/>
          <w:sz w:val="32"/>
          <w:szCs w:val="32"/>
          <w:shd w:val="clear" w:fill="FFFFFF"/>
        </w:rPr>
        <w:t>表《机构运行信息表》，授予中小企业和小微企业合同金额由各部门查阅本部门相关资料填写。）</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bookmarkStart w:id="117" w:name="_Toc29584_WPSOffice_Level2"/>
      <w:bookmarkStart w:id="118" w:name="_Toc15129_WPSOffice_Level2"/>
      <w:bookmarkStart w:id="119" w:name="_Toc10902_WPSOffice_Level2"/>
      <w:bookmarkStart w:id="120" w:name="_Toc527_WPSOffice_Level2"/>
      <w:bookmarkStart w:id="121" w:name="_Toc19989_WPSOffice_Level2"/>
      <w:bookmarkStart w:id="122" w:name="_Toc6016_WPSOffice_Level2"/>
      <w:r>
        <w:rPr>
          <w:rFonts w:hint="eastAsia" w:ascii="楷体" w:hAnsi="楷体" w:eastAsia="楷体" w:cs="楷体"/>
          <w:bCs/>
          <w:sz w:val="32"/>
          <w:szCs w:val="32"/>
          <w:shd w:val="clear" w:fill="FFFFFF"/>
        </w:rPr>
        <w:t>（三）国有资产占用情况。</w:t>
      </w:r>
      <w:bookmarkEnd w:id="117"/>
      <w:bookmarkEnd w:id="118"/>
      <w:bookmarkEnd w:id="119"/>
      <w:bookmarkEnd w:id="120"/>
      <w:bookmarkEnd w:id="121"/>
      <w:bookmarkEnd w:id="122"/>
    </w:p>
    <w:p>
      <w:pPr>
        <w:keepNext w:val="0"/>
        <w:keepLines w:val="0"/>
        <w:widowControl/>
        <w:suppressLineNumbers w:val="0"/>
        <w:autoSpaceDE w:val="0"/>
        <w:autoSpaceDN/>
        <w:spacing w:before="0" w:beforeAutospacing="0" w:after="0" w:afterAutospacing="0" w:line="578" w:lineRule="exact"/>
        <w:ind w:left="0" w:right="0" w:firstLine="640" w:firstLineChars="200"/>
        <w:jc w:val="both"/>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截至2021年12月31日，本部门占用房屋面积0平方米。</w:t>
      </w:r>
    </w:p>
    <w:p>
      <w:pPr>
        <w:keepNext w:val="0"/>
        <w:keepLines w:val="0"/>
        <w:widowControl/>
        <w:suppressLineNumbers w:val="0"/>
        <w:autoSpaceDE w:val="0"/>
        <w:autoSpaceDN/>
        <w:spacing w:before="0" w:beforeAutospacing="0" w:after="0" w:afterAutospacing="0" w:line="578" w:lineRule="exact"/>
        <w:ind w:left="0" w:right="0" w:firstLine="640" w:firstLineChars="200"/>
        <w:jc w:val="both"/>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本部门共有车辆1辆，其中：从车辆种类说明：轿车1辆；从车辆使用情况说明：其他用车1辆。</w:t>
      </w:r>
    </w:p>
    <w:p>
      <w:pPr>
        <w:keepNext w:val="0"/>
        <w:keepLines w:val="0"/>
        <w:widowControl/>
        <w:suppressLineNumbers w:val="0"/>
        <w:autoSpaceDE w:val="0"/>
        <w:autoSpaceDN/>
        <w:spacing w:line="560" w:lineRule="exact"/>
        <w:ind w:left="0" w:firstLine="640" w:firstLineChars="200"/>
        <w:jc w:val="both"/>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单位价值50万元（含）以上通用设备0台（套），单价100万元（含）以上专用设备0台（套）。</w:t>
      </w:r>
    </w:p>
    <w:p>
      <w:pPr>
        <w:keepNext w:val="0"/>
        <w:keepLines w:val="0"/>
        <w:widowControl/>
        <w:suppressLineNumbers w:val="0"/>
        <w:autoSpaceDE w:val="0"/>
        <w:autoSpaceDN/>
        <w:spacing w:line="560" w:lineRule="exact"/>
        <w:ind w:left="0" w:firstLine="640" w:firstLineChars="200"/>
        <w:jc w:val="both"/>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年末在建工程0万元。</w:t>
      </w:r>
    </w:p>
    <w:p>
      <w:pPr>
        <w:keepNext w:val="0"/>
        <w:keepLines w:val="0"/>
        <w:widowControl/>
        <w:suppressLineNumbers w:val="0"/>
        <w:spacing w:before="0" w:beforeAutospacing="0" w:after="0" w:afterAutospacing="1" w:line="578" w:lineRule="exact"/>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（注：上述国有资产占用情况相关数字取自</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年度部门决算</w:t>
      </w:r>
      <w:r>
        <w:rPr>
          <w:rFonts w:hint="eastAsia" w:ascii="仿宋_GB2312" w:hAnsi="ˎ̥" w:eastAsia="仿宋_GB2312" w:cs="仿宋_GB2312"/>
          <w:sz w:val="32"/>
          <w:szCs w:val="32"/>
          <w:shd w:val="clear" w:fill="FFFFFF"/>
          <w:lang w:val="en-US"/>
        </w:rPr>
        <w:t>F01</w:t>
      </w:r>
      <w:r>
        <w:rPr>
          <w:rFonts w:hint="eastAsia" w:ascii="仿宋_GB2312" w:hAnsi="ˎ̥" w:eastAsia="仿宋_GB2312" w:cs="仿宋_GB2312"/>
          <w:sz w:val="32"/>
          <w:szCs w:val="32"/>
          <w:shd w:val="clear" w:fill="FFFFFF"/>
        </w:rPr>
        <w:t>表《预算支出相关信息表》、</w:t>
      </w:r>
      <w:r>
        <w:rPr>
          <w:rFonts w:hint="eastAsia" w:ascii="仿宋_GB2312" w:hAnsi="ˎ̥" w:eastAsia="仿宋_GB2312" w:cs="仿宋_GB2312"/>
          <w:sz w:val="32"/>
          <w:szCs w:val="32"/>
          <w:shd w:val="clear" w:fill="FFFFFF"/>
          <w:lang w:val="en-US"/>
        </w:rPr>
        <w:t>F03</w:t>
      </w:r>
      <w:r>
        <w:rPr>
          <w:rFonts w:hint="eastAsia" w:ascii="仿宋_GB2312" w:hAnsi="ˎ̥" w:eastAsia="仿宋_GB2312" w:cs="仿宋_GB2312"/>
          <w:sz w:val="32"/>
          <w:szCs w:val="32"/>
          <w:shd w:val="clear" w:fill="FFFFFF"/>
        </w:rPr>
        <w:t>表《机构运行信息表》。）</w:t>
      </w:r>
    </w:p>
    <w:p>
      <w:pPr>
        <w:keepNext w:val="0"/>
        <w:keepLines w:val="0"/>
        <w:widowControl/>
        <w:suppressLineNumbers w:val="0"/>
        <w:spacing w:before="0" w:beforeAutospacing="0" w:after="0" w:afterAutospacing="1"/>
        <w:ind w:left="0" w:right="0"/>
        <w:jc w:val="both"/>
        <w:rPr>
          <w:rFonts w:hint="eastAsia" w:ascii="黑体" w:hAnsi="ˎ̥" w:eastAsia="黑体" w:cs="黑体"/>
          <w:sz w:val="32"/>
          <w:szCs w:val="32"/>
          <w:shd w:val="clear" w:fill="FFFFFF"/>
          <w:lang w:val="en-US"/>
        </w:rPr>
      </w:pPr>
      <w:bookmarkStart w:id="123" w:name="_Toc8874_WPSOffice_Level1"/>
      <w:bookmarkStart w:id="124" w:name="_Toc11039_WPSOffice_Level1"/>
      <w:bookmarkStart w:id="125" w:name="_Toc17580_WPSOffice_Level1"/>
      <w:bookmarkStart w:id="126" w:name="_Toc8808_WPSOffice_Level1"/>
      <w:bookmarkStart w:id="127" w:name="_Toc4398_WPSOffice_Level1"/>
      <w:bookmarkStart w:id="128" w:name="_Toc15425_WPSOffice_Level1"/>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r>
        <w:rPr>
          <w:rFonts w:hint="eastAsia" w:ascii="黑体" w:hAnsi="ˎ̥" w:eastAsia="黑体" w:cs="黑体"/>
          <w:sz w:val="32"/>
          <w:szCs w:val="32"/>
          <w:shd w:val="clear" w:fill="FFFFFF"/>
        </w:rPr>
        <w:t>第四部分</w:t>
      </w:r>
      <w:r>
        <w:rPr>
          <w:rFonts w:hint="eastAsia" w:ascii="黑体" w:hAnsi="ˎ̥" w:eastAsia="黑体" w:cs="黑体"/>
          <w:sz w:val="32"/>
          <w:szCs w:val="32"/>
          <w:shd w:val="clear" w:fill="FFFFFF"/>
          <w:lang w:val="en-US"/>
        </w:rPr>
        <w:t xml:space="preserve">  </w:t>
      </w:r>
      <w:r>
        <w:rPr>
          <w:rFonts w:hint="eastAsia" w:ascii="黑体" w:hAnsi="ˎ̥" w:eastAsia="黑体" w:cs="黑体"/>
          <w:sz w:val="32"/>
          <w:szCs w:val="32"/>
          <w:shd w:val="clear" w:fill="FFFFFF"/>
        </w:rPr>
        <w:t>名词解释</w:t>
      </w:r>
      <w:bookmarkEnd w:id="123"/>
      <w:bookmarkEnd w:id="124"/>
      <w:bookmarkEnd w:id="125"/>
      <w:bookmarkEnd w:id="126"/>
      <w:bookmarkEnd w:id="127"/>
      <w:bookmarkEnd w:id="128"/>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p>
    <w:p>
      <w:pPr>
        <w:keepNext w:val="0"/>
        <w:keepLines w:val="0"/>
        <w:widowControl/>
        <w:numPr>
          <w:ilvl w:val="0"/>
          <w:numId w:val="2"/>
        </w:numPr>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财政拨款收入：指同级政府财政部门当年拨付的各类财政拨款。</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二、上级补助收入：指事业单位从主管部门和上级单位取得的非财政补助收入。</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三、事业收入：指事业单位开展专业业务活动及辅助活动取得的收入。</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四、经营收入：指事业单位在专业业务活动及其辅助活动之外开展非独立核算经营活动取得的收入。</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五、附属单位上缴收入：指事业单位取得附属独立核算单位根据有关规定上缴的收入。</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六、其他收入：指除上述“财政拨款收入”“事业收入”“上级补助收入”“经营收入”“附属单位上缴收入”等以外的收入。</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七、使用非财政拨款结余：指事业单位在当年的“财政拨款收入”“事业收入”“经营收入”“其他收入”等不足以安排当年支出的情况下，使用非同级财政拨款结余资金弥补本年度收支缺口。</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八、年初结转和结余：指以前年度尚未完成、结转到本年按有关规定继续使用的资金，或项目已完成等产生的结余资金。</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九、结余分配：指事业单位缴纳企业所得税以及从非财政拨款结余或经营结余中提取各类结余的情况。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十、年末结转和结余：指本年度或以前年度预算安排、因客观条件发生变化无法按原计划实施，需要延迟到以后年度按有关规定继续使用的资金（不包括事业单位非财政拨款结余和专用结余）。</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十一、基本支出：指为保障机构正常运转、完成日常工作任务而发生的人员支出和公用支出。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十二、项目支出：指在基本支出之外为完成特定行政任务和事业发展目标所发生的支出。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十三、经营支出：指事业单位在专业业务活动及其辅助活动之外开展非独立核算经营活动发生的支出。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四、“三公”经费：纳入本级财政预决算管理的“三公”经费，是指用一般公共预算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widowControl/>
        <w:suppressLineNumbers w:val="0"/>
        <w:spacing w:before="0" w:beforeAutospacing="0" w:after="0" w:afterAutospacing="1"/>
        <w:ind w:left="0" w:right="0" w:firstLine="645"/>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pPr>
        <w:keepNext w:val="0"/>
        <w:keepLines w:val="0"/>
        <w:widowControl/>
        <w:suppressLineNumbers w:val="0"/>
        <w:spacing w:before="0" w:beforeAutospacing="0" w:after="0" w:afterAutospacing="1"/>
        <w:ind w:left="0" w:right="0" w:firstLine="645"/>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（注：支出功能分类的名词解释，各部门（单位）根据实际支出情况填列，可参阅财政部印发的《</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年政府收支分类科目》）</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jc w:val="left"/>
        <w:rPr>
          <w:shd w:val="clear" w:fill="FFFFFF"/>
          <w:lang w:val="en-US"/>
        </w:rPr>
      </w:pPr>
    </w:p>
    <w:sectPr>
      <w:footerReference r:id="rId3" w:type="default"/>
      <w:pgSz w:w="11915" w:h="16851"/>
      <w:pgMar w:top="2041" w:right="1531" w:bottom="147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Segoe Print"/>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5E55B2"/>
    <w:multiLevelType w:val="multilevel"/>
    <w:tmpl w:val="BE5E55B2"/>
    <w:lvl w:ilvl="0" w:tentative="0">
      <w:start w:val="2"/>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F1D1D7AD"/>
    <w:multiLevelType w:val="multilevel"/>
    <w:tmpl w:val="F1D1D7AD"/>
    <w:lvl w:ilvl="0" w:tentative="0">
      <w:start w:val="1"/>
      <w:numFmt w:val="decimal"/>
      <w:lvlText w:val="%1."/>
      <w:lvlJc w:val="left"/>
      <w:pPr>
        <w:tabs>
          <w:tab w:val="left" w:pos="720"/>
        </w:tabs>
        <w:ind w:left="720" w:firstLine="65176"/>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3ZjY2ODJkNjk5YzU1MzUzNDJiNGZjOGMzMDE1YjcifQ=="/>
  </w:docVars>
  <w:rsids>
    <w:rsidRoot w:val="00000000"/>
    <w:rsid w:val="0F7C1949"/>
    <w:rsid w:val="117A60B9"/>
    <w:rsid w:val="12633CFA"/>
    <w:rsid w:val="15401D97"/>
    <w:rsid w:val="170A6E3A"/>
    <w:rsid w:val="187F45BF"/>
    <w:rsid w:val="2DFE5DC3"/>
    <w:rsid w:val="2E625356"/>
    <w:rsid w:val="38241B6D"/>
    <w:rsid w:val="3EB600DA"/>
    <w:rsid w:val="3F4E1411"/>
    <w:rsid w:val="419F7417"/>
    <w:rsid w:val="4999265C"/>
    <w:rsid w:val="678D2F68"/>
    <w:rsid w:val="74305C61"/>
    <w:rsid w:val="787D62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Pages>
  <Words>6990</Words>
  <Characters>7641</Characters>
  <TotalTime>14</TotalTime>
  <ScaleCrop>false</ScaleCrop>
  <LinksUpToDate>false</LinksUpToDate>
  <CharactersWithSpaces>7996</CharactersWithSpaces>
  <Application>WPS Office_11.8.2.10229_F1E327BC-269C-435d-A152-05C5408002CA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2023-09-07T00:27:00Z</dcterms:created>
  <dc:creator>Administrator</dc:creator>
  <cp:lastModifiedBy>Administrator</cp:lastModifiedBy>
  <dcterms:modified xsi:type="dcterms:W3CDTF">2023-09-25T08:26:04Z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4B8483394B64485888CC15114B1B84EA</vt:lpwstr>
  </property>
</Properties>
</file>