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color w:val="auto"/>
          <w:sz w:val="52"/>
          <w:szCs w:val="52"/>
        </w:rPr>
      </w:pPr>
      <w:r>
        <w:rPr>
          <w:rFonts w:hint="eastAsia"/>
          <w:color w:val="auto"/>
          <w:sz w:val="52"/>
          <w:szCs w:val="52"/>
          <w:lang w:val="en-US" w:eastAsia="zh-CN"/>
        </w:rPr>
        <w:t>2023</w:t>
      </w:r>
      <w:r>
        <w:rPr>
          <w:rFonts w:hint="eastAsia"/>
          <w:color w:val="auto"/>
          <w:sz w:val="52"/>
          <w:szCs w:val="52"/>
        </w:rPr>
        <w:t>年</w:t>
      </w:r>
      <w:r>
        <w:rPr>
          <w:rFonts w:hint="eastAsia"/>
          <w:color w:val="auto"/>
          <w:sz w:val="52"/>
          <w:szCs w:val="52"/>
          <w:lang w:val="en-US" w:eastAsia="zh-CN"/>
        </w:rPr>
        <w:t>龙湖镇人民政府</w:t>
      </w:r>
      <w:r>
        <w:rPr>
          <w:rFonts w:hint="eastAsia"/>
          <w:color w:val="auto"/>
          <w:sz w:val="52"/>
          <w:szCs w:val="52"/>
        </w:rPr>
        <w:t>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eastAsia="zh-CN"/>
        </w:rPr>
        <w:t>龙湖镇人民政府</w:t>
      </w:r>
      <w:r>
        <w:rPr>
          <w:rFonts w:hint="eastAsia" w:ascii="黑体" w:hAnsi="黑体" w:eastAsia="黑体"/>
          <w:color w:val="auto"/>
          <w:sz w:val="32"/>
          <w:szCs w:val="32"/>
        </w:rPr>
        <w:t>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部门预算单位构成（单位公开没有这部分内容）</w:t>
      </w:r>
    </w:p>
    <w:p>
      <w:pPr>
        <w:pStyle w:val="6"/>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lang w:val="en-US" w:eastAsia="zh-CN"/>
        </w:rPr>
        <w:t>2023</w:t>
      </w:r>
      <w:r>
        <w:rPr>
          <w:rFonts w:hint="eastAsia" w:ascii="黑体" w:hAnsi="黑体" w:eastAsia="黑体"/>
          <w:color w:val="auto"/>
          <w:sz w:val="32"/>
          <w:szCs w:val="32"/>
        </w:rPr>
        <w:t>年预算表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lang w:val="en-US" w:eastAsia="zh-CN"/>
        </w:rPr>
        <w:t>2023</w:t>
      </w:r>
      <w:r>
        <w:rPr>
          <w:rFonts w:hint="eastAsia" w:ascii="黑体" w:hAnsi="黑体" w:eastAsia="黑体"/>
          <w:color w:val="auto"/>
          <w:sz w:val="32"/>
          <w:szCs w:val="32"/>
        </w:rPr>
        <w:t>年预算情况说明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lang w:val="en-US" w:eastAsia="zh-CN"/>
        </w:rPr>
        <w:t>2023年部门</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10"/>
        <w:shd w:val="clear" w:color="auto" w:fill="FFFFFF"/>
        <w:autoSpaceDN w:val="0"/>
        <w:spacing w:line="500" w:lineRule="atLeast"/>
        <w:ind w:firstLine="640"/>
        <w:jc w:val="both"/>
        <w:rPr>
          <w:rFonts w:ascii="楷体" w:hAnsi="楷体" w:eastAsia="楷体" w:cs="Times New Roman"/>
          <w:b/>
          <w:color w:val="auto"/>
          <w:shd w:val="clear" w:color="auto" w:fill="FFFFFF"/>
        </w:rPr>
      </w:pPr>
      <w:r>
        <w:rPr>
          <w:rFonts w:ascii="楷体" w:hAnsi="楷体" w:eastAsia="楷体"/>
          <w:b/>
          <w:color w:val="auto"/>
          <w:sz w:val="32"/>
          <w:szCs w:val="32"/>
          <w:shd w:val="clear" w:color="auto" w:fill="FFFFFF"/>
        </w:rPr>
        <w:t>(</w:t>
      </w:r>
      <w:r>
        <w:rPr>
          <w:rFonts w:hint="eastAsia" w:ascii="楷体" w:hAnsi="楷体" w:eastAsia="楷体"/>
          <w:b/>
          <w:color w:val="auto"/>
          <w:sz w:val="32"/>
          <w:szCs w:val="32"/>
          <w:shd w:val="clear" w:color="auto" w:fill="FFFFFF"/>
        </w:rPr>
        <w:t>一</w:t>
      </w:r>
      <w:r>
        <w:rPr>
          <w:rFonts w:ascii="楷体" w:hAnsi="楷体" w:eastAsia="楷体"/>
          <w:b/>
          <w:color w:val="auto"/>
          <w:sz w:val="32"/>
          <w:szCs w:val="32"/>
          <w:shd w:val="clear" w:color="auto" w:fill="FFFFFF"/>
        </w:rPr>
        <w:t>)</w:t>
      </w:r>
      <w:r>
        <w:rPr>
          <w:rFonts w:hint="eastAsia" w:ascii="黑体" w:hAnsi="黑体" w:eastAsia="黑体"/>
          <w:color w:val="auto"/>
          <w:sz w:val="32"/>
          <w:szCs w:val="32"/>
          <w:lang w:eastAsia="zh-CN"/>
        </w:rPr>
        <w:t>龙湖镇</w:t>
      </w:r>
      <w:r>
        <w:rPr>
          <w:rFonts w:hint="eastAsia" w:ascii="黑体" w:hAnsi="黑体" w:eastAsia="黑体"/>
          <w:color w:val="auto"/>
          <w:sz w:val="32"/>
          <w:szCs w:val="32"/>
          <w:lang w:val="en-US" w:eastAsia="zh-CN"/>
        </w:rPr>
        <w:t>人民政府</w:t>
      </w:r>
      <w:r>
        <w:rPr>
          <w:rFonts w:hint="eastAsia" w:ascii="楷体" w:hAnsi="楷体" w:eastAsia="楷体"/>
          <w:color w:val="auto"/>
          <w:sz w:val="32"/>
          <w:szCs w:val="32"/>
          <w:shd w:val="clear" w:color="auto" w:fill="FFFFFF"/>
        </w:rPr>
        <w:t>预算单位构成</w:t>
      </w:r>
    </w:p>
    <w:p>
      <w:pPr>
        <w:pStyle w:val="10"/>
        <w:autoSpaceDN w:val="0"/>
        <w:spacing w:line="500" w:lineRule="atLeast"/>
        <w:ind w:firstLine="640"/>
        <w:jc w:val="both"/>
        <w:rPr>
          <w:rFonts w:hAnsi="黑体" w:eastAsia="仿宋_GB2312" w:cs="Times New Roman"/>
          <w:color w:val="auto"/>
          <w:kern w:val="2"/>
          <w:sz w:val="32"/>
          <w:szCs w:val="32"/>
        </w:rPr>
      </w:pPr>
      <w:r>
        <w:rPr>
          <w:rFonts w:hint="eastAsia" w:hAnsi="黑体" w:eastAsia="仿宋_GB2312" w:cs="Times New Roman"/>
          <w:color w:val="auto"/>
          <w:kern w:val="2"/>
          <w:sz w:val="32"/>
          <w:szCs w:val="32"/>
        </w:rPr>
        <w:t>定安县</w:t>
      </w:r>
      <w:r>
        <w:rPr>
          <w:rFonts w:hint="eastAsia" w:hAnsi="黑体" w:eastAsia="仿宋_GB2312" w:cs="Times New Roman"/>
          <w:color w:val="auto"/>
          <w:kern w:val="2"/>
          <w:sz w:val="32"/>
          <w:szCs w:val="32"/>
          <w:lang w:eastAsia="zh-CN"/>
        </w:rPr>
        <w:t>龙湖</w:t>
      </w:r>
      <w:r>
        <w:rPr>
          <w:rFonts w:hint="eastAsia" w:hAnsi="黑体" w:eastAsia="仿宋_GB2312" w:cs="Times New Roman"/>
          <w:color w:val="auto"/>
          <w:kern w:val="2"/>
          <w:sz w:val="32"/>
          <w:szCs w:val="32"/>
        </w:rPr>
        <w:t>镇</w:t>
      </w:r>
      <w:r>
        <w:rPr>
          <w:rFonts w:hint="eastAsia" w:hAnsi="黑体" w:eastAsia="仿宋_GB2312" w:cs="Times New Roman"/>
          <w:color w:val="auto"/>
          <w:kern w:val="2"/>
          <w:sz w:val="32"/>
          <w:szCs w:val="32"/>
          <w:lang w:val="en-US" w:eastAsia="zh-CN"/>
        </w:rPr>
        <w:t>人民政府是行政机关独立</w:t>
      </w:r>
      <w:r>
        <w:rPr>
          <w:rFonts w:hint="eastAsia" w:hAnsi="黑体" w:eastAsia="仿宋_GB2312" w:cs="Times New Roman"/>
          <w:color w:val="auto"/>
          <w:kern w:val="2"/>
          <w:sz w:val="32"/>
          <w:szCs w:val="32"/>
        </w:rPr>
        <w:t>预算单位</w:t>
      </w:r>
      <w:r>
        <w:rPr>
          <w:rFonts w:hAnsi="黑体" w:eastAsia="仿宋_GB2312" w:cs="Times New Roman"/>
          <w:color w:val="auto"/>
          <w:kern w:val="2"/>
          <w:sz w:val="32"/>
          <w:szCs w:val="32"/>
        </w:rPr>
        <w:t>,</w:t>
      </w:r>
      <w:r>
        <w:rPr>
          <w:rFonts w:hint="eastAsia" w:hAnsi="黑体" w:eastAsia="仿宋_GB2312" w:cs="Times New Roman"/>
          <w:color w:val="auto"/>
          <w:kern w:val="2"/>
          <w:sz w:val="32"/>
          <w:szCs w:val="32"/>
        </w:rPr>
        <w:t>内设定安县</w:t>
      </w:r>
      <w:r>
        <w:rPr>
          <w:rFonts w:hint="eastAsia" w:hAnsi="黑体" w:eastAsia="仿宋_GB2312" w:cs="Times New Roman"/>
          <w:color w:val="auto"/>
          <w:kern w:val="2"/>
          <w:sz w:val="32"/>
          <w:szCs w:val="32"/>
          <w:lang w:eastAsia="zh-CN"/>
        </w:rPr>
        <w:t>龙湖</w:t>
      </w:r>
      <w:r>
        <w:rPr>
          <w:rFonts w:hint="eastAsia" w:hAnsi="黑体" w:eastAsia="仿宋_GB2312" w:cs="Times New Roman"/>
          <w:color w:val="auto"/>
          <w:kern w:val="2"/>
          <w:sz w:val="32"/>
          <w:szCs w:val="32"/>
        </w:rPr>
        <w:t>镇</w:t>
      </w:r>
      <w:r>
        <w:rPr>
          <w:rFonts w:hint="eastAsia" w:hAnsi="黑体" w:eastAsia="仿宋_GB2312" w:cs="Times New Roman"/>
          <w:color w:val="auto"/>
          <w:kern w:val="2"/>
          <w:sz w:val="32"/>
          <w:szCs w:val="32"/>
          <w:lang w:eastAsia="zh-CN"/>
        </w:rPr>
        <w:t>综合行政执法中队</w:t>
      </w:r>
    </w:p>
    <w:p>
      <w:pPr>
        <w:pStyle w:val="10"/>
        <w:shd w:val="clear" w:color="auto" w:fill="FFFFFF"/>
        <w:autoSpaceDN w:val="0"/>
        <w:spacing w:line="500" w:lineRule="atLeast"/>
        <w:ind w:firstLine="640"/>
        <w:jc w:val="both"/>
        <w:rPr>
          <w:rFonts w:ascii="楷体" w:hAnsi="楷体" w:eastAsia="楷体"/>
          <w:bCs/>
          <w:color w:val="auto"/>
          <w:sz w:val="32"/>
          <w:szCs w:val="32"/>
          <w:shd w:val="clear" w:color="auto" w:fill="FFFFFF"/>
        </w:rPr>
      </w:pPr>
      <w:r>
        <w:rPr>
          <w:rFonts w:hint="eastAsia" w:ascii="楷体" w:hAnsi="楷体" w:eastAsia="楷体"/>
          <w:bCs/>
          <w:color w:val="auto"/>
          <w:sz w:val="32"/>
          <w:szCs w:val="32"/>
          <w:shd w:val="clear" w:color="auto" w:fill="FFFFFF"/>
        </w:rPr>
        <w:t>（二）</w:t>
      </w:r>
      <w:r>
        <w:rPr>
          <w:rFonts w:hint="eastAsia" w:ascii="楷体" w:hAnsi="楷体" w:eastAsia="楷体"/>
          <w:color w:val="auto"/>
          <w:sz w:val="32"/>
          <w:szCs w:val="32"/>
          <w:shd w:val="clear" w:color="auto" w:fill="FFFFFF"/>
          <w:lang w:eastAsia="zh-CN"/>
        </w:rPr>
        <w:t>龙湖</w:t>
      </w:r>
      <w:r>
        <w:rPr>
          <w:rFonts w:hint="eastAsia" w:ascii="楷体" w:hAnsi="楷体" w:eastAsia="楷体"/>
          <w:color w:val="auto"/>
          <w:sz w:val="32"/>
          <w:szCs w:val="32"/>
          <w:shd w:val="clear" w:color="auto" w:fill="FFFFFF"/>
        </w:rPr>
        <w:t>镇</w:t>
      </w:r>
      <w:r>
        <w:rPr>
          <w:rFonts w:hint="eastAsia" w:ascii="楷体" w:hAnsi="楷体" w:eastAsia="楷体"/>
          <w:color w:val="auto"/>
          <w:sz w:val="32"/>
          <w:szCs w:val="32"/>
          <w:shd w:val="clear" w:color="auto" w:fill="FFFFFF"/>
          <w:lang w:val="en-US" w:eastAsia="zh-CN"/>
        </w:rPr>
        <w:t>人民政府</w:t>
      </w:r>
      <w:r>
        <w:rPr>
          <w:rFonts w:hint="eastAsia" w:ascii="楷体" w:hAnsi="楷体" w:eastAsia="楷体"/>
          <w:color w:val="auto"/>
          <w:sz w:val="32"/>
          <w:szCs w:val="32"/>
          <w:shd w:val="clear" w:color="auto" w:fill="FFFFFF"/>
        </w:rPr>
        <w:t>预算单位主要工作职责</w:t>
      </w:r>
    </w:p>
    <w:p>
      <w:pPr>
        <w:pStyle w:val="10"/>
        <w:autoSpaceDN w:val="0"/>
        <w:spacing w:line="500" w:lineRule="atLeast"/>
        <w:ind w:firstLine="640"/>
        <w:jc w:val="both"/>
        <w:rPr>
          <w:rFonts w:hint="eastAsia" w:ascii="宋体" w:hAnsi="宋体"/>
          <w:b/>
          <w:bCs/>
          <w:color w:val="auto"/>
          <w:sz w:val="32"/>
          <w:szCs w:val="32"/>
          <w:shd w:val="clear" w:color="auto" w:fill="FFFFFF"/>
        </w:rPr>
      </w:pPr>
      <w:r>
        <w:rPr>
          <w:rFonts w:hint="eastAsia" w:ascii="宋体" w:hAnsi="宋体"/>
          <w:b/>
          <w:bCs/>
          <w:color w:val="auto"/>
          <w:sz w:val="32"/>
          <w:szCs w:val="32"/>
          <w:shd w:val="clear" w:color="auto" w:fill="FFFFFF"/>
          <w:lang w:eastAsia="zh-CN"/>
        </w:rPr>
        <w:t>龙湖</w:t>
      </w:r>
      <w:r>
        <w:rPr>
          <w:rFonts w:hint="eastAsia" w:ascii="宋体" w:hAnsi="宋体"/>
          <w:b/>
          <w:bCs/>
          <w:color w:val="auto"/>
          <w:sz w:val="32"/>
          <w:szCs w:val="32"/>
          <w:shd w:val="clear" w:color="auto" w:fill="FFFFFF"/>
        </w:rPr>
        <w:t>镇人民政府：</w:t>
      </w:r>
    </w:p>
    <w:p>
      <w:pPr>
        <w:pStyle w:val="10"/>
        <w:autoSpaceDN w:val="0"/>
        <w:spacing w:line="500" w:lineRule="atLeast"/>
        <w:ind w:firstLine="640"/>
        <w:jc w:val="both"/>
        <w:rPr>
          <w:rFonts w:hAnsi="黑体" w:eastAsia="仿宋_GB2312" w:cs="Times New Roman"/>
          <w:color w:val="auto"/>
          <w:kern w:val="2"/>
          <w:sz w:val="32"/>
          <w:szCs w:val="32"/>
        </w:rPr>
      </w:pPr>
      <w:r>
        <w:rPr>
          <w:rFonts w:hAnsi="黑体" w:eastAsia="仿宋_GB2312" w:cs="Times New Roman"/>
          <w:color w:val="auto"/>
          <w:kern w:val="2"/>
          <w:sz w:val="32"/>
          <w:szCs w:val="32"/>
        </w:rPr>
        <w:t>1</w:t>
      </w:r>
      <w:r>
        <w:rPr>
          <w:rFonts w:hint="eastAsia" w:hAnsi="黑体" w:eastAsia="仿宋_GB2312" w:cs="Times New Roman"/>
          <w:color w:val="auto"/>
          <w:kern w:val="2"/>
          <w:sz w:val="32"/>
          <w:szCs w:val="32"/>
        </w:rPr>
        <w:t>、</w:t>
      </w:r>
      <w:r>
        <w:rPr>
          <w:rFonts w:hint="eastAsia" w:hAnsi="黑体" w:eastAsia="仿宋_GB2312" w:cs="Times New Roman"/>
          <w:color w:val="auto"/>
          <w:kern w:val="2"/>
          <w:sz w:val="32"/>
          <w:szCs w:val="32"/>
          <w:lang w:eastAsia="zh-CN"/>
        </w:rPr>
        <w:t>主要承担镇</w:t>
      </w:r>
      <w:r>
        <w:rPr>
          <w:rFonts w:hint="eastAsia" w:hAnsi="黑体" w:eastAsia="仿宋_GB2312" w:cs="Times New Roman"/>
          <w:color w:val="auto"/>
          <w:kern w:val="2"/>
          <w:sz w:val="32"/>
          <w:szCs w:val="32"/>
        </w:rPr>
        <w:t>党委、政府的日常事务；负责</w:t>
      </w:r>
      <w:r>
        <w:rPr>
          <w:rFonts w:hint="eastAsia" w:hAnsi="黑体" w:eastAsia="仿宋_GB2312" w:cs="Times New Roman"/>
          <w:color w:val="auto"/>
          <w:kern w:val="2"/>
          <w:sz w:val="32"/>
          <w:szCs w:val="32"/>
          <w:lang w:eastAsia="zh-CN"/>
        </w:rPr>
        <w:t>政法综治维稳、党风廉政建设和反腐败、机构编制、组织人事、宣传（意识形态）、精神文明建设、信访、文秘、督办、电子政务、保密、后勤保障等工作；负责应急管理等工作；负责行政审批、综合行政执法制的审核及行政复议、行政诉讼工作；负责各部门各方面的综合协调工作；督促检查有关工作的落实和做好各种统计报表工作；指导工、青、妇等群团工作；联系人大工作</w:t>
      </w:r>
      <w:r>
        <w:rPr>
          <w:rFonts w:hint="eastAsia" w:hAnsi="黑体" w:eastAsia="仿宋_GB2312" w:cs="Times New Roman"/>
          <w:color w:val="auto"/>
          <w:kern w:val="2"/>
          <w:sz w:val="32"/>
          <w:szCs w:val="32"/>
        </w:rPr>
        <w:t>。</w:t>
      </w:r>
    </w:p>
    <w:p>
      <w:pPr>
        <w:pStyle w:val="10"/>
        <w:autoSpaceDN w:val="0"/>
        <w:spacing w:line="500" w:lineRule="atLeast"/>
        <w:ind w:firstLine="640"/>
        <w:jc w:val="both"/>
        <w:rPr>
          <w:rFonts w:hint="eastAsia" w:hAnsi="黑体" w:eastAsia="仿宋_GB2312" w:cs="Times New Roman"/>
          <w:color w:val="auto"/>
          <w:kern w:val="2"/>
          <w:sz w:val="32"/>
          <w:szCs w:val="32"/>
          <w:lang w:eastAsia="zh-CN"/>
        </w:rPr>
      </w:pPr>
      <w:r>
        <w:rPr>
          <w:rFonts w:hAnsi="黑体" w:eastAsia="仿宋_GB2312" w:cs="Times New Roman"/>
          <w:color w:val="auto"/>
          <w:kern w:val="2"/>
          <w:sz w:val="32"/>
          <w:szCs w:val="32"/>
        </w:rPr>
        <w:t>2</w:t>
      </w:r>
      <w:r>
        <w:rPr>
          <w:rFonts w:hint="eastAsia" w:hAnsi="黑体" w:eastAsia="仿宋_GB2312" w:cs="Times New Roman"/>
          <w:color w:val="auto"/>
          <w:kern w:val="2"/>
          <w:sz w:val="32"/>
          <w:szCs w:val="32"/>
        </w:rPr>
        <w:t>、</w:t>
      </w:r>
      <w:r>
        <w:rPr>
          <w:rFonts w:hint="eastAsia" w:hAnsi="黑体" w:eastAsia="仿宋_GB2312" w:cs="Times New Roman"/>
          <w:color w:val="auto"/>
          <w:kern w:val="2"/>
          <w:sz w:val="32"/>
          <w:szCs w:val="32"/>
          <w:lang w:eastAsia="zh-CN"/>
        </w:rPr>
        <w:t>主要承担党建工作研究谋划、党员队伍管理、基层党建工作督查、统战工作推动、基层组织建设指导等工作。通过强党建，引领乡村振兴、优化营商环境工作。</w:t>
      </w:r>
    </w:p>
    <w:p>
      <w:pPr>
        <w:pStyle w:val="10"/>
        <w:autoSpaceDN w:val="0"/>
        <w:spacing w:line="500" w:lineRule="atLeast"/>
        <w:ind w:firstLine="640"/>
        <w:jc w:val="both"/>
        <w:rPr>
          <w:rFonts w:hAnsi="黑体" w:eastAsia="仿宋_GB2312" w:cs="Times New Roman"/>
          <w:color w:val="auto"/>
          <w:kern w:val="2"/>
          <w:sz w:val="32"/>
          <w:szCs w:val="32"/>
        </w:rPr>
      </w:pPr>
      <w:r>
        <w:rPr>
          <w:rFonts w:hint="eastAsia" w:hAnsi="黑体" w:eastAsia="仿宋_GB2312" w:cs="Times New Roman"/>
          <w:color w:val="auto"/>
          <w:kern w:val="2"/>
          <w:sz w:val="32"/>
          <w:szCs w:val="32"/>
          <w:lang w:val="en-US" w:eastAsia="zh-CN"/>
        </w:rPr>
        <w:t>3、主要承担本镇</w:t>
      </w:r>
      <w:r>
        <w:rPr>
          <w:rFonts w:hint="eastAsia" w:hAnsi="黑体" w:eastAsia="仿宋_GB2312" w:cs="Times New Roman"/>
          <w:color w:val="auto"/>
          <w:kern w:val="2"/>
          <w:sz w:val="32"/>
          <w:szCs w:val="32"/>
          <w:lang w:eastAsia="zh-CN"/>
        </w:rPr>
        <w:t>经济建设、新型城镇化建设等工作；负责经济建设、自然资源、村镇规划建设、征地拆迁、交通运输、生态环境、经济合作、农业农村、林业、水务、工业与信息化、国有资产监管、非公经济、项目建设、投资促进、旅游、商务物流、统计等工作；</w:t>
      </w:r>
      <w:r>
        <w:rPr>
          <w:rFonts w:hint="eastAsia" w:hAnsi="黑体" w:eastAsia="仿宋_GB2312" w:cs="Times New Roman"/>
          <w:color w:val="auto"/>
          <w:kern w:val="2"/>
          <w:sz w:val="32"/>
          <w:szCs w:val="32"/>
        </w:rPr>
        <w:t>负责协调财税、</w:t>
      </w:r>
      <w:r>
        <w:rPr>
          <w:rFonts w:hint="eastAsia" w:hAnsi="黑体" w:eastAsia="仿宋_GB2312" w:cs="Times New Roman"/>
          <w:color w:val="auto"/>
          <w:kern w:val="2"/>
          <w:sz w:val="32"/>
          <w:szCs w:val="32"/>
          <w:lang w:eastAsia="zh-CN"/>
        </w:rPr>
        <w:t>市场监管、金融</w:t>
      </w:r>
      <w:r>
        <w:rPr>
          <w:rFonts w:hint="eastAsia" w:hAnsi="黑体" w:eastAsia="仿宋_GB2312" w:cs="Times New Roman"/>
          <w:color w:val="auto"/>
          <w:kern w:val="2"/>
          <w:sz w:val="32"/>
          <w:szCs w:val="32"/>
        </w:rPr>
        <w:t>等部门关系及其他与经济发展相关的工作。</w:t>
      </w:r>
    </w:p>
    <w:p>
      <w:pPr>
        <w:pStyle w:val="10"/>
        <w:autoSpaceDN w:val="0"/>
        <w:spacing w:line="500" w:lineRule="atLeast"/>
        <w:ind w:firstLine="640"/>
        <w:jc w:val="both"/>
        <w:rPr>
          <w:rFonts w:hint="eastAsia" w:hAnsi="黑体" w:eastAsia="仿宋_GB2312" w:cs="Times New Roman"/>
          <w:color w:val="auto"/>
          <w:kern w:val="2"/>
          <w:sz w:val="32"/>
          <w:szCs w:val="32"/>
        </w:rPr>
      </w:pPr>
      <w:r>
        <w:rPr>
          <w:rFonts w:hint="eastAsia" w:hAnsi="黑体" w:eastAsia="仿宋_GB2312" w:cs="Times New Roman"/>
          <w:color w:val="auto"/>
          <w:kern w:val="2"/>
          <w:sz w:val="32"/>
          <w:szCs w:val="32"/>
          <w:lang w:val="en-US" w:eastAsia="zh-CN"/>
        </w:rPr>
        <w:t>4</w:t>
      </w:r>
      <w:r>
        <w:rPr>
          <w:rFonts w:hint="eastAsia" w:hAnsi="黑体" w:eastAsia="仿宋_GB2312" w:cs="Times New Roman"/>
          <w:color w:val="auto"/>
          <w:kern w:val="2"/>
          <w:sz w:val="32"/>
          <w:szCs w:val="32"/>
        </w:rPr>
        <w:t>．主要</w:t>
      </w:r>
      <w:r>
        <w:rPr>
          <w:rFonts w:hint="eastAsia" w:hAnsi="黑体" w:eastAsia="仿宋_GB2312" w:cs="Times New Roman"/>
          <w:color w:val="auto"/>
          <w:kern w:val="2"/>
          <w:sz w:val="32"/>
          <w:szCs w:val="32"/>
          <w:lang w:eastAsia="zh-CN"/>
        </w:rPr>
        <w:t>负责</w:t>
      </w:r>
      <w:r>
        <w:rPr>
          <w:rFonts w:hint="eastAsia" w:hAnsi="黑体" w:eastAsia="仿宋_GB2312" w:cs="Times New Roman"/>
          <w:color w:val="auto"/>
          <w:kern w:val="2"/>
          <w:sz w:val="32"/>
          <w:szCs w:val="32"/>
        </w:rPr>
        <w:t>民政、</w:t>
      </w:r>
      <w:r>
        <w:rPr>
          <w:rFonts w:hint="eastAsia" w:hAnsi="黑体" w:eastAsia="仿宋_GB2312" w:cs="Times New Roman"/>
          <w:color w:val="auto"/>
          <w:kern w:val="2"/>
          <w:sz w:val="32"/>
          <w:szCs w:val="32"/>
          <w:lang w:eastAsia="zh-CN"/>
        </w:rPr>
        <w:t>退役军人事务</w:t>
      </w:r>
      <w:r>
        <w:rPr>
          <w:rFonts w:hint="eastAsia" w:hAnsi="黑体" w:eastAsia="仿宋_GB2312" w:cs="Times New Roman"/>
          <w:color w:val="auto"/>
          <w:kern w:val="2"/>
          <w:sz w:val="32"/>
          <w:szCs w:val="32"/>
        </w:rPr>
        <w:t>、</w:t>
      </w:r>
      <w:r>
        <w:rPr>
          <w:rFonts w:hint="eastAsia" w:hAnsi="黑体" w:eastAsia="仿宋_GB2312" w:cs="Times New Roman"/>
          <w:color w:val="auto"/>
          <w:kern w:val="2"/>
          <w:sz w:val="32"/>
          <w:szCs w:val="32"/>
          <w:lang w:eastAsia="zh-CN"/>
        </w:rPr>
        <w:t>应急管理、安全生产、双拥、卫生健康、社会保障、就业创业、医疗保障、华侨事务、文化广播电视、教育、体育、科技、老龄、农民工、残疾人事业等工作；</w:t>
      </w:r>
      <w:r>
        <w:rPr>
          <w:rFonts w:hint="eastAsia" w:hAnsi="黑体" w:eastAsia="仿宋_GB2312" w:cs="Times New Roman"/>
          <w:color w:val="auto"/>
          <w:kern w:val="2"/>
          <w:sz w:val="32"/>
          <w:szCs w:val="32"/>
        </w:rPr>
        <w:t>协调与社会事务相关的其他工作。</w:t>
      </w:r>
    </w:p>
    <w:p>
      <w:pPr>
        <w:pStyle w:val="10"/>
        <w:autoSpaceDN w:val="0"/>
        <w:spacing w:line="500" w:lineRule="atLeast"/>
        <w:ind w:firstLine="640"/>
        <w:jc w:val="both"/>
        <w:rPr>
          <w:rFonts w:hint="eastAsia" w:hAnsi="仿宋_GB2312" w:eastAsia="仿宋_GB2312" w:cs="仿宋_GB2312"/>
          <w:color w:val="auto"/>
          <w:kern w:val="2"/>
          <w:sz w:val="32"/>
          <w:szCs w:val="32"/>
          <w:lang w:val="en-US" w:eastAsia="zh-CN"/>
        </w:rPr>
      </w:pPr>
      <w:r>
        <w:rPr>
          <w:rFonts w:hint="eastAsia" w:hAnsi="黑体" w:eastAsia="仿宋_GB2312" w:cs="Times New Roman"/>
          <w:color w:val="auto"/>
          <w:kern w:val="2"/>
          <w:sz w:val="32"/>
          <w:szCs w:val="32"/>
          <w:lang w:val="en-US" w:eastAsia="zh-CN"/>
        </w:rPr>
        <w:t>5、负责</w:t>
      </w:r>
      <w:r>
        <w:rPr>
          <w:rFonts w:hint="eastAsia" w:ascii="仿宋_GB2312" w:hAnsi="仿宋_GB2312" w:eastAsia="仿宋_GB2312" w:cs="仿宋_GB2312"/>
          <w:color w:val="auto"/>
          <w:kern w:val="2"/>
          <w:sz w:val="32"/>
          <w:szCs w:val="32"/>
          <w:lang w:val="en-US" w:eastAsia="zh-CN"/>
        </w:rPr>
        <w:t>≤</w:t>
      </w:r>
      <w:r>
        <w:rPr>
          <w:rFonts w:hint="eastAsia" w:hAnsi="仿宋_GB2312" w:eastAsia="仿宋_GB2312" w:cs="仿宋_GB2312"/>
          <w:color w:val="auto"/>
          <w:kern w:val="2"/>
          <w:sz w:val="32"/>
          <w:szCs w:val="32"/>
          <w:lang w:val="en-US" w:eastAsia="zh-CN"/>
        </w:rPr>
        <w:t>定安县赋权乡镇乡镇行政许可事项清单</w:t>
      </w:r>
      <w:r>
        <w:rPr>
          <w:rFonts w:hint="eastAsia" w:ascii="仿宋_GB2312" w:hAnsi="仿宋_GB2312" w:eastAsia="仿宋_GB2312" w:cs="仿宋_GB2312"/>
          <w:color w:val="auto"/>
          <w:kern w:val="2"/>
          <w:sz w:val="32"/>
          <w:szCs w:val="32"/>
          <w:lang w:val="en-US" w:eastAsia="zh-CN"/>
        </w:rPr>
        <w:t>≥</w:t>
      </w:r>
      <w:r>
        <w:rPr>
          <w:rFonts w:hint="eastAsia" w:hAnsi="仿宋_GB2312" w:eastAsia="仿宋_GB2312" w:cs="仿宋_GB2312"/>
          <w:color w:val="auto"/>
          <w:kern w:val="2"/>
          <w:sz w:val="32"/>
          <w:szCs w:val="32"/>
          <w:lang w:val="en-US" w:eastAsia="zh-CN"/>
        </w:rPr>
        <w:t>和</w:t>
      </w:r>
      <w:r>
        <w:rPr>
          <w:rFonts w:hint="eastAsia" w:ascii="仿宋_GB2312" w:hAnsi="仿宋_GB2312" w:eastAsia="仿宋_GB2312" w:cs="仿宋_GB2312"/>
          <w:color w:val="auto"/>
          <w:kern w:val="2"/>
          <w:sz w:val="32"/>
          <w:szCs w:val="32"/>
          <w:lang w:val="en-US" w:eastAsia="zh-CN"/>
        </w:rPr>
        <w:t>≤</w:t>
      </w:r>
      <w:r>
        <w:rPr>
          <w:rFonts w:hint="eastAsia" w:hAnsi="仿宋_GB2312" w:eastAsia="仿宋_GB2312" w:cs="仿宋_GB2312"/>
          <w:color w:val="auto"/>
          <w:kern w:val="2"/>
          <w:sz w:val="32"/>
          <w:szCs w:val="32"/>
          <w:lang w:val="en-US" w:eastAsia="zh-CN"/>
        </w:rPr>
        <w:t>定安县赋权乡镇公共服务事项清单</w:t>
      </w:r>
      <w:r>
        <w:rPr>
          <w:rFonts w:hint="eastAsia" w:ascii="仿宋_GB2312" w:hAnsi="仿宋_GB2312" w:eastAsia="仿宋_GB2312" w:cs="仿宋_GB2312"/>
          <w:color w:val="auto"/>
          <w:kern w:val="2"/>
          <w:sz w:val="32"/>
          <w:szCs w:val="32"/>
          <w:lang w:val="en-US" w:eastAsia="zh-CN"/>
        </w:rPr>
        <w:t>≥</w:t>
      </w:r>
      <w:r>
        <w:rPr>
          <w:rFonts w:hint="eastAsia" w:hAnsi="仿宋_GB2312" w:eastAsia="仿宋_GB2312" w:cs="仿宋_GB2312"/>
          <w:color w:val="auto"/>
          <w:kern w:val="2"/>
          <w:sz w:val="32"/>
          <w:szCs w:val="32"/>
          <w:lang w:val="en-US" w:eastAsia="zh-CN"/>
        </w:rPr>
        <w:t>的实施和审批服务平台管理，接受上级行政审批服务部门和各相关行政主管部门的业务指导和监督，以各镇名义开展工作，实现“一枚印章管审批（服务）”。</w:t>
      </w:r>
    </w:p>
    <w:p>
      <w:pPr>
        <w:pStyle w:val="10"/>
        <w:autoSpaceDN w:val="0"/>
        <w:spacing w:line="500" w:lineRule="atLeast"/>
        <w:ind w:firstLine="640"/>
        <w:jc w:val="both"/>
        <w:rPr>
          <w:rFonts w:hint="eastAsia" w:ascii="宋体" w:hAnsi="宋体"/>
          <w:b/>
          <w:bCs/>
          <w:color w:val="auto"/>
          <w:sz w:val="32"/>
          <w:szCs w:val="32"/>
          <w:shd w:val="clear" w:color="auto" w:fill="FFFFFF"/>
        </w:rPr>
      </w:pPr>
      <w:r>
        <w:rPr>
          <w:rFonts w:hint="eastAsia" w:ascii="宋体" w:hAnsi="宋体"/>
          <w:b/>
          <w:bCs/>
          <w:color w:val="auto"/>
          <w:sz w:val="32"/>
          <w:szCs w:val="32"/>
          <w:shd w:val="clear" w:color="auto" w:fill="FFFFFF"/>
          <w:lang w:eastAsia="zh-CN"/>
        </w:rPr>
        <w:t>龙湖</w:t>
      </w:r>
      <w:r>
        <w:rPr>
          <w:rFonts w:hint="eastAsia" w:ascii="宋体" w:hAnsi="宋体"/>
          <w:b/>
          <w:bCs/>
          <w:color w:val="auto"/>
          <w:sz w:val="32"/>
          <w:szCs w:val="32"/>
          <w:shd w:val="clear" w:color="auto" w:fill="FFFFFF"/>
        </w:rPr>
        <w:t>镇</w:t>
      </w:r>
      <w:r>
        <w:rPr>
          <w:rFonts w:hint="eastAsia" w:ascii="宋体" w:hAnsi="宋体"/>
          <w:b/>
          <w:bCs/>
          <w:color w:val="auto"/>
          <w:sz w:val="32"/>
          <w:szCs w:val="32"/>
          <w:shd w:val="clear" w:color="auto" w:fill="FFFFFF"/>
          <w:lang w:eastAsia="zh-CN"/>
        </w:rPr>
        <w:t>综合行政执法中队</w:t>
      </w:r>
      <w:r>
        <w:rPr>
          <w:rFonts w:hint="eastAsia" w:ascii="宋体" w:hAnsi="宋体"/>
          <w:b/>
          <w:bCs/>
          <w:color w:val="auto"/>
          <w:sz w:val="32"/>
          <w:szCs w:val="32"/>
          <w:shd w:val="clear" w:color="auto" w:fill="FFFFFF"/>
        </w:rPr>
        <w:t>：</w:t>
      </w:r>
    </w:p>
    <w:p>
      <w:pPr>
        <w:pStyle w:val="10"/>
        <w:autoSpaceDN w:val="0"/>
        <w:spacing w:line="500" w:lineRule="atLeast"/>
        <w:ind w:firstLine="640"/>
        <w:jc w:val="both"/>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1、主要职责。贯彻执行国家、省有关综合行政执法、应急管理方面的方针政策、法律法规。按照</w:t>
      </w:r>
      <w:r>
        <w:rPr>
          <w:rFonts w:hint="eastAsia" w:ascii="仿宋_GB2312" w:hAnsi="仿宋_GB2312" w:eastAsia="仿宋_GB2312" w:cs="仿宋_GB2312"/>
          <w:color w:val="auto"/>
          <w:kern w:val="2"/>
          <w:sz w:val="32"/>
          <w:szCs w:val="32"/>
          <w:lang w:val="en-US" w:eastAsia="zh-CN"/>
        </w:rPr>
        <w:t>≤</w:t>
      </w:r>
      <w:r>
        <w:rPr>
          <w:rFonts w:hint="eastAsia" w:hAnsi="仿宋_GB2312" w:eastAsia="仿宋_GB2312" w:cs="仿宋_GB2312"/>
          <w:color w:val="auto"/>
          <w:kern w:val="2"/>
          <w:sz w:val="32"/>
          <w:szCs w:val="32"/>
          <w:lang w:val="en-US" w:eastAsia="zh-CN"/>
        </w:rPr>
        <w:t>定安县赋权乡镇公共服务事项清单</w:t>
      </w:r>
      <w:r>
        <w:rPr>
          <w:rFonts w:hint="eastAsia" w:ascii="仿宋_GB2312" w:hAnsi="仿宋_GB2312" w:eastAsia="仿宋_GB2312" w:cs="仿宋_GB2312"/>
          <w:color w:val="auto"/>
          <w:kern w:val="2"/>
          <w:sz w:val="32"/>
          <w:szCs w:val="32"/>
          <w:lang w:val="en-US" w:eastAsia="zh-CN"/>
        </w:rPr>
        <w:t>≥</w:t>
      </w:r>
      <w:r>
        <w:rPr>
          <w:rFonts w:hint="eastAsia" w:hAnsi="仿宋_GB2312" w:eastAsia="仿宋_GB2312" w:cs="仿宋_GB2312"/>
          <w:color w:val="auto"/>
          <w:kern w:val="2"/>
          <w:sz w:val="32"/>
          <w:szCs w:val="32"/>
          <w:lang w:val="en-US" w:eastAsia="zh-CN"/>
        </w:rPr>
        <w:t>，受理本镇辖区的综合行政执法方面的有关违反法律、法规和规章行为的举报与投诉，查处违法案件，做好综合处理；负责落实本镇辖区的综合行政执法专项整治和重大综合行政执法活动，组织开展各项执法事项检查、组织巡查等，参与全县综合行政执法局做好综合行政执法业务、法律法规的宣传和知识培训工作；负责全镇各类灾情统计、应急调查工作；协助镇政府和相关部门落实各类突发事件应急救援，综合研判突发事件发展态势和提出对策建议，做好重大灾害应急处置工作；协助镇政府和相关部门做好消防监督、火灾预防、火灾扑救等工作；协助镇政府和相关部门做好森林火灾、水旱灾害、地震和地质灾害等防治工作；协助镇政府和相关部门做好安全生产巡查以及各类自然灾害突发事件调查评估等工作。</w:t>
      </w:r>
    </w:p>
    <w:p>
      <w:pPr>
        <w:pStyle w:val="10"/>
        <w:autoSpaceDN w:val="0"/>
        <w:spacing w:line="500" w:lineRule="atLeast"/>
        <w:ind w:firstLine="640"/>
        <w:jc w:val="both"/>
        <w:rPr>
          <w:rFonts w:hint="eastAsia" w:hAnsi="黑体" w:eastAsia="仿宋_GB2312" w:cs="Times New Roman"/>
          <w:color w:val="auto"/>
          <w:kern w:val="2"/>
          <w:sz w:val="32"/>
          <w:szCs w:val="32"/>
        </w:rPr>
      </w:pP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部门预算单位构成（单位公开没有此部分内容）</w:t>
      </w:r>
    </w:p>
    <w:p>
      <w:pPr>
        <w:ind w:firstLine="800" w:firstLineChars="250"/>
        <w:jc w:val="left"/>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纳入龙湖镇人民政府202</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年部门预算编制范围的二级预算单位包括：</w:t>
      </w:r>
    </w:p>
    <w:p>
      <w:pPr>
        <w:ind w:firstLine="800" w:firstLineChars="250"/>
        <w:jc w:val="left"/>
        <w:rPr>
          <w:rFonts w:hint="eastAsia" w:ascii="仿宋_GB2312" w:hAnsi="黑体" w:eastAsia="仿宋_GB2312" w:cs="仿宋_GB2312"/>
          <w:color w:val="auto"/>
          <w:sz w:val="32"/>
          <w:szCs w:val="32"/>
        </w:rPr>
      </w:pPr>
    </w:p>
    <w:p>
      <w:pPr>
        <w:ind w:firstLine="640" w:firstLineChars="200"/>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val="en-US" w:eastAsia="zh-CN"/>
        </w:rPr>
        <w:t>龙湖镇人民政府2023</w:t>
      </w:r>
      <w:r>
        <w:rPr>
          <w:rFonts w:hint="eastAsia" w:ascii="黑体" w:hAnsi="黑体" w:eastAsia="黑体"/>
          <w:color w:val="auto"/>
          <w:sz w:val="32"/>
          <w:szCs w:val="32"/>
        </w:rPr>
        <w:t>年预算表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（此部分内容即为部门或单位预算公开表）</w:t>
      </w:r>
    </w:p>
    <w:p>
      <w:pPr>
        <w:rPr>
          <w:rFonts w:ascii="黑体" w:hAnsi="黑体" w:eastAsia="黑体"/>
          <w:color w:val="auto"/>
          <w:sz w:val="32"/>
          <w:szCs w:val="32"/>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lang w:val="en-US" w:eastAsia="zh-CN"/>
        </w:rPr>
        <w:t>2023</w:t>
      </w:r>
      <w:r>
        <w:rPr>
          <w:rFonts w:hint="eastAsia" w:ascii="黑体" w:hAnsi="黑体" w:eastAsia="黑体"/>
          <w:color w:val="auto"/>
          <w:sz w:val="32"/>
          <w:szCs w:val="32"/>
        </w:rPr>
        <w:t>年预算情况说明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仿宋_GB2312" w:hAnsi="黑体" w:eastAsia="仿宋_GB2312" w:cs="仿宋_GB2312"/>
          <w:color w:val="auto"/>
          <w:sz w:val="32"/>
          <w:szCs w:val="32"/>
          <w:lang w:val="en-US" w:eastAsia="zh-CN"/>
        </w:rPr>
        <w:t>龙湖镇人民政府2023</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eastAsia="zh-CN"/>
        </w:rPr>
        <w:t>龙湖镇人民政府</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年财政拨款收支总预算2,</w:t>
      </w:r>
      <w:r>
        <w:rPr>
          <w:rFonts w:hint="eastAsia" w:ascii="仿宋_GB2312" w:hAnsi="黑体" w:eastAsia="仿宋_GB2312"/>
          <w:color w:val="auto"/>
          <w:sz w:val="32"/>
          <w:szCs w:val="32"/>
          <w:lang w:val="en-US" w:eastAsia="zh-CN"/>
        </w:rPr>
        <w:t>660.36</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rPr>
        <w:t>2660.36</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lang w:val="en-US" w:eastAsia="zh-CN"/>
        </w:rPr>
        <w:t>1,647.79</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732.99</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lang w:val="en-US" w:eastAsia="zh-CN"/>
        </w:rPr>
        <w:t>272.72</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，其他收入</w:t>
      </w:r>
      <w:r>
        <w:rPr>
          <w:rFonts w:hint="eastAsia" w:ascii="仿宋_GB2312" w:hAnsi="黑体" w:eastAsia="仿宋_GB2312"/>
          <w:color w:val="auto"/>
          <w:sz w:val="32"/>
          <w:szCs w:val="32"/>
          <w:lang w:val="en-US" w:eastAsia="zh-CN"/>
        </w:rPr>
        <w:t>6.85万元</w:t>
      </w:r>
      <w:r>
        <w:rPr>
          <w:rFonts w:hint="eastAsia" w:ascii="仿宋_GB2312" w:hAnsi="黑体" w:eastAsia="仿宋_GB2312"/>
          <w:color w:val="auto"/>
          <w:sz w:val="32"/>
          <w:szCs w:val="32"/>
        </w:rPr>
        <w:t>；支出总计2,660.36万元，包括一般公共服务支出</w:t>
      </w:r>
      <w:r>
        <w:rPr>
          <w:rFonts w:hint="eastAsia" w:ascii="仿宋_GB2312" w:hAnsi="黑体" w:eastAsia="仿宋_GB2312" w:cs="仿宋_GB2312"/>
          <w:color w:val="auto"/>
          <w:sz w:val="32"/>
          <w:szCs w:val="32"/>
        </w:rPr>
        <w:t>2,380.79</w:t>
      </w:r>
      <w:r>
        <w:rPr>
          <w:rFonts w:hint="eastAsia" w:ascii="仿宋_GB2312" w:hAnsi="黑体" w:eastAsia="仿宋_GB2312"/>
          <w:color w:val="auto"/>
          <w:sz w:val="32"/>
          <w:szCs w:val="32"/>
        </w:rPr>
        <w:t>万元、政府性基金预算</w:t>
      </w:r>
      <w:r>
        <w:rPr>
          <w:rFonts w:hint="eastAsia" w:ascii="仿宋_GB2312" w:hAnsi="黑体" w:eastAsia="仿宋_GB2312"/>
          <w:color w:val="auto"/>
          <w:sz w:val="32"/>
          <w:szCs w:val="32"/>
          <w:lang w:val="en-US" w:eastAsia="zh-CN"/>
        </w:rPr>
        <w:t>272.72万元、</w:t>
      </w:r>
      <w:r>
        <w:rPr>
          <w:rFonts w:hint="eastAsia" w:ascii="仿宋_GB2312" w:hAnsi="黑体" w:eastAsia="仿宋_GB2312"/>
          <w:sz w:val="32"/>
          <w:szCs w:val="32"/>
        </w:rPr>
        <w:t>包括一般公共服务支出</w:t>
      </w:r>
      <w:r>
        <w:rPr>
          <w:rFonts w:hint="eastAsia" w:ascii="仿宋_GB2312" w:hAnsi="黑体" w:eastAsia="仿宋_GB2312" w:cs="仿宋_GB2312"/>
          <w:sz w:val="32"/>
          <w:szCs w:val="32"/>
          <w:lang w:val="en-US" w:eastAsia="zh-CN"/>
        </w:rPr>
        <w:t>548.98</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7.2万元，</w:t>
      </w:r>
      <w:r>
        <w:rPr>
          <w:rFonts w:hint="eastAsia" w:ascii="仿宋_GB2312" w:hAnsi="黑体" w:eastAsia="仿宋_GB2312"/>
          <w:sz w:val="32"/>
          <w:szCs w:val="32"/>
        </w:rPr>
        <w:t>文化旅游体育与传媒支出</w:t>
      </w:r>
      <w:r>
        <w:rPr>
          <w:rFonts w:hint="eastAsia" w:ascii="仿宋_GB2312" w:hAnsi="黑体" w:eastAsia="仿宋_GB2312"/>
          <w:sz w:val="32"/>
          <w:szCs w:val="32"/>
          <w:lang w:val="en-US" w:eastAsia="zh-CN"/>
        </w:rPr>
        <w:t>4.6万元、社会保障和就业支出83.47万元、卫生健康支出67.98万元、城乡社区支出439.05万元（一般公共预算166.33万元、政府性基金预算272.72万元）、农林水支出1,467.79万元、住房保障支出34.44万元</w:t>
      </w:r>
      <w:r>
        <w:rPr>
          <w:rFonts w:hint="eastAsia" w:ascii="仿宋_GB2312" w:hAnsi="黑体" w:eastAsia="仿宋_GB2312"/>
          <w:sz w:val="32"/>
          <w:szCs w:val="32"/>
        </w:rPr>
        <w:t>。</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lang w:val="en-US" w:eastAsia="zh-CN"/>
        </w:rPr>
        <w:t>2023</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龙湖镇人民政府</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2380.79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1053.83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农林水项目增加。</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一般公共服务（类）支出5</w:t>
      </w:r>
      <w:r>
        <w:rPr>
          <w:rFonts w:hint="eastAsia" w:ascii="仿宋_GB2312" w:hAnsi="黑体" w:eastAsia="仿宋_GB2312" w:cs="仿宋_GB2312"/>
          <w:color w:val="auto"/>
          <w:sz w:val="32"/>
          <w:szCs w:val="32"/>
          <w:lang w:val="en-US" w:eastAsia="zh-CN"/>
        </w:rPr>
        <w:t>48.98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23.06</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公共安全</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支出7.20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0.3</w:t>
      </w:r>
      <w:r>
        <w:rPr>
          <w:rFonts w:hint="eastAsia" w:ascii="仿宋_GB2312" w:hAnsi="黑体" w:eastAsia="仿宋_GB2312"/>
          <w:color w:val="auto"/>
          <w:sz w:val="32"/>
          <w:szCs w:val="32"/>
        </w:rPr>
        <w:t>%；文化旅游体育与传媒（类）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4.6</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0.19</w:t>
      </w:r>
      <w:r>
        <w:rPr>
          <w:rFonts w:hint="eastAsia" w:ascii="仿宋_GB2312" w:hAnsi="黑体" w:eastAsia="仿宋_GB2312"/>
          <w:color w:val="auto"/>
          <w:sz w:val="32"/>
          <w:szCs w:val="32"/>
        </w:rPr>
        <w:t>%；社会保障和就业（类）</w:t>
      </w:r>
      <w:r>
        <w:rPr>
          <w:rFonts w:hint="eastAsia" w:ascii="仿宋_GB2312" w:hAnsi="黑体" w:eastAsia="仿宋_GB2312" w:cs="仿宋_GB2312"/>
          <w:color w:val="auto"/>
          <w:sz w:val="32"/>
          <w:szCs w:val="32"/>
        </w:rPr>
        <w:t>支出83.47</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3.5</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卫生健康（类）支出</w:t>
      </w:r>
      <w:r>
        <w:rPr>
          <w:rFonts w:hint="eastAsia" w:ascii="仿宋_GB2312" w:hAnsi="黑体" w:eastAsia="仿宋_GB2312" w:cs="仿宋_GB2312"/>
          <w:color w:val="auto"/>
          <w:sz w:val="32"/>
          <w:szCs w:val="32"/>
          <w:lang w:val="en-US" w:eastAsia="zh-CN"/>
        </w:rPr>
        <w:t>67.98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2.86</w:t>
      </w:r>
      <w:r>
        <w:rPr>
          <w:rFonts w:hint="eastAsia" w:ascii="仿宋_GB2312" w:hAnsi="黑体" w:eastAsia="仿宋_GB2312"/>
          <w:color w:val="auto"/>
          <w:sz w:val="32"/>
          <w:szCs w:val="32"/>
        </w:rPr>
        <w:t>%；城乡社区</w:t>
      </w:r>
      <w:r>
        <w:rPr>
          <w:rFonts w:hint="eastAsia" w:ascii="仿宋_GB2312" w:hAnsi="黑体" w:eastAsia="仿宋_GB2312"/>
          <w:color w:val="auto"/>
          <w:sz w:val="32"/>
          <w:szCs w:val="32"/>
          <w:lang w:eastAsia="zh-CN"/>
        </w:rPr>
        <w:t>（类）</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lang w:val="en-US" w:eastAsia="zh-CN"/>
        </w:rPr>
        <w:t>166.33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占</w:t>
      </w:r>
      <w:r>
        <w:rPr>
          <w:rFonts w:hint="eastAsia" w:ascii="仿宋_GB2312" w:hAnsi="黑体" w:eastAsia="仿宋_GB2312" w:cs="仿宋_GB2312"/>
          <w:color w:val="auto"/>
          <w:sz w:val="32"/>
          <w:szCs w:val="32"/>
          <w:lang w:val="en-US" w:eastAsia="zh-CN"/>
        </w:rPr>
        <w:t>6.99</w:t>
      </w:r>
      <w:r>
        <w:rPr>
          <w:rFonts w:hint="eastAsia" w:ascii="仿宋_GB2312" w:hAnsi="黑体" w:eastAsia="仿宋_GB2312"/>
          <w:color w:val="auto"/>
          <w:sz w:val="32"/>
          <w:szCs w:val="32"/>
        </w:rPr>
        <w:t>%；农林水</w:t>
      </w:r>
      <w:r>
        <w:rPr>
          <w:rFonts w:hint="eastAsia" w:ascii="仿宋_GB2312" w:hAnsi="黑体" w:eastAsia="仿宋_GB2312"/>
          <w:color w:val="auto"/>
          <w:sz w:val="32"/>
          <w:szCs w:val="32"/>
          <w:lang w:eastAsia="zh-CN"/>
        </w:rPr>
        <w:t>（类）</w:t>
      </w:r>
      <w:r>
        <w:rPr>
          <w:rFonts w:hint="eastAsia" w:ascii="仿宋_GB2312" w:hAnsi="黑体" w:eastAsia="仿宋_GB2312"/>
          <w:color w:val="auto"/>
          <w:sz w:val="32"/>
          <w:szCs w:val="32"/>
        </w:rPr>
        <w:t>支出1,467.79</w:t>
      </w:r>
      <w:r>
        <w:rPr>
          <w:rFonts w:hint="eastAsia" w:ascii="仿宋_GB2312" w:hAnsi="黑体" w:eastAsia="仿宋_GB2312"/>
          <w:color w:val="auto"/>
          <w:sz w:val="32"/>
          <w:szCs w:val="32"/>
          <w:lang w:eastAsia="zh-CN"/>
        </w:rPr>
        <w:t>万元，占</w:t>
      </w:r>
      <w:r>
        <w:rPr>
          <w:rFonts w:hint="eastAsia" w:ascii="仿宋_GB2312" w:hAnsi="黑体" w:eastAsia="仿宋_GB2312"/>
          <w:color w:val="auto"/>
          <w:sz w:val="32"/>
          <w:szCs w:val="32"/>
          <w:lang w:val="en-US" w:eastAsia="zh-CN"/>
        </w:rPr>
        <w:t>61.65  %；住房保障（类）支出34.44万元，占1.45 %。</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1.一般公共服务（类）政府办公厅（室）及相关机构事务（款）行政运行（项）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365.14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50.62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基本支出人员经费增加。</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一般公共服务（类）政府办公厅（室）及相关机构事务（款）其他政府办公厅（室）及相关机构事务支出（项）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年预算数为183.84万元，比上年预算数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23.16</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项目支出减少。</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.公共安全（类）其他公共安全支出（款）其他公共安全支出（项）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7.2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持平</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.文化旅游体育与传媒（类）文化和旅游（款）群众文化（项）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4.6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3.16万元，主要是文化和旅游项目减少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.社会保障和就业（类）行政事业单位养老（款）机关事业单位基本养老保险缴费（项）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42.36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8.59万元，主要是机关事业单位人员基本养老保险缴费增加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6</w:t>
      </w:r>
      <w:r>
        <w:rPr>
          <w:rFonts w:hint="eastAsia" w:ascii="仿宋_GB2312" w:hAnsi="黑体" w:eastAsia="仿宋_GB2312" w:cs="仿宋_GB2312"/>
          <w:color w:val="auto"/>
          <w:sz w:val="32"/>
          <w:szCs w:val="32"/>
        </w:rPr>
        <w:t>.社会保障和就业（类）行政事业单位养老（款）机关事业单位职业年金缴费（项）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37.38</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，主要是2023年退休人员职业年金纪实</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rPr>
        <w:t>.社会保障和就业（类）抚恤（款）其他优抚支出（项）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3.62</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持平</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rPr>
        <w:t>.社会保障和就业（类）特困人员救助供养（款）农村特困人员救助供养（项）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0.12</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，主要是2023年</w:t>
      </w:r>
      <w:r>
        <w:rPr>
          <w:rFonts w:hint="eastAsia" w:ascii="仿宋_GB2312" w:hAnsi="黑体" w:eastAsia="仿宋_GB2312" w:cs="仿宋_GB2312"/>
          <w:color w:val="auto"/>
          <w:sz w:val="32"/>
          <w:szCs w:val="32"/>
        </w:rPr>
        <w:t>农村特困人员救助供养</w:t>
      </w:r>
      <w:r>
        <w:rPr>
          <w:rFonts w:hint="eastAsia" w:ascii="仿宋_GB2312" w:hAnsi="黑体" w:eastAsia="仿宋_GB2312" w:cs="仿宋_GB2312"/>
          <w:color w:val="auto"/>
          <w:sz w:val="32"/>
          <w:szCs w:val="32"/>
          <w:lang w:eastAsia="zh-CN"/>
        </w:rPr>
        <w:t>人员支出</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rPr>
        <w:t>.卫生健康（类）计划生育事务（款）农村特困人员救助供养其他计划生育事务支出（项）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15.17</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0.19万元,主要是用于2023年计生信息员补贴支出</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10</w:t>
      </w:r>
      <w:r>
        <w:rPr>
          <w:rFonts w:hint="eastAsia" w:ascii="仿宋_GB2312" w:hAnsi="黑体" w:eastAsia="仿宋_GB2312" w:cs="仿宋_GB2312"/>
          <w:color w:val="auto"/>
          <w:sz w:val="32"/>
          <w:szCs w:val="32"/>
        </w:rPr>
        <w:t>.卫生健康（类）行政事业单位医疗（款）行政单位医疗（项）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17.29</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0.65万元,主要是用于行政事业单位人员医疗补助支出</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11</w:t>
      </w:r>
      <w:r>
        <w:rPr>
          <w:rFonts w:hint="eastAsia" w:ascii="仿宋_GB2312" w:hAnsi="黑体" w:eastAsia="仿宋_GB2312" w:cs="仿宋_GB2312"/>
          <w:color w:val="auto"/>
          <w:sz w:val="32"/>
          <w:szCs w:val="32"/>
        </w:rPr>
        <w:t>.卫生健康（类）行政事业单位医疗（款）公务员医疗补助（项）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35.52</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2.99万元,主要是用于行政事业单位人员公务员医疗补助支出</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12</w:t>
      </w:r>
      <w:r>
        <w:rPr>
          <w:rFonts w:hint="eastAsia" w:ascii="仿宋_GB2312" w:hAnsi="黑体" w:eastAsia="仿宋_GB2312" w:cs="仿宋_GB2312"/>
          <w:color w:val="auto"/>
          <w:sz w:val="32"/>
          <w:szCs w:val="32"/>
        </w:rPr>
        <w:t>.城乡社区（类）城乡社区环境卫生（款）城乡社区环境卫生（项）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166.33</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47.74万元,主要乡镇生活垃圾收集转运作业经费减少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13</w:t>
      </w:r>
      <w:r>
        <w:rPr>
          <w:rFonts w:hint="eastAsia" w:ascii="仿宋_GB2312" w:hAnsi="黑体" w:eastAsia="仿宋_GB2312" w:cs="仿宋_GB2312"/>
          <w:color w:val="auto"/>
          <w:sz w:val="32"/>
          <w:szCs w:val="32"/>
        </w:rPr>
        <w:t>.农林水（类）农业农村（款）其他农业农村支出（项）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0.58</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0.04万元,主要农村厕所革命整村推进财政奖补资金减少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14</w:t>
      </w:r>
      <w:r>
        <w:rPr>
          <w:rFonts w:hint="eastAsia" w:ascii="仿宋_GB2312" w:hAnsi="黑体" w:eastAsia="仿宋_GB2312" w:cs="仿宋_GB2312"/>
          <w:color w:val="auto"/>
          <w:sz w:val="32"/>
          <w:szCs w:val="32"/>
        </w:rPr>
        <w:t>.农林水（类）水利（款）水利工程运行与维护（项）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28.6</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,主要是增加小型农田水利设施管护经费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15</w:t>
      </w:r>
      <w:r>
        <w:rPr>
          <w:rFonts w:hint="eastAsia" w:ascii="仿宋_GB2312" w:hAnsi="黑体" w:eastAsia="仿宋_GB2312" w:cs="仿宋_GB2312"/>
          <w:color w:val="auto"/>
          <w:sz w:val="32"/>
          <w:szCs w:val="32"/>
        </w:rPr>
        <w:t>.农林水（类）水利（款）其他水利支出（项）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34.08</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持平</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16</w:t>
      </w:r>
      <w:r>
        <w:rPr>
          <w:rFonts w:hint="eastAsia" w:ascii="仿宋_GB2312" w:hAnsi="黑体" w:eastAsia="仿宋_GB2312" w:cs="仿宋_GB2312"/>
          <w:color w:val="auto"/>
          <w:sz w:val="32"/>
          <w:szCs w:val="32"/>
        </w:rPr>
        <w:t>.农林水（类）巩固脱贫攻坚成果衔接乡村振兴（款）农村基础设施建设（项）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684.19</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,主要是增加乡村振兴基础设施建设衔接资金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17</w:t>
      </w:r>
      <w:r>
        <w:rPr>
          <w:rFonts w:hint="eastAsia" w:ascii="仿宋_GB2312" w:hAnsi="黑体" w:eastAsia="仿宋_GB2312" w:cs="仿宋_GB2312"/>
          <w:color w:val="auto"/>
          <w:sz w:val="32"/>
          <w:szCs w:val="32"/>
        </w:rPr>
        <w:t>.农林水（类）巩固脱贫攻坚成果衔接乡村振兴（款）生产发展（项）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166</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,主要是增加乡村振兴产业发展衔接资金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18</w:t>
      </w:r>
      <w:r>
        <w:rPr>
          <w:rFonts w:hint="eastAsia" w:ascii="仿宋_GB2312" w:hAnsi="黑体" w:eastAsia="仿宋_GB2312" w:cs="仿宋_GB2312"/>
          <w:color w:val="auto"/>
          <w:sz w:val="32"/>
          <w:szCs w:val="32"/>
        </w:rPr>
        <w:t>.农林水（类）农村综合改革（款）对村级公益事业建设的补助（项）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189.11</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,主要是增加农村综合改革转移支付资金（农村公益事业和美丽乡村奖补）</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19</w:t>
      </w:r>
      <w:r>
        <w:rPr>
          <w:rFonts w:hint="eastAsia" w:ascii="仿宋_GB2312" w:hAnsi="黑体" w:eastAsia="仿宋_GB2312" w:cs="仿宋_GB2312"/>
          <w:color w:val="auto"/>
          <w:sz w:val="32"/>
          <w:szCs w:val="32"/>
        </w:rPr>
        <w:t>.农林水（类）农村综合改革（款）对村民委员会和村党支部的补助（项）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365.24</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34.74万元，主要用于两委干部。村民小组长、离退休生活补贴</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20</w:t>
      </w:r>
      <w:r>
        <w:rPr>
          <w:rFonts w:hint="eastAsia" w:ascii="仿宋_GB2312" w:hAnsi="黑体" w:eastAsia="仿宋_GB2312" w:cs="仿宋_GB2312"/>
          <w:color w:val="auto"/>
          <w:sz w:val="32"/>
          <w:szCs w:val="32"/>
        </w:rPr>
        <w:t>.住房</w:t>
      </w:r>
      <w:r>
        <w:rPr>
          <w:rFonts w:hint="eastAsia" w:ascii="仿宋_GB2312" w:hAnsi="黑体" w:eastAsia="仿宋_GB2312" w:cs="仿宋_GB2312"/>
          <w:color w:val="auto"/>
          <w:sz w:val="32"/>
          <w:szCs w:val="32"/>
          <w:lang w:eastAsia="zh-CN"/>
        </w:rPr>
        <w:t>保障</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住房公积金</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34.44</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3.63万元，主要用于在职人员住房公积金缴交</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仿宋_GB2312" w:hAnsi="黑体" w:eastAsia="仿宋_GB2312"/>
          <w:color w:val="auto"/>
          <w:sz w:val="32"/>
          <w:szCs w:val="32"/>
          <w:lang w:eastAsia="zh-CN"/>
        </w:rPr>
        <w:t>龙湖镇人民政府</w:t>
      </w:r>
      <w:r>
        <w:rPr>
          <w:rFonts w:hint="eastAsia" w:ascii="仿宋_GB2312" w:hAnsi="黑体" w:eastAsia="仿宋_GB2312"/>
          <w:color w:val="auto"/>
          <w:sz w:val="32"/>
          <w:szCs w:val="32"/>
          <w:lang w:val="en-US" w:eastAsia="zh-CN"/>
        </w:rPr>
        <w:t>2023</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龙湖镇人民政府</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rPr>
        <w:t>535.74</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rPr>
        <w:t>487.63</w:t>
      </w:r>
      <w:r>
        <w:rPr>
          <w:rFonts w:hint="eastAsia" w:ascii="仿宋_GB2312" w:hAnsi="黑体" w:eastAsia="仿宋_GB2312"/>
          <w:color w:val="auto"/>
          <w:sz w:val="32"/>
          <w:szCs w:val="32"/>
        </w:rPr>
        <w:t>万元，主要包括：基本工资、津贴补贴、奖金、</w:t>
      </w:r>
      <w:r>
        <w:rPr>
          <w:rFonts w:hint="eastAsia" w:ascii="仿宋_GB2312" w:hAnsi="黑体" w:eastAsia="仿宋_GB2312"/>
          <w:color w:val="auto"/>
          <w:sz w:val="32"/>
          <w:szCs w:val="32"/>
          <w:lang w:eastAsia="zh-CN"/>
        </w:rPr>
        <w:t>绩效工资、</w:t>
      </w:r>
      <w:r>
        <w:rPr>
          <w:rFonts w:hint="eastAsia" w:ascii="仿宋_GB2312" w:hAnsi="黑体" w:eastAsia="仿宋_GB2312"/>
          <w:color w:val="auto"/>
          <w:sz w:val="32"/>
          <w:szCs w:val="32"/>
        </w:rPr>
        <w:t>社会保障缴费、机关事业单位基本养老保险缴费</w:t>
      </w:r>
      <w:r>
        <w:rPr>
          <w:rFonts w:hint="eastAsia" w:ascii="仿宋_GB2312" w:hAnsi="黑体" w:eastAsia="仿宋_GB2312"/>
          <w:color w:val="auto"/>
          <w:sz w:val="32"/>
          <w:szCs w:val="32"/>
          <w:lang w:eastAsia="zh-CN"/>
        </w:rPr>
        <w:t>、职业年金缴费、职工基本医疗保险缴费、公务员医疗补助缴费、其他社会保障缴费、住房公积金、邮电费、其他交通费用、对个人和家庭的补助、生活补助、奖励金、商品和服务支出等</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lang w:val="en-US" w:eastAsia="zh-CN"/>
        </w:rPr>
        <w:t>48.11</w:t>
      </w:r>
      <w:r>
        <w:rPr>
          <w:rFonts w:hint="eastAsia" w:ascii="仿宋_GB2312" w:hAnsi="黑体" w:eastAsia="仿宋_GB2312"/>
          <w:color w:val="auto"/>
          <w:sz w:val="32"/>
          <w:szCs w:val="32"/>
        </w:rPr>
        <w:t>万元，主要包括：办公费、水费、电费、</w:t>
      </w:r>
      <w:r>
        <w:rPr>
          <w:rFonts w:hint="eastAsia" w:ascii="仿宋_GB2312" w:hAnsi="黑体" w:eastAsia="仿宋_GB2312"/>
          <w:color w:val="auto"/>
          <w:sz w:val="32"/>
          <w:szCs w:val="32"/>
          <w:lang w:eastAsia="zh-CN"/>
        </w:rPr>
        <w:t>邮电费、差旅费、维修（护）费、培训费、工会经费、公务用车运行维护费、其他商品和服务支出、</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仿宋_GB2312" w:hAnsi="黑体" w:eastAsia="仿宋_GB2312"/>
          <w:color w:val="auto"/>
          <w:sz w:val="32"/>
          <w:szCs w:val="32"/>
          <w:lang w:eastAsia="zh-CN"/>
        </w:rPr>
        <w:t>龙湖镇人民政府</w:t>
      </w:r>
      <w:r>
        <w:rPr>
          <w:rFonts w:hint="eastAsia" w:ascii="黑体" w:hAnsi="黑体" w:eastAsia="黑体" w:cs="Times New Roman"/>
          <w:color w:val="auto"/>
          <w:sz w:val="32"/>
          <w:shd w:val="clear" w:color="auto" w:fill="FFFFFF"/>
          <w:lang w:val="en-US" w:eastAsia="zh-CN"/>
        </w:rPr>
        <w:t>2023</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龙湖镇人民政府</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13.72</w:t>
      </w:r>
      <w:r>
        <w:rPr>
          <w:rFonts w:hint="eastAsia" w:ascii="仿宋_GB2312" w:hAnsi="黑体" w:eastAsia="仿宋_GB2312"/>
          <w:color w:val="auto"/>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6.84</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w:t>
      </w:r>
      <w:r>
        <w:rPr>
          <w:rFonts w:hint="eastAsia" w:ascii="Times New Roman" w:hAnsi="Times New Roman" w:eastAsia="仿宋_GB2312" w:cs="Times New Roman"/>
          <w:color w:val="auto"/>
          <w:sz w:val="32"/>
          <w:shd w:val="clear" w:color="auto" w:fill="FFFFFF"/>
          <w:lang w:eastAsia="zh-CN"/>
        </w:rPr>
        <w:t>维护</w:t>
      </w:r>
      <w:r>
        <w:rPr>
          <w:rFonts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6.84</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仿宋_GB2312" w:hAnsi="黑体" w:eastAsia="仿宋_GB2312" w:cs="仿宋_GB2312"/>
          <w:color w:val="auto"/>
          <w:sz w:val="32"/>
          <w:szCs w:val="32"/>
          <w:lang w:val="en-US" w:eastAsia="zh-CN"/>
        </w:rPr>
        <w:t>50</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正常运转</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6.88</w:t>
      </w:r>
      <w:r>
        <w:rPr>
          <w:rFonts w:ascii="Times New Roman" w:hAnsi="Times New Roman" w:eastAsia="仿宋_GB2312" w:cs="Times New Roman"/>
          <w:color w:val="auto"/>
          <w:sz w:val="32"/>
          <w:shd w:val="clear" w:color="auto" w:fill="FFFFFF"/>
        </w:rPr>
        <w:t>万元，较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仿宋_GB2312" w:hAnsi="黑体" w:eastAsia="仿宋_GB2312" w:cs="仿宋_GB2312"/>
          <w:color w:val="auto"/>
          <w:sz w:val="32"/>
          <w:szCs w:val="32"/>
          <w:lang w:val="en-US" w:eastAsia="zh-CN"/>
        </w:rPr>
        <w:t>5.5</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按照实际工作接待</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42</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336</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龙湖镇人民政府</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w:t>
      </w:r>
      <w:r>
        <w:rPr>
          <w:rFonts w:hint="eastAsia" w:ascii="Times New Roman" w:hAnsi="Times New Roman" w:eastAsia="仿宋_GB2312" w:cs="Times New Roman"/>
          <w:color w:val="auto"/>
          <w:sz w:val="32"/>
          <w:shd w:val="clear" w:color="auto" w:fill="FFFFFF"/>
          <w:lang w:eastAsia="zh-CN"/>
        </w:rPr>
        <w:t>维护</w:t>
      </w:r>
      <w:r>
        <w:rPr>
          <w:rFonts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仿宋_GB2312" w:hAnsi="黑体" w:eastAsia="仿宋_GB2312"/>
          <w:color w:val="auto"/>
          <w:sz w:val="32"/>
          <w:szCs w:val="32"/>
          <w:lang w:eastAsia="zh-CN"/>
        </w:rPr>
        <w:t>龙湖镇人民政府</w:t>
      </w:r>
      <w:r>
        <w:rPr>
          <w:rFonts w:hint="eastAsia" w:ascii="黑体" w:hAnsi="黑体" w:eastAsia="黑体" w:cs="Times New Roman"/>
          <w:color w:val="auto"/>
          <w:sz w:val="32"/>
          <w:shd w:val="clear" w:color="auto" w:fill="FFFFFF"/>
        </w:rPr>
        <w:t>（部门或单位）</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龙湖镇人民政府</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rPr>
        <w:t>272.72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72.72</w:t>
      </w:r>
      <w:r>
        <w:rPr>
          <w:rFonts w:hint="eastAsia" w:ascii="仿宋_GB2312" w:hAnsi="黑体" w:eastAsia="仿宋_GB2312"/>
          <w:color w:val="auto"/>
          <w:sz w:val="32"/>
          <w:szCs w:val="32"/>
        </w:rPr>
        <w:t>万元，主要是农村公路养护资金</w:t>
      </w:r>
      <w:r>
        <w:rPr>
          <w:rFonts w:hint="eastAsia" w:ascii="仿宋_GB2312" w:hAnsi="黑体" w:eastAsia="仿宋_GB2312"/>
          <w:color w:val="auto"/>
          <w:sz w:val="32"/>
          <w:szCs w:val="32"/>
          <w:lang w:eastAsia="zh-CN"/>
        </w:rPr>
        <w:t>、镇级经费增加</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城乡社区（类）支出272.72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100</w:t>
      </w:r>
      <w:r>
        <w:rPr>
          <w:rFonts w:hint="eastAsia" w:ascii="仿宋_GB2312" w:hAnsi="黑体" w:eastAsia="仿宋_GB2312"/>
          <w:color w:val="auto"/>
          <w:sz w:val="32"/>
          <w:szCs w:val="32"/>
        </w:rPr>
        <w:t>%；文化体育与传媒支出（类）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%；社会保障和就业支出（类）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%；节能环保（类）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1. 城乡社区支出（类）国有土地使用权出让收入安排的支出（款）农业农村生态环境支出（项）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40.34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用于农村公路养护资金</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城乡社区支出（类）国有土地使用权出让收入安排的支出（款）其他国有土地使用权出让收入安排的支出（项）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232.39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用于镇级经费</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仿宋_GB2312" w:hAnsi="黑体" w:eastAsia="仿宋_GB2312"/>
          <w:color w:val="auto"/>
          <w:sz w:val="32"/>
          <w:szCs w:val="32"/>
          <w:lang w:eastAsia="zh-CN"/>
        </w:rPr>
        <w:t>龙湖镇人民政府</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rPr>
        <w:t>所有收入和支出均纳入部门预算管理。收入包括：一般公共预算收入、政府性基金收入、其他财政资金收入、</w:t>
      </w:r>
      <w:r>
        <w:rPr>
          <w:rFonts w:hint="eastAsia" w:ascii="仿宋_GB2312" w:hAnsi="黑体" w:eastAsia="仿宋_GB2312" w:cs="仿宋_GB2312"/>
          <w:color w:val="auto"/>
          <w:sz w:val="32"/>
          <w:szCs w:val="32"/>
          <w:lang w:eastAsia="zh-CN"/>
        </w:rPr>
        <w:t>其他收入</w:t>
      </w:r>
      <w:r>
        <w:rPr>
          <w:rFonts w:hint="eastAsia" w:ascii="仿宋_GB2312" w:hAnsi="黑体" w:eastAsia="仿宋_GB2312"/>
          <w:color w:val="auto"/>
          <w:sz w:val="32"/>
          <w:szCs w:val="32"/>
        </w:rPr>
        <w:t>；支出包括：一般公共服务支出、公共安全支出、 文化旅游体育与传媒支出、社会保障和就业支出、 卫生健康支出</w:t>
      </w:r>
      <w:r>
        <w:rPr>
          <w:rFonts w:hint="eastAsia" w:ascii="仿宋_GB2312" w:hAnsi="黑体" w:eastAsia="仿宋_GB2312"/>
          <w:color w:val="auto"/>
          <w:sz w:val="32"/>
          <w:szCs w:val="32"/>
          <w:lang w:eastAsia="zh-CN"/>
        </w:rPr>
        <w:t>、城乡社区支出、农林水支出 住房保障支出、</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val="en-US" w:eastAsia="zh-CN"/>
        </w:rPr>
        <w:t>龙湖镇人民政府2023</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lang w:val="en-US" w:eastAsia="zh-CN"/>
        </w:rPr>
        <w:t>2660.36</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仿宋_GB2312" w:hAnsi="黑体" w:eastAsia="仿宋_GB2312"/>
          <w:color w:val="auto"/>
          <w:sz w:val="32"/>
          <w:szCs w:val="32"/>
          <w:lang w:eastAsia="zh-CN"/>
        </w:rPr>
        <w:t>龙湖镇人民政府</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龙湖镇人民政府</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2660.36</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lang w:val="en-US" w:eastAsia="zh-CN"/>
        </w:rPr>
        <w:t>732.99</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27.55</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1,647.79</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61.94</w:t>
      </w:r>
      <w:r>
        <w:rPr>
          <w:rFonts w:hint="eastAsia" w:ascii="仿宋_GB2312" w:hAnsi="黑体" w:eastAsia="仿宋_GB2312"/>
          <w:color w:val="auto"/>
          <w:sz w:val="32"/>
          <w:szCs w:val="32"/>
        </w:rPr>
        <w:t>%；政府性基金收入</w:t>
      </w:r>
      <w:r>
        <w:rPr>
          <w:rFonts w:hint="eastAsia" w:ascii="仿宋_GB2312" w:hAnsi="黑体" w:eastAsia="仿宋_GB2312" w:cs="仿宋_GB2312"/>
          <w:color w:val="auto"/>
          <w:sz w:val="32"/>
          <w:szCs w:val="32"/>
          <w:lang w:val="en-US" w:eastAsia="zh-CN"/>
        </w:rPr>
        <w:t>272.72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10.25</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；其他收入</w:t>
      </w:r>
      <w:r>
        <w:rPr>
          <w:rFonts w:hint="eastAsia" w:ascii="仿宋_GB2312" w:hAnsi="黑体" w:eastAsia="仿宋_GB2312"/>
          <w:color w:val="auto"/>
          <w:sz w:val="32"/>
          <w:szCs w:val="32"/>
          <w:lang w:val="en-US" w:eastAsia="zh-CN"/>
        </w:rPr>
        <w:t>6.85万元，占0.26%</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1133.4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农林水项目增加</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仿宋_GB2312" w:hAnsi="黑体" w:eastAsia="仿宋_GB2312"/>
          <w:color w:val="auto"/>
          <w:sz w:val="32"/>
          <w:szCs w:val="32"/>
          <w:lang w:eastAsia="zh-CN"/>
        </w:rPr>
        <w:t>龙湖镇人民政府</w:t>
      </w:r>
      <w:r>
        <w:rPr>
          <w:rFonts w:hint="eastAsia" w:ascii="黑体" w:hAnsi="黑体" w:eastAsia="黑体" w:cs="Times New Roman"/>
          <w:color w:val="auto"/>
          <w:sz w:val="3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龙湖镇人民政府</w:t>
      </w:r>
      <w:r>
        <w:rPr>
          <w:rFonts w:hint="eastAsia" w:ascii="黑体" w:hAnsi="黑体" w:eastAsia="黑体" w:cs="Times New Roman"/>
          <w:color w:val="auto"/>
          <w:sz w:val="32"/>
          <w:shd w:val="clear" w:color="auto" w:fill="FFFFFF"/>
          <w:lang w:val="en-US" w:eastAsia="zh-CN"/>
        </w:rPr>
        <w:t>2023</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rPr>
        <w:t>2,660.36</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535.74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20.14</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2124.62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79.86</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1133.4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rPr>
        <w:t>巩固脱贫攻坚成果衔接乡村振兴</w:t>
      </w:r>
      <w:r>
        <w:rPr>
          <w:rFonts w:hint="eastAsia" w:ascii="仿宋_GB2312" w:hAnsi="黑体" w:eastAsia="仿宋_GB2312"/>
          <w:color w:val="auto"/>
          <w:sz w:val="32"/>
          <w:szCs w:val="32"/>
          <w:lang w:eastAsia="zh-CN"/>
        </w:rPr>
        <w:t>、对村级公益事业建设的补助的支出</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rPr>
        <w:t>的机关运行经费预算</w:t>
      </w:r>
      <w:r>
        <w:rPr>
          <w:rFonts w:hint="eastAsia" w:ascii="仿宋_GB2312" w:hAnsi="黑体" w:eastAsia="仿宋_GB2312" w:cs="仿宋_GB2312"/>
          <w:color w:val="auto"/>
          <w:sz w:val="32"/>
          <w:szCs w:val="32"/>
          <w:lang w:val="en-US" w:eastAsia="zh-CN"/>
        </w:rPr>
        <w:t>365.14</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123</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123</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楷体" w:hAnsi="楷体" w:eastAsia="楷体"/>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rPr>
        <w:t>本级及下属各预算单位共有车辆</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龙湖镇人民政府</w:t>
      </w:r>
      <w:r>
        <w:rPr>
          <w:rFonts w:hint="eastAsia" w:ascii="仿宋_GB2312" w:hAnsi="黑体" w:eastAsia="仿宋_GB2312" w:cs="仿宋_GB2312"/>
          <w:color w:val="auto"/>
          <w:sz w:val="32"/>
          <w:szCs w:val="32"/>
          <w:lang w:val="en-US" w:eastAsia="zh-CN"/>
        </w:rPr>
        <w:t>31</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2380.79</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lang w:val="en-US" w:eastAsia="zh-CN"/>
        </w:rPr>
        <w:t>272.72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其他收入</w:t>
      </w:r>
      <w:r>
        <w:rPr>
          <w:rFonts w:hint="eastAsia" w:ascii="仿宋_GB2312" w:hAnsi="黑体" w:eastAsia="仿宋_GB2312"/>
          <w:color w:val="auto"/>
          <w:sz w:val="32"/>
          <w:szCs w:val="32"/>
          <w:lang w:val="en-US" w:eastAsia="zh-CN"/>
        </w:rPr>
        <w:t>6.85万元</w:t>
      </w:r>
      <w:r>
        <w:rPr>
          <w:rFonts w:hint="eastAsia" w:ascii="仿宋_GB2312" w:hAnsi="黑体" w:eastAsia="仿宋_GB2312"/>
          <w:color w:val="auto"/>
          <w:sz w:val="32"/>
          <w:szCs w:val="32"/>
        </w:rPr>
        <w:t>。</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lang w:eastAsia="zh-CN"/>
        </w:rPr>
        <w:t>个人农业生产补贴、代缴社会保险费、</w:t>
      </w:r>
      <w:r>
        <w:rPr>
          <w:rFonts w:hint="eastAsia" w:ascii="仿宋_GB2312" w:hAnsi="宋体" w:eastAsia="仿宋_GB2312" w:cs="宋体"/>
          <w:color w:val="auto"/>
          <w:kern w:val="0"/>
          <w:sz w:val="32"/>
          <w:szCs w:val="30"/>
        </w:rPr>
        <w:t>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w:t>
      </w:r>
      <w:r>
        <w:rPr>
          <w:rFonts w:hint="eastAsia" w:ascii="仿宋_GB2312" w:hAnsi="宋体" w:eastAsia="仿宋_GB2312" w:cs="宋体"/>
          <w:color w:val="auto"/>
          <w:kern w:val="0"/>
          <w:sz w:val="32"/>
          <w:szCs w:val="30"/>
          <w:lang w:eastAsia="zh-CN"/>
        </w:rPr>
        <w:t>印刷费、咨询费、手续费、</w:t>
      </w:r>
      <w:r>
        <w:rPr>
          <w:rFonts w:hint="eastAsia" w:ascii="仿宋_GB2312" w:hAnsi="宋体" w:eastAsia="仿宋_GB2312" w:cs="宋体"/>
          <w:color w:val="auto"/>
          <w:kern w:val="0"/>
          <w:sz w:val="32"/>
          <w:szCs w:val="30"/>
        </w:rPr>
        <w:t>水费、电费、邮电费、</w:t>
      </w:r>
      <w:r>
        <w:rPr>
          <w:rFonts w:hint="eastAsia" w:ascii="仿宋_GB2312" w:hAnsi="宋体" w:eastAsia="仿宋_GB2312" w:cs="宋体"/>
          <w:color w:val="auto"/>
          <w:kern w:val="0"/>
          <w:sz w:val="32"/>
          <w:szCs w:val="30"/>
          <w:lang w:eastAsia="zh-CN"/>
        </w:rPr>
        <w:t>取暖费、物业管理费、</w:t>
      </w:r>
      <w:r>
        <w:rPr>
          <w:rFonts w:hint="eastAsia" w:ascii="仿宋_GB2312" w:hAnsi="宋体" w:eastAsia="仿宋_GB2312" w:cs="宋体"/>
          <w:color w:val="auto"/>
          <w:kern w:val="0"/>
          <w:sz w:val="32"/>
          <w:szCs w:val="30"/>
        </w:rPr>
        <w:t>差旅费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因公出国（境）费用</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维修（护）费、</w:t>
      </w:r>
      <w:r>
        <w:rPr>
          <w:rFonts w:hint="eastAsia" w:ascii="仿宋_GB2312" w:hAnsi="宋体" w:eastAsia="仿宋_GB2312" w:cs="宋体"/>
          <w:color w:val="auto"/>
          <w:kern w:val="0"/>
          <w:sz w:val="32"/>
          <w:szCs w:val="30"/>
          <w:lang w:eastAsia="zh-CN"/>
        </w:rPr>
        <w:t>租赁费、</w:t>
      </w:r>
      <w:r>
        <w:rPr>
          <w:rFonts w:hint="eastAsia" w:ascii="仿宋_GB2312" w:hAnsi="宋体" w:eastAsia="仿宋_GB2312" w:cs="宋体"/>
          <w:color w:val="auto"/>
          <w:kern w:val="0"/>
          <w:sz w:val="32"/>
          <w:szCs w:val="30"/>
        </w:rPr>
        <w:t>会议费、培训费、公务接待费、</w:t>
      </w:r>
      <w:r>
        <w:rPr>
          <w:rFonts w:hint="eastAsia" w:ascii="仿宋_GB2312" w:hAnsi="宋体" w:eastAsia="仿宋_GB2312" w:cs="宋体"/>
          <w:color w:val="auto"/>
          <w:kern w:val="0"/>
          <w:sz w:val="32"/>
          <w:szCs w:val="30"/>
          <w:lang w:eastAsia="zh-CN"/>
        </w:rPr>
        <w:t>专用材料费、被装购置费、专用燃料费、劳务费、委托业务费</w:t>
      </w:r>
      <w:r>
        <w:rPr>
          <w:rFonts w:hint="eastAsia" w:ascii="仿宋_GB2312" w:hAnsi="宋体" w:eastAsia="仿宋_GB2312" w:cs="宋体"/>
          <w:color w:val="auto"/>
          <w:kern w:val="0"/>
          <w:sz w:val="32"/>
          <w:szCs w:val="30"/>
        </w:rPr>
        <w:t>、工会经费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福利费、公务用车运行维护费、</w:t>
      </w:r>
      <w:r>
        <w:rPr>
          <w:rFonts w:hint="eastAsia" w:ascii="仿宋_GB2312" w:hAnsi="宋体" w:eastAsia="仿宋_GB2312" w:cs="宋体"/>
          <w:color w:val="auto"/>
          <w:kern w:val="0"/>
          <w:sz w:val="32"/>
          <w:szCs w:val="30"/>
          <w:lang w:eastAsia="zh-CN"/>
        </w:rPr>
        <w:t>其他交通费用、税金及附加费用、</w:t>
      </w:r>
      <w:r>
        <w:rPr>
          <w:rFonts w:hint="eastAsia" w:ascii="仿宋_GB2312" w:hAnsi="宋体" w:eastAsia="仿宋_GB2312" w:cs="宋体"/>
          <w:color w:val="auto"/>
          <w:kern w:val="0"/>
          <w:sz w:val="32"/>
          <w:szCs w:val="30"/>
        </w:rPr>
        <w:t>其他</w:t>
      </w:r>
      <w:r>
        <w:rPr>
          <w:rFonts w:hint="eastAsia" w:ascii="仿宋_GB2312" w:hAnsi="宋体" w:eastAsia="仿宋_GB2312" w:cs="宋体"/>
          <w:color w:val="auto"/>
          <w:kern w:val="0"/>
          <w:sz w:val="32"/>
          <w:szCs w:val="30"/>
          <w:lang w:eastAsia="zh-CN"/>
        </w:rPr>
        <w:t>商品和服务支出</w:t>
      </w:r>
      <w:r>
        <w:rPr>
          <w:rFonts w:hint="eastAsia" w:ascii="仿宋_GB2312" w:hAnsi="宋体" w:eastAsia="仿宋_GB2312" w:cs="宋体"/>
          <w:color w:val="auto"/>
          <w:kern w:val="0"/>
          <w:sz w:val="32"/>
          <w:szCs w:val="30"/>
        </w:rPr>
        <w:t>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lang w:eastAsia="zh-CN"/>
        </w:rPr>
        <w:t>、牌照费</w:t>
      </w:r>
      <w:r>
        <w:rPr>
          <w:rFonts w:hint="eastAsia" w:ascii="仿宋_GB2312" w:hAnsi="宋体" w:eastAsia="仿宋_GB2312" w:cs="宋体"/>
          <w:color w:val="auto"/>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lang w:eastAsia="zh-CN"/>
        </w:rPr>
        <w:t>费用等支出</w:t>
      </w:r>
      <w:r>
        <w:rPr>
          <w:rFonts w:hint="eastAsia" w:ascii="仿宋_GB2312" w:hAnsi="宋体" w:eastAsia="仿宋_GB2312" w:cs="宋体"/>
          <w:color w:val="auto"/>
          <w:kern w:val="0"/>
          <w:sz w:val="32"/>
          <w:szCs w:val="30"/>
        </w:rPr>
        <w:t>。</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color w:val="auto"/>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NTA2ODcyNDUxY2FkMWVlMWJmZGYyYmNmOTE5N2IifQ=="/>
  </w:docVars>
  <w:rsids>
    <w:rsidRoot w:val="00000000"/>
    <w:rsid w:val="13DE1B62"/>
    <w:rsid w:val="18CB61AB"/>
    <w:rsid w:val="19D5DA33"/>
    <w:rsid w:val="1FBF8E30"/>
    <w:rsid w:val="22872AED"/>
    <w:rsid w:val="2423778D"/>
    <w:rsid w:val="243C3048"/>
    <w:rsid w:val="2AF10EBE"/>
    <w:rsid w:val="2BDF0DC0"/>
    <w:rsid w:val="2FF7110D"/>
    <w:rsid w:val="2FFFCED3"/>
    <w:rsid w:val="32C43A48"/>
    <w:rsid w:val="35717BC1"/>
    <w:rsid w:val="35E82D90"/>
    <w:rsid w:val="3EB95DFB"/>
    <w:rsid w:val="3F7FB4B5"/>
    <w:rsid w:val="3FAD4D11"/>
    <w:rsid w:val="46A23144"/>
    <w:rsid w:val="4FB80849"/>
    <w:rsid w:val="5B005172"/>
    <w:rsid w:val="5DB7E539"/>
    <w:rsid w:val="5E84084D"/>
    <w:rsid w:val="615A4B2C"/>
    <w:rsid w:val="66DACB0B"/>
    <w:rsid w:val="697BF56A"/>
    <w:rsid w:val="6B6CE30F"/>
    <w:rsid w:val="6C7F1319"/>
    <w:rsid w:val="6D9812D4"/>
    <w:rsid w:val="6DDF74AC"/>
    <w:rsid w:val="6F047B20"/>
    <w:rsid w:val="6FAF0D8D"/>
    <w:rsid w:val="6FCFCADC"/>
    <w:rsid w:val="6FFA4FE6"/>
    <w:rsid w:val="74BF6B77"/>
    <w:rsid w:val="74D540C2"/>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p0"/>
    <w:basedOn w:val="1"/>
    <w:qFormat/>
    <w:uiPriority w:val="99"/>
    <w:pPr>
      <w:widowControl/>
      <w:jc w:val="left"/>
    </w:pPr>
    <w:rPr>
      <w:rFonts w:ascii="仿宋_GB2312" w:hAnsi="Times New Roman"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5720</Words>
  <Characters>6335</Characters>
  <Lines>27</Lines>
  <Paragraphs>7</Paragraphs>
  <TotalTime>1</TotalTime>
  <ScaleCrop>false</ScaleCrop>
  <LinksUpToDate>false</LinksUpToDate>
  <CharactersWithSpaces>6369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2023-03-15T08:18:53Z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ED0B29CB02024041BCC5C6942BA5344C</vt:lpwstr>
  </property>
</Properties>
</file>