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sz w:val="32"/>
        </w:rPr>
      </w:pPr>
    </w:p>
    <w:p>
      <w:pPr>
        <w:spacing w:line="540" w:lineRule="exact"/>
        <w:jc w:val="center"/>
        <w:rPr>
          <w:rFonts w:hint="eastAsia" w:ascii="仿宋" w:hAnsi="仿宋" w:eastAsia="仿宋"/>
          <w:b/>
          <w:sz w:val="44"/>
          <w:szCs w:val="44"/>
        </w:rPr>
      </w:pPr>
      <w:bookmarkStart w:id="0" w:name="_GoBack"/>
      <w:r>
        <w:rPr>
          <w:rFonts w:hint="eastAsia" w:ascii="仿宋" w:hAnsi="仿宋" w:eastAsia="仿宋"/>
          <w:b/>
          <w:sz w:val="44"/>
          <w:szCs w:val="44"/>
        </w:rPr>
        <w:t>定安县财政局</w:t>
      </w:r>
    </w:p>
    <w:p>
      <w:pPr>
        <w:spacing w:line="540" w:lineRule="exact"/>
        <w:jc w:val="center"/>
        <w:rPr>
          <w:rFonts w:hint="eastAsia" w:ascii="仿宋" w:hAnsi="仿宋" w:eastAsia="仿宋"/>
          <w:b/>
          <w:sz w:val="44"/>
          <w:szCs w:val="44"/>
        </w:rPr>
      </w:pPr>
      <w:r>
        <w:rPr>
          <w:rFonts w:ascii="仿宋" w:hAnsi="仿宋" w:eastAsia="仿宋"/>
          <w:b/>
          <w:sz w:val="44"/>
          <w:szCs w:val="44"/>
        </w:rPr>
        <w:t>关于20</w:t>
      </w:r>
      <w:r>
        <w:rPr>
          <w:rFonts w:hint="eastAsia" w:ascii="仿宋" w:hAnsi="仿宋" w:eastAsia="仿宋"/>
          <w:b/>
          <w:sz w:val="44"/>
          <w:szCs w:val="44"/>
        </w:rPr>
        <w:t>2</w:t>
      </w:r>
      <w:r>
        <w:rPr>
          <w:rFonts w:hint="eastAsia" w:ascii="仿宋" w:hAnsi="仿宋" w:eastAsia="仿宋"/>
          <w:b/>
          <w:sz w:val="44"/>
          <w:szCs w:val="44"/>
          <w:lang w:val="en-US" w:eastAsia="zh-CN"/>
        </w:rPr>
        <w:t>1</w:t>
      </w:r>
      <w:r>
        <w:rPr>
          <w:rFonts w:ascii="仿宋" w:hAnsi="仿宋" w:eastAsia="仿宋"/>
          <w:b/>
          <w:sz w:val="44"/>
          <w:szCs w:val="44"/>
        </w:rPr>
        <w:t>年</w:t>
      </w:r>
      <w:r>
        <w:rPr>
          <w:rFonts w:hint="eastAsia" w:ascii="仿宋" w:hAnsi="仿宋" w:eastAsia="仿宋"/>
          <w:b/>
          <w:sz w:val="44"/>
          <w:szCs w:val="44"/>
        </w:rPr>
        <w:t>定安县和县本级预算调整方案</w:t>
      </w:r>
    </w:p>
    <w:p>
      <w:pPr>
        <w:spacing w:line="540" w:lineRule="exact"/>
        <w:jc w:val="center"/>
        <w:rPr>
          <w:rFonts w:hint="eastAsia" w:ascii="仿宋" w:hAnsi="仿宋" w:eastAsia="仿宋"/>
          <w:b/>
          <w:sz w:val="44"/>
          <w:szCs w:val="44"/>
        </w:rPr>
      </w:pPr>
      <w:r>
        <w:rPr>
          <w:rFonts w:hint="eastAsia" w:ascii="仿宋" w:hAnsi="仿宋" w:eastAsia="仿宋"/>
          <w:b/>
          <w:sz w:val="44"/>
          <w:szCs w:val="44"/>
        </w:rPr>
        <w:t>（草案）的说明</w:t>
      </w:r>
    </w:p>
    <w:bookmarkEnd w:id="0"/>
    <w:p>
      <w:pPr>
        <w:rPr>
          <w:rFonts w:hint="eastAsia" w:ascii="仿宋" w:hAnsi="仿宋" w:eastAsia="仿宋"/>
          <w:sz w:val="32"/>
          <w:szCs w:val="32"/>
        </w:rPr>
      </w:pP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2021年，为实施好积极的财政政策，扩大政府投资的能力，积极应对疫情带来的经济影响，保持经济平稳较快发展，结合上半年全省一般公共预算收入增长水平情况以及经省人大常委会批准批复我县2021年地方政府新增债券额度22000万元，根据《中华人民共和国预算法》和省财政厅《关于下达2021年省级转贷市县新增地债资金额度第一批的通知》（琼财预〔2021〕306号）有关规定：“转贷市县新增地债额度需纳入市县政府预算，请尽快按程序完成预算调整工作，并报省财政局备案”。</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hint="eastAsia" w:ascii="黑体" w:hAnsi="黑体" w:eastAsia="黑体" w:cs="Times New Roman"/>
          <w:kern w:val="2"/>
          <w:sz w:val="32"/>
          <w:szCs w:val="32"/>
          <w:lang w:val="en-US" w:eastAsia="zh-CN" w:bidi="ar-SA"/>
        </w:rPr>
      </w:pPr>
      <w:r>
        <w:rPr>
          <w:rFonts w:hint="eastAsia" w:ascii="黑体" w:hAnsi="黑体" w:eastAsia="黑体" w:cs="Times New Roman"/>
          <w:kern w:val="2"/>
          <w:sz w:val="32"/>
          <w:szCs w:val="32"/>
          <w:lang w:val="en-US" w:eastAsia="zh-CN" w:bidi="ar-SA"/>
        </w:rPr>
        <w:t>一、调增地方一般公共预算收入</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hint="default" w:ascii="仿宋" w:hAnsi="仿宋" w:eastAsia="仿宋"/>
          <w:sz w:val="32"/>
          <w:szCs w:val="32"/>
          <w:lang w:val="en-US" w:eastAsia="zh-CN"/>
        </w:rPr>
      </w:pPr>
      <w:r>
        <w:rPr>
          <w:rFonts w:hint="eastAsia" w:ascii="仿宋" w:hAnsi="仿宋" w:eastAsia="仿宋" w:cs="Times New Roman"/>
          <w:kern w:val="2"/>
          <w:sz w:val="32"/>
          <w:szCs w:val="32"/>
          <w:lang w:val="en-US" w:eastAsia="zh-CN" w:bidi="ar-SA"/>
        </w:rPr>
        <w:t>5月，全省地方一般公共预算收入增长49.7%，1-5 月全省地方一般公共预算收入累计增长已达到51.8%。根据2021年全省1-5月份一般公共预算收入增长幅度以及我县2021年非税收入征收情况，2021年地方一般公共预算收入中非税收入拟调增7685万元，调增后我县地方一般公共预算收入由年初预算的56360万元增加到64045万元，同比增长由10%提高到25%。</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left"/>
        <w:textAlignment w:val="auto"/>
        <w:rPr>
          <w:rFonts w:hint="eastAsia" w:ascii="黑体" w:hAnsi="黑体" w:eastAsia="黑体"/>
          <w:sz w:val="32"/>
          <w:szCs w:val="32"/>
        </w:rPr>
      </w:pPr>
      <w:r>
        <w:rPr>
          <w:rFonts w:hint="eastAsia" w:ascii="黑体" w:hAnsi="黑体" w:eastAsia="黑体"/>
          <w:sz w:val="32"/>
          <w:szCs w:val="32"/>
          <w:lang w:val="en-US" w:eastAsia="zh-CN"/>
        </w:rPr>
        <w:t>二</w:t>
      </w:r>
      <w:r>
        <w:rPr>
          <w:rFonts w:hint="eastAsia" w:ascii="黑体" w:hAnsi="黑体" w:eastAsia="黑体"/>
          <w:sz w:val="32"/>
          <w:szCs w:val="32"/>
        </w:rPr>
        <w:t>、拟调整</w:t>
      </w:r>
      <w:r>
        <w:rPr>
          <w:rFonts w:hint="eastAsia" w:ascii="黑体" w:hAnsi="黑体" w:eastAsia="黑体"/>
          <w:sz w:val="32"/>
          <w:szCs w:val="32"/>
          <w:lang w:val="en-US" w:eastAsia="zh-CN"/>
        </w:rPr>
        <w:t>的</w:t>
      </w:r>
      <w:r>
        <w:rPr>
          <w:rFonts w:hint="eastAsia" w:ascii="黑体" w:hAnsi="黑体" w:eastAsia="黑体"/>
          <w:sz w:val="32"/>
          <w:szCs w:val="32"/>
        </w:rPr>
        <w:t>项目情况</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地方政府债券项目</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根据省财政厅《</w:t>
      </w:r>
      <w:r>
        <w:rPr>
          <w:rFonts w:hint="eastAsia" w:ascii="仿宋" w:hAnsi="仿宋" w:eastAsia="仿宋" w:cs="仿宋"/>
          <w:sz w:val="32"/>
          <w:szCs w:val="32"/>
          <w:lang w:val="en-US" w:eastAsia="zh-CN"/>
        </w:rPr>
        <w:t>关于下达2021年省级转贷市县新增地债资金额度第一批的通知</w:t>
      </w:r>
      <w:r>
        <w:rPr>
          <w:rFonts w:hint="eastAsia" w:ascii="仿宋" w:hAnsi="仿宋" w:eastAsia="仿宋" w:cs="仿宋"/>
          <w:sz w:val="32"/>
          <w:szCs w:val="32"/>
        </w:rPr>
        <w:t>》（琼财预〔202</w:t>
      </w:r>
      <w:r>
        <w:rPr>
          <w:rFonts w:hint="eastAsia" w:ascii="仿宋" w:hAnsi="仿宋" w:eastAsia="仿宋" w:cs="仿宋"/>
          <w:sz w:val="32"/>
          <w:szCs w:val="32"/>
          <w:lang w:val="en-US" w:eastAsia="zh-CN"/>
        </w:rPr>
        <w:t>1</w:t>
      </w:r>
      <w:r>
        <w:rPr>
          <w:rFonts w:hint="eastAsia" w:ascii="仿宋" w:hAnsi="仿宋" w:eastAsia="仿宋" w:cs="仿宋"/>
          <w:sz w:val="32"/>
          <w:szCs w:val="32"/>
        </w:rPr>
        <w:t>〕</w:t>
      </w:r>
      <w:r>
        <w:rPr>
          <w:rFonts w:hint="eastAsia" w:ascii="仿宋" w:hAnsi="仿宋" w:eastAsia="仿宋" w:cs="仿宋"/>
          <w:sz w:val="32"/>
          <w:szCs w:val="32"/>
          <w:lang w:val="en-US" w:eastAsia="zh-CN"/>
        </w:rPr>
        <w:t>306</w:t>
      </w:r>
      <w:r>
        <w:rPr>
          <w:rFonts w:hint="eastAsia" w:ascii="仿宋" w:hAnsi="仿宋" w:eastAsia="仿宋" w:cs="仿宋"/>
          <w:sz w:val="32"/>
          <w:szCs w:val="32"/>
        </w:rPr>
        <w:t>号）</w:t>
      </w:r>
      <w:r>
        <w:rPr>
          <w:rFonts w:hint="eastAsia" w:ascii="仿宋" w:hAnsi="仿宋" w:eastAsia="仿宋" w:cs="仿宋"/>
          <w:sz w:val="32"/>
          <w:szCs w:val="32"/>
          <w:lang w:val="en-US" w:eastAsia="zh-CN"/>
        </w:rPr>
        <w:t>文件</w:t>
      </w:r>
      <w:r>
        <w:rPr>
          <w:rFonts w:hint="eastAsia" w:ascii="仿宋" w:hAnsi="仿宋" w:eastAsia="仿宋" w:cs="仿宋"/>
          <w:sz w:val="32"/>
          <w:szCs w:val="32"/>
        </w:rPr>
        <w:t>精神，202</w:t>
      </w:r>
      <w:r>
        <w:rPr>
          <w:rFonts w:hint="eastAsia" w:ascii="仿宋" w:hAnsi="仿宋" w:eastAsia="仿宋" w:cs="仿宋"/>
          <w:sz w:val="32"/>
          <w:szCs w:val="32"/>
          <w:lang w:val="en-US" w:eastAsia="zh-CN"/>
        </w:rPr>
        <w:t>1年省级转贷我县</w:t>
      </w:r>
      <w:r>
        <w:rPr>
          <w:rFonts w:hint="eastAsia" w:ascii="仿宋" w:hAnsi="仿宋" w:eastAsia="仿宋" w:cs="仿宋"/>
          <w:sz w:val="32"/>
          <w:szCs w:val="32"/>
        </w:rPr>
        <w:t>新增</w:t>
      </w:r>
      <w:r>
        <w:rPr>
          <w:rFonts w:hint="eastAsia" w:ascii="仿宋" w:hAnsi="仿宋" w:eastAsia="仿宋" w:cs="仿宋"/>
          <w:sz w:val="32"/>
          <w:szCs w:val="32"/>
          <w:lang w:val="en-US" w:eastAsia="zh-CN"/>
        </w:rPr>
        <w:t>地债资金</w:t>
      </w:r>
      <w:r>
        <w:rPr>
          <w:rFonts w:hint="eastAsia" w:ascii="仿宋" w:hAnsi="仿宋" w:eastAsia="仿宋" w:cs="仿宋"/>
          <w:sz w:val="32"/>
          <w:szCs w:val="32"/>
        </w:rPr>
        <w:t>额度2</w:t>
      </w:r>
      <w:r>
        <w:rPr>
          <w:rFonts w:hint="eastAsia" w:ascii="仿宋" w:hAnsi="仿宋" w:eastAsia="仿宋" w:cs="仿宋"/>
          <w:sz w:val="32"/>
          <w:szCs w:val="32"/>
          <w:lang w:val="en-US" w:eastAsia="zh-CN"/>
        </w:rPr>
        <w:t>2</w:t>
      </w:r>
      <w:r>
        <w:rPr>
          <w:rFonts w:hint="eastAsia" w:ascii="仿宋" w:hAnsi="仿宋" w:eastAsia="仿宋" w:cs="仿宋"/>
          <w:sz w:val="32"/>
          <w:szCs w:val="32"/>
        </w:rPr>
        <w:t>000万元，</w:t>
      </w:r>
      <w:r>
        <w:rPr>
          <w:rFonts w:hint="eastAsia" w:ascii="仿宋" w:hAnsi="仿宋" w:eastAsia="仿宋" w:cs="仿宋"/>
          <w:sz w:val="32"/>
          <w:szCs w:val="32"/>
          <w:lang w:val="en-US" w:eastAsia="zh-CN"/>
        </w:rPr>
        <w:t>其中一般债券20000万元，专项债券2000万元。</w:t>
      </w:r>
      <w:r>
        <w:rPr>
          <w:rFonts w:hint="eastAsia" w:ascii="仿宋" w:hAnsi="仿宋" w:eastAsia="仿宋" w:cs="仿宋"/>
          <w:sz w:val="32"/>
          <w:szCs w:val="32"/>
        </w:rPr>
        <w:t>具体项目如下:</w:t>
      </w:r>
      <w:r>
        <w:rPr>
          <w:rFonts w:hint="eastAsia" w:ascii="仿宋" w:hAnsi="仿宋" w:eastAsia="仿宋" w:cs="仿宋"/>
          <w:sz w:val="32"/>
          <w:szCs w:val="32"/>
          <w:lang w:val="en-US" w:eastAsia="zh-CN"/>
        </w:rPr>
        <w:t>红岭灌区项目3151万元；公共卫生防控救治能力项目2500万元；农村公路六大工程及定安县塔岭工业园区及新竹绿色产业基地基础设施5000万元；定安县新竹水厂及配套管网工程1549万元；农村生活污水治理4000万元；定安县基层医疗卫生机构标准化建设及配套设施建设1000万元；教育基础设施建设项目800万元；定安县体育馆项目、图书馆及博物馆项目500万元；水利基础设施建设500万元；母瑞山革命根据地纪念园提质改造工程1000万元；定安县定城污水处理厂二期改扩建工程2000万元。</w:t>
      </w:r>
    </w:p>
    <w:p>
      <w:pPr>
        <w:keepNext w:val="0"/>
        <w:keepLines w:val="0"/>
        <w:pageBreakBefore w:val="0"/>
        <w:numPr>
          <w:ilvl w:val="0"/>
          <w:numId w:val="1"/>
        </w:numPr>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预留资金项目</w:t>
      </w:r>
    </w:p>
    <w:p>
      <w:pPr>
        <w:keepNext w:val="0"/>
        <w:keepLines w:val="0"/>
        <w:pageBreakBefore w:val="0"/>
        <w:numPr>
          <w:ilvl w:val="0"/>
          <w:numId w:val="0"/>
        </w:numPr>
        <w:kinsoku/>
        <w:wordWrap/>
        <w:overflowPunct/>
        <w:topLinePunct w:val="0"/>
        <w:autoSpaceDE/>
        <w:autoSpaceDN/>
        <w:bidi w:val="0"/>
        <w:adjustRightInd/>
        <w:snapToGrid/>
        <w:spacing w:line="57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kern w:val="2"/>
          <w:sz w:val="32"/>
          <w:szCs w:val="32"/>
          <w:lang w:val="en-US" w:eastAsia="zh-CN" w:bidi="ar-SA"/>
        </w:rPr>
        <w:t>预留为民办实事事项537万元。</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sz w:val="32"/>
          <w:szCs w:val="32"/>
        </w:rPr>
      </w:pPr>
      <w:r>
        <w:rPr>
          <w:rFonts w:hint="eastAsia" w:ascii="黑体" w:hAnsi="黑体" w:eastAsia="黑体"/>
          <w:sz w:val="32"/>
          <w:szCs w:val="32"/>
          <w:lang w:val="en-US" w:eastAsia="zh-CN"/>
        </w:rPr>
        <w:t>三</w:t>
      </w:r>
      <w:r>
        <w:rPr>
          <w:rFonts w:hint="eastAsia" w:ascii="黑体" w:hAnsi="黑体" w:eastAsia="黑体"/>
          <w:sz w:val="32"/>
          <w:szCs w:val="32"/>
        </w:rPr>
        <w:t>、调整后202</w:t>
      </w:r>
      <w:r>
        <w:rPr>
          <w:rFonts w:hint="eastAsia" w:ascii="黑体" w:hAnsi="黑体" w:eastAsia="黑体"/>
          <w:sz w:val="32"/>
          <w:szCs w:val="32"/>
          <w:lang w:val="en-US" w:eastAsia="zh-CN"/>
        </w:rPr>
        <w:t>1</w:t>
      </w:r>
      <w:r>
        <w:rPr>
          <w:rFonts w:hint="eastAsia" w:ascii="黑体" w:hAnsi="黑体" w:eastAsia="黑体"/>
          <w:sz w:val="32"/>
          <w:szCs w:val="32"/>
        </w:rPr>
        <w:t>年全县</w:t>
      </w:r>
      <w:r>
        <w:rPr>
          <w:rFonts w:hint="eastAsia" w:ascii="黑体" w:hAnsi="黑体" w:eastAsia="黑体"/>
          <w:sz w:val="32"/>
          <w:szCs w:val="32"/>
          <w:lang w:val="en-US" w:eastAsia="zh-CN"/>
        </w:rPr>
        <w:t>一般公共预算和</w:t>
      </w:r>
      <w:r>
        <w:rPr>
          <w:rFonts w:hint="eastAsia" w:ascii="黑体" w:hAnsi="黑体" w:eastAsia="黑体"/>
          <w:sz w:val="32"/>
          <w:szCs w:val="32"/>
        </w:rPr>
        <w:t>政府性基金预算情况</w:t>
      </w:r>
    </w:p>
    <w:p>
      <w:pPr>
        <w:keepNext w:val="0"/>
        <w:keepLines w:val="0"/>
        <w:pageBreakBefore w:val="0"/>
        <w:numPr>
          <w:ilvl w:val="0"/>
          <w:numId w:val="2"/>
        </w:numPr>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val="en-US" w:eastAsia="zh-CN"/>
        </w:rPr>
        <w:t>一般公共预算情况</w:t>
      </w:r>
    </w:p>
    <w:p>
      <w:pPr>
        <w:keepNext w:val="0"/>
        <w:keepLines w:val="0"/>
        <w:pageBreakBefore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调整后，2021年县级一般公共预算总收入4165</w:t>
      </w:r>
      <w:r>
        <w:rPr>
          <w:rFonts w:hint="eastAsia" w:ascii="仿宋" w:hAnsi="仿宋" w:eastAsia="仿宋"/>
          <w:sz w:val="32"/>
          <w:szCs w:val="32"/>
          <w:lang w:val="en-US" w:eastAsia="zh-CN"/>
        </w:rPr>
        <w:t>3</w:t>
      </w:r>
      <w:r>
        <w:rPr>
          <w:rFonts w:hint="eastAsia" w:ascii="仿宋" w:hAnsi="仿宋" w:eastAsia="仿宋"/>
          <w:sz w:val="32"/>
          <w:szCs w:val="32"/>
        </w:rPr>
        <w:t>3万元，增加20537万元（与年初预算数比较，下同）。其中，地方一般公共预算收入64045万元，增加7685万元；债务收入44000万元，增加20000万元（新增一般债券收入）；转移性收入308488万元，减少7148万元（调减预算稳定调节基金）。</w:t>
      </w:r>
    </w:p>
    <w:p>
      <w:pPr>
        <w:keepNext w:val="0"/>
        <w:keepLines w:val="0"/>
        <w:pageBreakBefore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rPr>
        <w:t>2021年县级一般公共预算总支出4165</w:t>
      </w:r>
      <w:r>
        <w:rPr>
          <w:rFonts w:hint="eastAsia" w:ascii="仿宋" w:hAnsi="仿宋" w:eastAsia="仿宋"/>
          <w:sz w:val="32"/>
          <w:szCs w:val="32"/>
          <w:lang w:val="en-US" w:eastAsia="zh-CN"/>
        </w:rPr>
        <w:t>3</w:t>
      </w:r>
      <w:r>
        <w:rPr>
          <w:rFonts w:hint="eastAsia" w:ascii="仿宋" w:hAnsi="仿宋" w:eastAsia="仿宋"/>
          <w:sz w:val="32"/>
          <w:szCs w:val="32"/>
        </w:rPr>
        <w:t>3万元，增加20537万元。其中，地方一般公共预算支出380034万元，增加20537万元（其中，教育支出800万元，文化旅游体育与传媒支出1500万元，卫生健康支出3500万元，农林水支出9200万元，交通运输支出5000万元，其他支出537万元）；预备费3632万元，保持不变；债务还本支出24021万元，保持不变；转移性支出8846万元，保持不变。</w:t>
      </w:r>
    </w:p>
    <w:p>
      <w:pPr>
        <w:keepNext w:val="0"/>
        <w:keepLines w:val="0"/>
        <w:pageBreakBefore w:val="0"/>
        <w:numPr>
          <w:ilvl w:val="0"/>
          <w:numId w:val="2"/>
        </w:numPr>
        <w:kinsoku/>
        <w:wordWrap/>
        <w:overflowPunct/>
        <w:topLinePunct w:val="0"/>
        <w:autoSpaceDE/>
        <w:autoSpaceDN/>
        <w:bidi w:val="0"/>
        <w:adjustRightInd/>
        <w:snapToGrid/>
        <w:spacing w:line="570" w:lineRule="exact"/>
        <w:ind w:left="0" w:leftChars="0"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政府性基金情况</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调整后，2021年县级政府性基金总收入53496万元，增加2000万元。其中，地方政府性基金预算收入40000万元，保持不变；债务收入2000万元，增加2000万元（新增专项债券收入）；转移性收入11496万元，保持不变。</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2021年县级政府性基金预算总支出53496万元，增加2000万元。其中，地方政府性基金预算支出42652万元，增加2000万元（其他政府性基金及对应专项债务收入安排的支出2000万元）；债务还本支出10844万元，保持不变。</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 w:hAnsi="仿宋" w:eastAsia="仿宋"/>
          <w:sz w:val="32"/>
          <w:szCs w:val="32"/>
        </w:rPr>
      </w:pPr>
    </w:p>
    <w:p>
      <w:pPr>
        <w:rPr>
          <w:rFonts w:hint="eastAsia" w:ascii="仿宋" w:hAnsi="仿宋" w:eastAsia="仿宋"/>
          <w:sz w:val="32"/>
          <w:szCs w:val="32"/>
        </w:rPr>
      </w:pPr>
    </w:p>
    <w:p>
      <w:pPr>
        <w:ind w:right="1440" w:firstLine="640" w:firstLineChars="200"/>
        <w:jc w:val="right"/>
        <w:rPr>
          <w:rFonts w:hint="eastAsia" w:ascii="仿宋" w:hAnsi="仿宋" w:eastAsia="仿宋"/>
          <w:sz w:val="32"/>
          <w:szCs w:val="32"/>
        </w:rPr>
      </w:pPr>
      <w:r>
        <w:rPr>
          <w:rFonts w:hint="eastAsia" w:ascii="仿宋" w:hAnsi="仿宋" w:eastAsia="仿宋"/>
          <w:sz w:val="32"/>
          <w:szCs w:val="32"/>
        </w:rPr>
        <w:t>定安县财政局</w:t>
      </w:r>
    </w:p>
    <w:p>
      <w:pPr>
        <w:widowControl/>
        <w:ind w:right="1120" w:firstLine="640" w:firstLineChars="200"/>
        <w:jc w:val="right"/>
      </w:pPr>
      <w:r>
        <w:rPr>
          <w:rFonts w:ascii="仿宋" w:hAnsi="仿宋" w:eastAsia="仿宋"/>
          <w:sz w:val="32"/>
          <w:szCs w:val="32"/>
        </w:rPr>
        <w:t>202</w:t>
      </w:r>
      <w:r>
        <w:rPr>
          <w:rFonts w:hint="eastAsia" w:ascii="仿宋" w:hAnsi="仿宋" w:eastAsia="仿宋"/>
          <w:sz w:val="32"/>
          <w:szCs w:val="32"/>
          <w:lang w:val="en-US" w:eastAsia="zh-CN"/>
        </w:rPr>
        <w:t>1</w:t>
      </w:r>
      <w:r>
        <w:rPr>
          <w:rFonts w:ascii="仿宋" w:hAnsi="仿宋" w:eastAsia="仿宋"/>
          <w:sz w:val="32"/>
          <w:szCs w:val="32"/>
        </w:rPr>
        <w:t>年</w:t>
      </w:r>
      <w:r>
        <w:rPr>
          <w:rFonts w:hint="eastAsia" w:ascii="仿宋" w:hAnsi="仿宋" w:eastAsia="仿宋"/>
          <w:sz w:val="32"/>
          <w:szCs w:val="32"/>
          <w:lang w:val="en-US" w:eastAsia="zh-CN"/>
        </w:rPr>
        <w:t>6</w:t>
      </w:r>
      <w:r>
        <w:rPr>
          <w:rFonts w:ascii="仿宋" w:hAnsi="仿宋" w:eastAsia="仿宋"/>
          <w:sz w:val="32"/>
          <w:szCs w:val="32"/>
        </w:rPr>
        <w:t>月</w:t>
      </w:r>
      <w:r>
        <w:rPr>
          <w:rFonts w:hint="eastAsia" w:ascii="仿宋" w:hAnsi="仿宋" w:eastAsia="仿宋"/>
          <w:sz w:val="32"/>
          <w:szCs w:val="32"/>
          <w:lang w:val="en-US" w:eastAsia="zh-CN"/>
        </w:rPr>
        <w:t>30</w:t>
      </w:r>
      <w:r>
        <w:rPr>
          <w:rFonts w:ascii="仿宋" w:hAnsi="仿宋" w:eastAsia="仿宋"/>
          <w:sz w:val="32"/>
          <w:szCs w:val="32"/>
        </w:rPr>
        <w:t>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418" w:bottom="1440" w:left="1531" w:header="851" w:footer="992" w:gutter="0"/>
      <w:pgNumType w:start="1"/>
      <w:cols w:space="720" w:num="1"/>
      <w:docGrid w:type="lines" w:linePitch="60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6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2</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fldChar w:fldCharType="end"/>
    </w:r>
  </w:p>
  <w:p>
    <w:pPr>
      <w:pStyle w:val="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52DF59"/>
    <w:multiLevelType w:val="singleLevel"/>
    <w:tmpl w:val="B652DF59"/>
    <w:lvl w:ilvl="0" w:tentative="0">
      <w:start w:val="2"/>
      <w:numFmt w:val="chineseCounting"/>
      <w:suff w:val="nothing"/>
      <w:lvlText w:val="（%1）"/>
      <w:lvlJc w:val="left"/>
      <w:rPr>
        <w:rFonts w:hint="eastAsia"/>
      </w:rPr>
    </w:lvl>
  </w:abstractNum>
  <w:abstractNum w:abstractNumId="1">
    <w:nsid w:val="67774392"/>
    <w:multiLevelType w:val="singleLevel"/>
    <w:tmpl w:val="67774392"/>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207A9E"/>
    <w:rsid w:val="1717751E"/>
    <w:rsid w:val="1E207A9E"/>
    <w:rsid w:val="28BF18AD"/>
    <w:rsid w:val="332A123D"/>
    <w:rsid w:val="361670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2021-06-30T02:05:00Z</dcterms:created>
  <dc:creator>Administrator</dc:creator>
  <cp:lastModifiedBy>苏家东</cp:lastModifiedBy>
  <cp:lastPrinted>2021-06-30T07:23:00Z</cp:lastPrinted>
  <dcterms:modified xsi:type="dcterms:W3CDTF">2021-09-08T09:03:13Z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