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50" w:line="480" w:lineRule="auto"/>
        <w:ind w:firstLine="480"/>
        <w:jc w:val="center"/>
        <w:rPr>
          <w:rFonts w:hint="eastAsia" w:ascii="宋体" w:hAnsi="宋体" w:cs="Arial"/>
          <w:b/>
          <w:bCs/>
          <w:color w:val="222222"/>
          <w:kern w:val="0"/>
          <w:sz w:val="36"/>
          <w:szCs w:val="36"/>
        </w:rPr>
      </w:pPr>
      <w:r>
        <w:rPr>
          <w:rFonts w:hint="eastAsia" w:ascii="宋体" w:hAnsi="宋体" w:cs="Arial"/>
          <w:b/>
          <w:bCs/>
          <w:color w:val="222222"/>
          <w:kern w:val="0"/>
          <w:sz w:val="36"/>
          <w:szCs w:val="36"/>
        </w:rPr>
        <w:t>定安县20</w:t>
      </w:r>
      <w:r>
        <w:rPr>
          <w:rFonts w:hint="eastAsia" w:ascii="宋体" w:hAnsi="宋体" w:cs="Arial"/>
          <w:b/>
          <w:bCs/>
          <w:color w:val="222222"/>
          <w:kern w:val="0"/>
          <w:sz w:val="36"/>
          <w:szCs w:val="36"/>
          <w:lang w:val="en-US" w:eastAsia="zh-CN"/>
        </w:rPr>
        <w:t>21</w:t>
      </w:r>
      <w:r>
        <w:rPr>
          <w:rFonts w:hint="eastAsia" w:ascii="宋体" w:hAnsi="宋体" w:cs="Arial"/>
          <w:b/>
          <w:bCs/>
          <w:color w:val="222222"/>
          <w:kern w:val="0"/>
          <w:sz w:val="36"/>
          <w:szCs w:val="36"/>
        </w:rPr>
        <w:t>年度政府预算公开材料目录</w:t>
      </w:r>
    </w:p>
    <w:p>
      <w:pPr>
        <w:widowControl/>
        <w:spacing w:before="100" w:beforeAutospacing="1" w:after="150" w:line="480" w:lineRule="auto"/>
        <w:ind w:firstLine="480"/>
        <w:jc w:val="center"/>
        <w:rPr>
          <w:rFonts w:ascii="宋体" w:hAnsi="宋体" w:cs="Arial"/>
          <w:b/>
          <w:color w:val="222222"/>
          <w:kern w:val="0"/>
          <w:sz w:val="36"/>
          <w:szCs w:val="36"/>
        </w:rPr>
      </w:pPr>
    </w:p>
    <w:p>
      <w:pPr>
        <w:spacing w:line="560" w:lineRule="exact"/>
        <w:rPr>
          <w:rFonts w:hint="eastAsia" w:ascii="宋体" w:hAnsi="宋体"/>
          <w:bCs/>
          <w:color w:val="000000"/>
          <w:sz w:val="32"/>
          <w:szCs w:val="32"/>
        </w:rPr>
      </w:pPr>
      <w:r>
        <w:rPr>
          <w:rFonts w:hint="eastAsia" w:ascii="宋体" w:hAnsi="宋体" w:cs="Arial"/>
          <w:b/>
          <w:color w:val="222222"/>
          <w:spacing w:val="-12"/>
          <w:kern w:val="0"/>
          <w:sz w:val="32"/>
          <w:szCs w:val="32"/>
        </w:rPr>
        <w:t>第</w:t>
      </w:r>
      <w:r>
        <w:rPr>
          <w:rFonts w:hint="eastAsia" w:ascii="宋体" w:hAnsi="宋体" w:cs="Arial"/>
          <w:b/>
          <w:color w:val="222222"/>
          <w:spacing w:val="-12"/>
          <w:kern w:val="0"/>
          <w:sz w:val="32"/>
          <w:szCs w:val="32"/>
          <w:lang w:val="en-US" w:eastAsia="zh-CN"/>
        </w:rPr>
        <w:t>一</w:t>
      </w:r>
      <w:r>
        <w:rPr>
          <w:rFonts w:hint="eastAsia" w:ascii="宋体" w:hAnsi="宋体" w:cs="Arial"/>
          <w:b/>
          <w:color w:val="222222"/>
          <w:spacing w:val="-12"/>
          <w:kern w:val="0"/>
          <w:sz w:val="32"/>
          <w:szCs w:val="32"/>
        </w:rPr>
        <w:t>部分</w:t>
      </w:r>
      <w:r>
        <w:rPr>
          <w:rFonts w:hint="eastAsia" w:ascii="宋体" w:hAnsi="宋体" w:cs="Arial"/>
          <w:b/>
          <w:color w:val="222222"/>
          <w:spacing w:val="-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Arial"/>
          <w:b/>
          <w:color w:val="222222"/>
          <w:spacing w:val="-12"/>
          <w:kern w:val="0"/>
          <w:sz w:val="32"/>
          <w:szCs w:val="32"/>
        </w:rPr>
        <w:t>定安县20</w:t>
      </w:r>
      <w:r>
        <w:rPr>
          <w:rFonts w:hint="eastAsia" w:ascii="宋体" w:hAnsi="宋体" w:cs="Arial"/>
          <w:b/>
          <w:color w:val="222222"/>
          <w:spacing w:val="-12"/>
          <w:kern w:val="0"/>
          <w:sz w:val="32"/>
          <w:szCs w:val="32"/>
          <w:lang w:val="en-US" w:eastAsia="zh-CN"/>
        </w:rPr>
        <w:t>21</w:t>
      </w:r>
      <w:r>
        <w:rPr>
          <w:rFonts w:hint="eastAsia" w:ascii="宋体" w:hAnsi="宋体" w:cs="Arial"/>
          <w:b/>
          <w:color w:val="222222"/>
          <w:spacing w:val="-12"/>
          <w:kern w:val="0"/>
          <w:sz w:val="32"/>
          <w:szCs w:val="32"/>
        </w:rPr>
        <w:t>年定安县和县本级预算调整（草案）表</w:t>
      </w:r>
    </w:p>
    <w:p>
      <w:pPr>
        <w:spacing w:line="560" w:lineRule="exact"/>
        <w:rPr>
          <w:rFonts w:hint="eastAsia" w:ascii="宋体" w:hAnsi="宋体" w:eastAsia="宋体"/>
          <w:bCs/>
          <w:color w:val="000000"/>
          <w:sz w:val="32"/>
          <w:szCs w:val="32"/>
          <w:lang w:eastAsia="zh-CN"/>
        </w:rPr>
      </w:pPr>
      <w:r>
        <w:rPr>
          <w:rFonts w:hint="eastAsia" w:ascii="宋体" w:hAnsi="宋体" w:cs="Arial"/>
          <w:b/>
          <w:color w:val="222222"/>
          <w:kern w:val="0"/>
          <w:sz w:val="32"/>
          <w:szCs w:val="32"/>
        </w:rPr>
        <w:t>第</w:t>
      </w:r>
      <w:r>
        <w:rPr>
          <w:rFonts w:hint="eastAsia" w:ascii="宋体" w:hAnsi="宋体" w:cs="Arial"/>
          <w:b/>
          <w:color w:val="222222"/>
          <w:kern w:val="0"/>
          <w:sz w:val="32"/>
          <w:szCs w:val="32"/>
          <w:lang w:val="en-US" w:eastAsia="zh-CN"/>
        </w:rPr>
        <w:t>二</w:t>
      </w:r>
      <w:r>
        <w:rPr>
          <w:rFonts w:hint="eastAsia" w:ascii="宋体" w:hAnsi="宋体" w:cs="Arial"/>
          <w:b/>
          <w:color w:val="222222"/>
          <w:kern w:val="0"/>
          <w:sz w:val="32"/>
          <w:szCs w:val="32"/>
        </w:rPr>
        <w:t>部分</w:t>
      </w:r>
      <w:r>
        <w:rPr>
          <w:rFonts w:hint="eastAsia" w:ascii="宋体" w:hAnsi="宋体" w:cs="Arial"/>
          <w:b/>
          <w:color w:val="22222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Arial"/>
          <w:b/>
          <w:color w:val="222222"/>
          <w:kern w:val="0"/>
          <w:sz w:val="32"/>
          <w:szCs w:val="32"/>
        </w:rPr>
        <w:t>关于20</w:t>
      </w:r>
      <w:r>
        <w:rPr>
          <w:rFonts w:hint="eastAsia" w:ascii="宋体" w:hAnsi="宋体" w:cs="Arial"/>
          <w:b/>
          <w:color w:val="222222"/>
          <w:kern w:val="0"/>
          <w:sz w:val="32"/>
          <w:szCs w:val="32"/>
          <w:lang w:val="en-US" w:eastAsia="zh-CN"/>
        </w:rPr>
        <w:t>21</w:t>
      </w:r>
      <w:r>
        <w:rPr>
          <w:rFonts w:hint="eastAsia" w:ascii="宋体" w:hAnsi="宋体" w:cs="Arial"/>
          <w:b/>
          <w:color w:val="222222"/>
          <w:kern w:val="0"/>
          <w:sz w:val="32"/>
          <w:szCs w:val="32"/>
        </w:rPr>
        <w:t>年定安县预算调整方案</w:t>
      </w:r>
      <w:r>
        <w:rPr>
          <w:rFonts w:hint="eastAsia" w:ascii="宋体" w:hAnsi="宋体" w:cs="Arial"/>
          <w:b/>
          <w:color w:val="222222"/>
          <w:kern w:val="0"/>
          <w:sz w:val="32"/>
          <w:szCs w:val="32"/>
          <w:lang w:val="en-US" w:eastAsia="zh-CN"/>
        </w:rPr>
        <w:t>(草案)</w:t>
      </w:r>
      <w:r>
        <w:rPr>
          <w:rFonts w:hint="eastAsia" w:ascii="宋体" w:hAnsi="宋体" w:cs="Arial"/>
          <w:b/>
          <w:color w:val="222222"/>
          <w:kern w:val="0"/>
          <w:sz w:val="32"/>
          <w:szCs w:val="32"/>
        </w:rPr>
        <w:t>的</w:t>
      </w:r>
      <w:r>
        <w:rPr>
          <w:rFonts w:hint="eastAsia" w:ascii="宋体" w:hAnsi="宋体" w:cs="Arial"/>
          <w:b/>
          <w:color w:val="222222"/>
          <w:kern w:val="0"/>
          <w:sz w:val="32"/>
          <w:szCs w:val="32"/>
          <w:lang w:eastAsia="zh-CN"/>
        </w:rPr>
        <w:t>报告</w:t>
      </w:r>
    </w:p>
    <w:p>
      <w:pPr>
        <w:spacing w:line="560" w:lineRule="exact"/>
        <w:rPr>
          <w:rFonts w:hint="eastAsia" w:ascii="宋体" w:hAnsi="宋体" w:eastAsia="宋体"/>
          <w:bCs/>
          <w:color w:val="000000"/>
          <w:sz w:val="32"/>
          <w:szCs w:val="32"/>
          <w:lang w:eastAsia="zh-CN"/>
        </w:rPr>
      </w:pPr>
      <w:r>
        <w:rPr>
          <w:rFonts w:hint="eastAsia" w:ascii="宋体" w:hAnsi="宋体" w:cs="Arial"/>
          <w:b/>
          <w:color w:val="222222"/>
          <w:kern w:val="0"/>
          <w:sz w:val="32"/>
          <w:szCs w:val="32"/>
        </w:rPr>
        <w:t>第</w:t>
      </w:r>
      <w:r>
        <w:rPr>
          <w:rFonts w:hint="eastAsia" w:ascii="宋体" w:hAnsi="宋体" w:cs="Arial"/>
          <w:b/>
          <w:color w:val="222222"/>
          <w:kern w:val="0"/>
          <w:sz w:val="32"/>
          <w:szCs w:val="32"/>
          <w:lang w:eastAsia="zh-CN"/>
        </w:rPr>
        <w:t>三</w:t>
      </w:r>
      <w:r>
        <w:rPr>
          <w:rFonts w:hint="eastAsia" w:ascii="宋体" w:hAnsi="宋体" w:cs="Arial"/>
          <w:b/>
          <w:color w:val="222222"/>
          <w:kern w:val="0"/>
          <w:sz w:val="32"/>
          <w:szCs w:val="32"/>
        </w:rPr>
        <w:t>部分</w:t>
      </w:r>
      <w:r>
        <w:rPr>
          <w:rFonts w:hint="eastAsia" w:ascii="宋体" w:hAnsi="宋体" w:cs="Arial"/>
          <w:b/>
          <w:color w:val="22222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Arial"/>
          <w:b/>
          <w:color w:val="222222"/>
          <w:kern w:val="0"/>
          <w:sz w:val="32"/>
          <w:szCs w:val="32"/>
        </w:rPr>
        <w:t>20</w:t>
      </w:r>
      <w:r>
        <w:rPr>
          <w:rFonts w:hint="eastAsia" w:ascii="宋体" w:hAnsi="宋体" w:cs="Arial"/>
          <w:b/>
          <w:color w:val="222222"/>
          <w:kern w:val="0"/>
          <w:sz w:val="32"/>
          <w:szCs w:val="32"/>
          <w:lang w:val="en-US" w:eastAsia="zh-CN"/>
        </w:rPr>
        <w:t>21</w:t>
      </w:r>
      <w:r>
        <w:rPr>
          <w:rFonts w:hint="eastAsia" w:ascii="宋体" w:hAnsi="宋体" w:cs="Arial"/>
          <w:b/>
          <w:color w:val="222222"/>
          <w:kern w:val="0"/>
          <w:sz w:val="32"/>
          <w:szCs w:val="32"/>
        </w:rPr>
        <w:t>年</w:t>
      </w:r>
      <w:r>
        <w:rPr>
          <w:rFonts w:hint="eastAsia" w:ascii="宋体" w:hAnsi="宋体" w:cs="Arial"/>
          <w:b/>
          <w:color w:val="222222"/>
          <w:kern w:val="0"/>
          <w:sz w:val="32"/>
          <w:szCs w:val="32"/>
          <w:lang w:eastAsia="zh-CN"/>
        </w:rPr>
        <w:t>地方政府债务限额调整情况表</w:t>
      </w:r>
      <w:bookmarkStart w:id="0" w:name="_GoBack"/>
      <w:bookmarkEnd w:id="0"/>
    </w:p>
    <w:p>
      <w:pPr>
        <w:tabs>
          <w:tab w:val="left" w:pos="8222"/>
        </w:tabs>
        <w:snapToGrid w:val="0"/>
        <w:spacing w:line="440" w:lineRule="exact"/>
        <w:ind w:right="84" w:rightChars="40"/>
        <w:jc w:val="left"/>
        <w:rPr>
          <w:rFonts w:hint="eastAsia" w:ascii="宋体" w:hAnsi="宋体"/>
          <w:bCs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C2187"/>
    <w:rsid w:val="26CC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2021-08-18T03:29:00Z</dcterms:created>
  <dc:creator>苏家东</dc:creator>
  <cp:lastModifiedBy>苏家东</cp:lastModifiedBy>
  <dcterms:modified xsi:type="dcterms:W3CDTF">2021-08-18T03:37:26Z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