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84"/>
          <w:szCs w:val="84"/>
        </w:rPr>
      </w:pPr>
      <w:r>
        <w:rPr>
          <w:rFonts w:hint="eastAsia" w:asciiTheme="minorEastAsia" w:hAnsiTheme="minorEastAsia" w:cstheme="minorEastAsia"/>
          <w:sz w:val="84"/>
          <w:szCs w:val="84"/>
        </w:rPr>
        <w:t>2021</w:t>
      </w:r>
      <w:r>
        <w:rPr>
          <w:rFonts w:hint="eastAsia"/>
          <w:sz w:val="84"/>
          <w:szCs w:val="84"/>
        </w:rPr>
        <w:t>年定安县农业农村局预算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hint="eastAsia" w:ascii="黑体" w:hAnsi="黑体" w:eastAsia="黑体"/>
          <w:sz w:val="52"/>
          <w:szCs w:val="52"/>
        </w:rPr>
      </w:pPr>
    </w:p>
    <w:p>
      <w:pPr>
        <w:jc w:val="center"/>
        <w:rPr>
          <w:rFonts w:hint="eastAsia" w:ascii="黑体" w:hAnsi="黑体" w:eastAsia="黑体"/>
          <w:sz w:val="52"/>
          <w:szCs w:val="52"/>
        </w:rPr>
      </w:pPr>
    </w:p>
    <w:p>
      <w:pPr>
        <w:jc w:val="center"/>
        <w:rPr>
          <w:rFonts w:hint="eastAsia" w:ascii="黑体" w:hAnsi="黑体" w:eastAsia="黑体"/>
          <w:sz w:val="52"/>
          <w:szCs w:val="52"/>
        </w:rPr>
      </w:pPr>
    </w:p>
    <w:p>
      <w:pPr>
        <w:jc w:val="center"/>
        <w:rPr>
          <w:rFonts w:hint="eastAsia"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rPr>
        <w:t>定安县农业农村局</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预算单位构成</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rPr>
        <w:t>定安县农业农村局2020</w:t>
      </w:r>
      <w:r>
        <w:rPr>
          <w:rFonts w:hint="eastAsia" w:ascii="黑体" w:hAnsi="黑体" w:eastAsia="黑体"/>
          <w:sz w:val="32"/>
          <w:szCs w:val="32"/>
        </w:rPr>
        <w:t>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部门支出明细表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3"/>
        </w:numPr>
        <w:ind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市（县）级财力安排的专项转移支付预算表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rPr>
        <w:t>定安县农业农村局2020</w:t>
      </w:r>
      <w:r>
        <w:rPr>
          <w:rFonts w:hint="eastAsia" w:ascii="黑体" w:hAnsi="黑体" w:eastAsia="黑体"/>
          <w:sz w:val="32"/>
          <w:szCs w:val="32"/>
        </w:rPr>
        <w:t>年预算情况说明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hint="eastAsia" w:ascii="黑体" w:hAnsi="黑体" w:eastAsia="黑体"/>
          <w:sz w:val="32"/>
          <w:szCs w:val="32"/>
        </w:rPr>
      </w:pPr>
    </w:p>
    <w:p>
      <w:pPr>
        <w:pStyle w:val="6"/>
        <w:ind w:left="1320" w:firstLine="0" w:firstLineChars="0"/>
        <w:jc w:val="left"/>
        <w:rPr>
          <w:rFonts w:hint="eastAsia" w:ascii="黑体" w:hAnsi="黑体" w:eastAsia="黑体"/>
          <w:sz w:val="32"/>
          <w:szCs w:val="32"/>
        </w:rPr>
      </w:pPr>
    </w:p>
    <w:p>
      <w:pPr>
        <w:pStyle w:val="6"/>
        <w:ind w:left="1320" w:firstLine="0" w:firstLineChars="0"/>
        <w:jc w:val="left"/>
        <w:rPr>
          <w:rFonts w:hint="eastAsia" w:ascii="黑体" w:hAnsi="黑体" w:eastAsia="黑体"/>
          <w:sz w:val="32"/>
          <w:szCs w:val="32"/>
        </w:rPr>
      </w:pPr>
    </w:p>
    <w:p>
      <w:pPr>
        <w:pStyle w:val="6"/>
        <w:ind w:left="1320" w:firstLine="0" w:firstLineChars="0"/>
        <w:jc w:val="left"/>
        <w:rPr>
          <w:rFonts w:hint="eastAsia" w:ascii="黑体" w:hAnsi="黑体" w:eastAsia="黑体"/>
          <w:sz w:val="32"/>
          <w:szCs w:val="32"/>
        </w:rPr>
      </w:pPr>
    </w:p>
    <w:p>
      <w:pPr>
        <w:pStyle w:val="6"/>
        <w:ind w:left="1320" w:firstLine="0" w:firstLineChars="0"/>
        <w:jc w:val="left"/>
        <w:rPr>
          <w:rFonts w:hint="eastAsia" w:ascii="黑体" w:hAnsi="黑体" w:eastAsia="黑体"/>
          <w:sz w:val="32"/>
          <w:szCs w:val="32"/>
        </w:rPr>
      </w:pPr>
    </w:p>
    <w:p>
      <w:pPr>
        <w:pStyle w:val="6"/>
        <w:ind w:left="1320" w:firstLine="0" w:firstLineChars="0"/>
        <w:jc w:val="left"/>
        <w:rPr>
          <w:rFonts w:hint="eastAsia" w:ascii="黑体" w:hAnsi="黑体" w:eastAsia="黑体"/>
          <w:sz w:val="32"/>
          <w:szCs w:val="32"/>
        </w:rPr>
      </w:pPr>
    </w:p>
    <w:p>
      <w:pPr>
        <w:pStyle w:val="6"/>
        <w:ind w:left="1320" w:firstLine="0" w:firstLineChars="0"/>
        <w:jc w:val="left"/>
        <w:rPr>
          <w:rFonts w:hint="eastAsia" w:ascii="黑体" w:hAnsi="黑体" w:eastAsia="黑体"/>
          <w:sz w:val="32"/>
          <w:szCs w:val="32"/>
        </w:rPr>
      </w:pPr>
    </w:p>
    <w:p>
      <w:pPr>
        <w:tabs>
          <w:tab w:val="left" w:pos="2280"/>
        </w:tabs>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rPr>
        <w:t>定安县农业农村局</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12"/>
        <w:keepNext w:val="0"/>
        <w:keepLines w:val="0"/>
        <w:pageBreakBefore w:val="0"/>
        <w:widowControl w:val="0"/>
        <w:tabs>
          <w:tab w:val="left" w:pos="1755"/>
        </w:tabs>
        <w:kinsoku/>
        <w:wordWrap/>
        <w:overflowPunct/>
        <w:topLinePunct w:val="0"/>
        <w:autoSpaceDE/>
        <w:autoSpaceDN/>
        <w:bidi w:val="0"/>
        <w:adjustRightInd/>
        <w:snapToGrid/>
        <w:spacing w:line="598" w:lineRule="exact"/>
        <w:ind w:left="0" w:leftChars="0" w:firstLine="560" w:firstLineChars="200"/>
        <w:jc w:val="left"/>
        <w:textAlignment w:val="auto"/>
        <w:rPr>
          <w:rFonts w:hint="eastAsia" w:ascii="仿宋_GB2312" w:hAnsi="仿宋" w:eastAsia="仿宋_GB2312"/>
        </w:rPr>
      </w:pPr>
      <w:bookmarkStart w:id="0" w:name="bookmark10"/>
      <w:r>
        <w:rPr>
          <w:rFonts w:hint="eastAsia" w:ascii="仿宋_GB2312" w:hAnsi="仿宋" w:eastAsia="仿宋_GB2312"/>
          <w:color w:val="000000"/>
        </w:rPr>
        <w:t>（</w:t>
      </w:r>
      <w:bookmarkEnd w:id="0"/>
      <w:r>
        <w:rPr>
          <w:rFonts w:hint="eastAsia" w:ascii="仿宋_GB2312" w:hAnsi="仿宋" w:eastAsia="仿宋_GB2312"/>
          <w:color w:val="000000"/>
        </w:rPr>
        <w:t>一）贯彻执行党和国家有关</w:t>
      </w:r>
      <w:r>
        <w:rPr>
          <w:rFonts w:hint="eastAsia" w:ascii="仿宋_GB2312" w:hAnsi="仿宋" w:eastAsia="仿宋_GB2312"/>
          <w:color w:val="000000"/>
          <w:lang w:val="zh-CN" w:eastAsia="zh-CN" w:bidi="zh-CN"/>
        </w:rPr>
        <w:t>“三</w:t>
      </w:r>
      <w:r>
        <w:rPr>
          <w:rFonts w:hint="eastAsia" w:ascii="仿宋_GB2312" w:hAnsi="仿宋" w:eastAsia="仿宋_GB2312"/>
          <w:color w:val="000000"/>
        </w:rPr>
        <w:t>农”、水务工作的方针政 策、法律法规，执行中国（海南）自由贸易试验区、中国特色自 由贸易港政策措施和县委县政府决策部署。</w:t>
      </w:r>
    </w:p>
    <w:p>
      <w:pPr>
        <w:pStyle w:val="12"/>
        <w:keepNext w:val="0"/>
        <w:keepLines w:val="0"/>
        <w:pageBreakBefore w:val="0"/>
        <w:widowControl w:val="0"/>
        <w:tabs>
          <w:tab w:val="left" w:pos="834"/>
        </w:tabs>
        <w:kinsoku/>
        <w:wordWrap/>
        <w:overflowPunct/>
        <w:topLinePunct w:val="0"/>
        <w:autoSpaceDE/>
        <w:autoSpaceDN/>
        <w:bidi w:val="0"/>
        <w:adjustRightInd/>
        <w:snapToGrid/>
        <w:spacing w:after="60" w:line="598" w:lineRule="exact"/>
        <w:ind w:left="0" w:leftChars="0" w:firstLine="560" w:firstLineChars="200"/>
        <w:jc w:val="left"/>
        <w:textAlignment w:val="auto"/>
        <w:rPr>
          <w:rFonts w:hint="eastAsia" w:ascii="仿宋_GB2312" w:hAnsi="仿宋" w:eastAsia="仿宋_GB2312"/>
        </w:rPr>
      </w:pPr>
      <w:bookmarkStart w:id="1" w:name="bookmark11"/>
      <w:r>
        <w:rPr>
          <w:rFonts w:hint="eastAsia" w:ascii="仿宋_GB2312" w:hAnsi="仿宋" w:eastAsia="仿宋_GB2312"/>
          <w:color w:val="000000"/>
        </w:rPr>
        <w:t>（</w:t>
      </w:r>
      <w:bookmarkEnd w:id="1"/>
      <w:r>
        <w:rPr>
          <w:rFonts w:hint="eastAsia" w:ascii="仿宋_GB2312" w:hAnsi="仿宋" w:eastAsia="仿宋_GB2312"/>
          <w:color w:val="000000"/>
        </w:rPr>
        <w:t>二）研究制订全县农业、农村、水务工作发展规划（计划）、机制制度、政策规定并组织实施，研究推进农业、农村、水务改 革，研究提出全县落实乡村振兴和海南自由贸易区（自由贸易港） 建设有关</w:t>
      </w:r>
      <w:r>
        <w:rPr>
          <w:rFonts w:hint="eastAsia" w:ascii="仿宋_GB2312" w:hAnsi="仿宋" w:eastAsia="仿宋_GB2312"/>
          <w:color w:val="000000"/>
          <w:lang w:val="zh-CN" w:eastAsia="zh-CN" w:bidi="zh-CN"/>
        </w:rPr>
        <w:t>“三</w:t>
      </w:r>
      <w:r>
        <w:rPr>
          <w:rFonts w:hint="eastAsia" w:ascii="仿宋_GB2312" w:hAnsi="仿宋" w:eastAsia="仿宋_GB2312"/>
          <w:color w:val="000000"/>
        </w:rPr>
        <w:t>农”、水务工作方面的意见和建议。参与全县涉农、涉水相关政策制订。监督管理农业综合执法。</w:t>
      </w:r>
    </w:p>
    <w:p>
      <w:pPr>
        <w:pStyle w:val="12"/>
        <w:keepNext w:val="0"/>
        <w:keepLines w:val="0"/>
        <w:pageBreakBefore w:val="0"/>
        <w:widowControl w:val="0"/>
        <w:tabs>
          <w:tab w:val="left" w:pos="1545"/>
        </w:tabs>
        <w:kinsoku/>
        <w:wordWrap/>
        <w:overflowPunct/>
        <w:topLinePunct w:val="0"/>
        <w:autoSpaceDE/>
        <w:autoSpaceDN/>
        <w:bidi w:val="0"/>
        <w:adjustRightInd/>
        <w:snapToGrid/>
        <w:spacing w:line="590" w:lineRule="exact"/>
        <w:ind w:left="0" w:leftChars="0" w:firstLine="560" w:firstLineChars="200"/>
        <w:jc w:val="left"/>
        <w:textAlignment w:val="auto"/>
        <w:rPr>
          <w:rFonts w:hint="eastAsia" w:ascii="仿宋_GB2312" w:hAnsi="仿宋" w:eastAsia="仿宋_GB2312"/>
        </w:rPr>
      </w:pPr>
      <w:bookmarkStart w:id="2" w:name="bookmark12"/>
      <w:r>
        <w:rPr>
          <w:rFonts w:hint="eastAsia" w:ascii="仿宋_GB2312" w:hAnsi="仿宋" w:eastAsia="仿宋_GB2312"/>
          <w:color w:val="000000"/>
        </w:rPr>
        <w:t>（</w:t>
      </w:r>
      <w:bookmarkEnd w:id="2"/>
      <w:r>
        <w:rPr>
          <w:rFonts w:hint="eastAsia" w:ascii="仿宋_GB2312" w:hAnsi="仿宋" w:eastAsia="仿宋_GB2312"/>
          <w:color w:val="000000"/>
        </w:rPr>
        <w:t>三）统筹推动农村社会事业、农村公共服务、农村文化、 农村基础设施和乡村治理建设。牵头组织改善农村人居环境。参 与指导农村精神文明和优秀农耕文化建设。负责落实粮食生产安 全相关责任，指导农业行业安全生产工作。</w:t>
      </w:r>
    </w:p>
    <w:p>
      <w:pPr>
        <w:pStyle w:val="12"/>
        <w:keepNext w:val="0"/>
        <w:keepLines w:val="0"/>
        <w:pageBreakBefore w:val="0"/>
        <w:widowControl w:val="0"/>
        <w:tabs>
          <w:tab w:val="left" w:pos="1516"/>
        </w:tabs>
        <w:kinsoku/>
        <w:wordWrap/>
        <w:overflowPunct/>
        <w:topLinePunct w:val="0"/>
        <w:autoSpaceDE/>
        <w:autoSpaceDN/>
        <w:bidi w:val="0"/>
        <w:adjustRightInd/>
        <w:snapToGrid/>
        <w:spacing w:line="590" w:lineRule="exact"/>
        <w:ind w:left="0" w:leftChars="0" w:firstLine="560" w:firstLineChars="200"/>
        <w:jc w:val="left"/>
        <w:textAlignment w:val="auto"/>
        <w:rPr>
          <w:rFonts w:hint="eastAsia" w:ascii="仿宋_GB2312" w:hAnsi="仿宋" w:eastAsia="仿宋_GB2312"/>
        </w:rPr>
      </w:pPr>
      <w:bookmarkStart w:id="3" w:name="bookmark13"/>
      <w:r>
        <w:rPr>
          <w:rFonts w:hint="eastAsia" w:ascii="仿宋_GB2312" w:hAnsi="仿宋" w:eastAsia="仿宋_GB2312"/>
          <w:color w:val="000000"/>
        </w:rPr>
        <w:t>（</w:t>
      </w:r>
      <w:bookmarkEnd w:id="3"/>
      <w:r>
        <w:rPr>
          <w:rFonts w:hint="eastAsia" w:ascii="仿宋_GB2312" w:hAnsi="仿宋" w:eastAsia="仿宋_GB2312"/>
          <w:color w:val="000000"/>
        </w:rPr>
        <w:t>四）贯彻落实国家关于深化农村经济体制改革和巩固完善 农村基本经营制度相关政策。负责农民承包地、农村宅基地改革 和管理有关工作。负责农村集体产权制度改革，指导农村集体经 济组织发展和集体资产管理工作。指导农民合作经济组织、农业社会化服务体系、新型农业经营主体建设与发展。</w:t>
      </w:r>
    </w:p>
    <w:p>
      <w:pPr>
        <w:pStyle w:val="12"/>
        <w:keepNext w:val="0"/>
        <w:keepLines w:val="0"/>
        <w:pageBreakBefore w:val="0"/>
        <w:widowControl w:val="0"/>
        <w:tabs>
          <w:tab w:val="left" w:pos="1798"/>
        </w:tabs>
        <w:kinsoku/>
        <w:wordWrap/>
        <w:overflowPunct/>
        <w:topLinePunct w:val="0"/>
        <w:autoSpaceDE/>
        <w:autoSpaceDN/>
        <w:bidi w:val="0"/>
        <w:adjustRightInd/>
        <w:snapToGrid/>
        <w:spacing w:line="590" w:lineRule="exact"/>
        <w:ind w:left="0" w:leftChars="0" w:firstLine="560" w:firstLineChars="200"/>
        <w:jc w:val="left"/>
        <w:textAlignment w:val="auto"/>
        <w:rPr>
          <w:rFonts w:hint="eastAsia" w:ascii="仿宋_GB2312" w:hAnsi="仿宋" w:eastAsia="仿宋_GB2312"/>
        </w:rPr>
      </w:pPr>
      <w:bookmarkStart w:id="4" w:name="bookmark14"/>
      <w:r>
        <w:rPr>
          <w:rFonts w:hint="eastAsia" w:ascii="仿宋_GB2312" w:hAnsi="仿宋" w:eastAsia="仿宋_GB2312"/>
          <w:color w:val="000000"/>
        </w:rPr>
        <w:t>（</w:t>
      </w:r>
      <w:bookmarkEnd w:id="4"/>
      <w:r>
        <w:rPr>
          <w:rFonts w:hint="eastAsia" w:ascii="仿宋_GB2312" w:hAnsi="仿宋" w:eastAsia="仿宋_GB2312"/>
          <w:color w:val="000000"/>
        </w:rPr>
        <w:t>五）制定热带特色高效农业产业发展政策措施，建设热带 现代农业基地。指导乡村特色产业、农产品加工业、休闲农业发 展工作。指导农村创新创业工作。提出促进主要农产品流通的建 议，培育、保护农业品牌。协调组织开展本县农产品市场体系建 设，发布农业农村经济信息，监测分析农业农村经济运行。承担农业统计和农业农村信息化有关工作。</w:t>
      </w:r>
    </w:p>
    <w:p>
      <w:pPr>
        <w:pStyle w:val="12"/>
        <w:keepNext w:val="0"/>
        <w:keepLines w:val="0"/>
        <w:pageBreakBefore w:val="0"/>
        <w:widowControl w:val="0"/>
        <w:tabs>
          <w:tab w:val="left" w:pos="1812"/>
        </w:tabs>
        <w:kinsoku/>
        <w:wordWrap/>
        <w:overflowPunct/>
        <w:topLinePunct w:val="0"/>
        <w:autoSpaceDE/>
        <w:autoSpaceDN/>
        <w:bidi w:val="0"/>
        <w:adjustRightInd/>
        <w:snapToGrid/>
        <w:spacing w:line="598" w:lineRule="exact"/>
        <w:ind w:left="0" w:leftChars="0" w:firstLine="0" w:firstLineChars="0"/>
        <w:jc w:val="left"/>
        <w:textAlignment w:val="auto"/>
        <w:rPr>
          <w:rFonts w:hint="eastAsia" w:ascii="仿宋_GB2312" w:hAnsi="仿宋" w:eastAsia="仿宋_GB2312"/>
        </w:rPr>
      </w:pPr>
      <w:bookmarkStart w:id="5" w:name="bookmark15"/>
      <w:r>
        <w:rPr>
          <w:rFonts w:hint="eastAsia" w:ascii="仿宋_GB2312" w:hAnsi="仿宋" w:eastAsia="仿宋_GB2312"/>
          <w:color w:val="000000"/>
        </w:rPr>
        <w:t>（</w:t>
      </w:r>
      <w:bookmarkEnd w:id="5"/>
      <w:r>
        <w:rPr>
          <w:rFonts w:hint="eastAsia" w:ascii="仿宋_GB2312" w:hAnsi="仿宋" w:eastAsia="仿宋_GB2312"/>
          <w:color w:val="000000"/>
        </w:rPr>
        <w:t>六）贯彻落实农业机械化管理方针政策、法律法规，负责 拟订全县农业机械化发展规划、计划，并组织实施。指导农业机 械化技术的推广应用、安全监理等工作。</w:t>
      </w:r>
    </w:p>
    <w:p>
      <w:pPr>
        <w:pStyle w:val="12"/>
        <w:keepNext w:val="0"/>
        <w:keepLines w:val="0"/>
        <w:pageBreakBefore w:val="0"/>
        <w:widowControl w:val="0"/>
        <w:tabs>
          <w:tab w:val="left" w:pos="1546"/>
        </w:tabs>
        <w:kinsoku/>
        <w:wordWrap/>
        <w:overflowPunct/>
        <w:topLinePunct w:val="0"/>
        <w:autoSpaceDE/>
        <w:autoSpaceDN/>
        <w:bidi w:val="0"/>
        <w:adjustRightInd/>
        <w:snapToGrid/>
        <w:spacing w:line="598" w:lineRule="exact"/>
        <w:ind w:left="0" w:leftChars="0" w:firstLine="720"/>
        <w:jc w:val="left"/>
        <w:textAlignment w:val="auto"/>
        <w:rPr>
          <w:rFonts w:hint="eastAsia" w:ascii="仿宋_GB2312" w:hAnsi="仿宋" w:eastAsia="仿宋_GB2312"/>
        </w:rPr>
      </w:pPr>
      <w:bookmarkStart w:id="6" w:name="bookmark16"/>
      <w:r>
        <w:rPr>
          <w:rFonts w:hint="eastAsia" w:ascii="仿宋_GB2312" w:hAnsi="仿宋" w:eastAsia="仿宋_GB2312"/>
          <w:color w:val="000000"/>
        </w:rPr>
        <w:t>（</w:t>
      </w:r>
      <w:bookmarkEnd w:id="6"/>
      <w:r>
        <w:rPr>
          <w:rFonts w:hint="eastAsia" w:ascii="仿宋_GB2312" w:hAnsi="仿宋" w:eastAsia="仿宋_GB2312"/>
          <w:color w:val="000000"/>
        </w:rPr>
        <w:t>七）</w:t>
      </w:r>
      <w:r>
        <w:rPr>
          <w:rFonts w:hint="eastAsia" w:ascii="仿宋_GB2312" w:hAnsi="仿宋" w:eastAsia="仿宋_GB2312"/>
          <w:color w:val="000000"/>
        </w:rPr>
        <w:tab/>
      </w:r>
      <w:r>
        <w:rPr>
          <w:rFonts w:hint="eastAsia" w:ascii="仿宋_GB2312" w:hAnsi="仿宋" w:eastAsia="仿宋_GB2312"/>
          <w:color w:val="000000"/>
        </w:rPr>
        <w:t>负责种植业、畜牧业、渔业、农垦、农业机械化等农</w:t>
      </w:r>
    </w:p>
    <w:p>
      <w:pPr>
        <w:pStyle w:val="12"/>
        <w:keepNext w:val="0"/>
        <w:keepLines w:val="0"/>
        <w:pageBreakBefore w:val="0"/>
        <w:widowControl w:val="0"/>
        <w:kinsoku/>
        <w:wordWrap/>
        <w:overflowPunct/>
        <w:topLinePunct w:val="0"/>
        <w:autoSpaceDE/>
        <w:autoSpaceDN/>
        <w:bidi w:val="0"/>
        <w:adjustRightInd/>
        <w:snapToGrid/>
        <w:spacing w:line="598" w:lineRule="exact"/>
        <w:ind w:left="0" w:leftChars="0" w:firstLine="0"/>
        <w:jc w:val="left"/>
        <w:textAlignment w:val="auto"/>
        <w:rPr>
          <w:rFonts w:hint="eastAsia" w:ascii="仿宋_GB2312" w:hAnsi="仿宋" w:eastAsia="仿宋_GB2312"/>
        </w:rPr>
      </w:pPr>
      <w:r>
        <w:rPr>
          <w:rFonts w:hint="eastAsia" w:ascii="仿宋_GB2312" w:hAnsi="仿宋" w:eastAsia="仿宋_GB2312"/>
          <w:color w:val="000000"/>
        </w:rPr>
        <w:t xml:space="preserve">业各产业的监督管理。指导粮食等农产品生产。组织构建现代农 </w:t>
      </w:r>
      <w:r>
        <w:rPr>
          <w:rFonts w:hint="eastAsia" w:ascii="仿宋_GB2312" w:hAnsi="仿宋" w:eastAsia="仿宋_GB2312"/>
          <w:color w:val="000000"/>
          <w:lang w:val="en-US" w:eastAsia="en-US" w:bidi="en-US"/>
        </w:rPr>
        <w:t xml:space="preserve">- </w:t>
      </w:r>
      <w:r>
        <w:rPr>
          <w:rFonts w:hint="eastAsia" w:ascii="仿宋_GB2312" w:hAnsi="仿宋" w:eastAsia="仿宋_GB2312"/>
          <w:color w:val="000000"/>
        </w:rPr>
        <w:t>业产业体系、生产体系、经营体系。负责牵头组织农业标准化工作。 一.</w:t>
      </w:r>
    </w:p>
    <w:p>
      <w:pPr>
        <w:pStyle w:val="14"/>
        <w:keepNext w:val="0"/>
        <w:keepLines w:val="0"/>
        <w:pageBreakBefore w:val="0"/>
        <w:widowControl w:val="0"/>
        <w:tabs>
          <w:tab w:val="left" w:pos="1000"/>
          <w:tab w:val="left" w:pos="9550"/>
        </w:tabs>
        <w:kinsoku/>
        <w:wordWrap/>
        <w:overflowPunct/>
        <w:topLinePunct w:val="0"/>
        <w:autoSpaceDE/>
        <w:autoSpaceDN/>
        <w:bidi w:val="0"/>
        <w:adjustRightInd/>
        <w:snapToGrid/>
        <w:ind w:left="0" w:leftChars="0" w:firstLine="720"/>
        <w:jc w:val="left"/>
        <w:textAlignment w:val="auto"/>
        <w:rPr>
          <w:rFonts w:hint="eastAsia" w:ascii="仿宋_GB2312" w:hAnsi="仿宋" w:eastAsia="仿宋_GB2312"/>
        </w:rPr>
      </w:pPr>
      <w:r>
        <w:rPr>
          <w:rFonts w:hint="eastAsia" w:ascii="仿宋_GB2312" w:hAnsi="仿宋" w:eastAsia="仿宋_GB2312"/>
        </w:rPr>
        <w:fldChar w:fldCharType="begin"/>
      </w:r>
      <w:r>
        <w:rPr>
          <w:rFonts w:hint="eastAsia" w:ascii="仿宋_GB2312" w:hAnsi="仿宋" w:eastAsia="仿宋_GB2312"/>
        </w:rPr>
        <w:instrText xml:space="preserve"> TOC \o "1-5" \h \z </w:instrText>
      </w:r>
      <w:r>
        <w:rPr>
          <w:rFonts w:hint="eastAsia" w:ascii="仿宋_GB2312" w:hAnsi="仿宋" w:eastAsia="仿宋_GB2312"/>
        </w:rPr>
        <w:fldChar w:fldCharType="separate"/>
      </w:r>
      <w:bookmarkStart w:id="7" w:name="bookmark17"/>
      <w:r>
        <w:rPr>
          <w:rFonts w:hint="eastAsia" w:ascii="仿宋_GB2312" w:hAnsi="仿宋" w:eastAsia="仿宋_GB2312"/>
          <w:color w:val="000000"/>
        </w:rPr>
        <w:t>（</w:t>
      </w:r>
      <w:bookmarkEnd w:id="7"/>
      <w:r>
        <w:rPr>
          <w:rFonts w:hint="eastAsia" w:ascii="仿宋_GB2312" w:hAnsi="仿宋" w:eastAsia="仿宋_GB2312"/>
          <w:color w:val="000000"/>
        </w:rPr>
        <w:t>八）负责农产品质量安全监督管理。组织开展农产品质量安全监测、追溯、风险评估。参与制订农产品质量安全地方标准，</w:t>
      </w:r>
      <w:r>
        <w:rPr>
          <w:rFonts w:hint="eastAsia" w:ascii="仿宋_GB2312" w:hAnsi="仿宋" w:eastAsia="仿宋_GB2312"/>
          <w:color w:val="000000"/>
        </w:rPr>
        <w:tab/>
      </w:r>
      <w:r>
        <w:rPr>
          <w:rFonts w:hint="eastAsia" w:ascii="仿宋_GB2312" w:hAnsi="仿宋" w:eastAsia="仿宋_GB2312"/>
          <w:color w:val="000000"/>
          <w:lang w:val="en-US" w:eastAsia="en-US" w:bidi="en-US"/>
        </w:rPr>
        <w:t>'</w:t>
      </w:r>
    </w:p>
    <w:p>
      <w:pPr>
        <w:pStyle w:val="14"/>
        <w:keepNext w:val="0"/>
        <w:keepLines w:val="0"/>
        <w:pageBreakBefore w:val="0"/>
        <w:widowControl w:val="0"/>
        <w:tabs>
          <w:tab w:val="left" w:pos="9317"/>
        </w:tabs>
        <w:kinsoku/>
        <w:wordWrap/>
        <w:overflowPunct/>
        <w:topLinePunct w:val="0"/>
        <w:autoSpaceDE/>
        <w:autoSpaceDN/>
        <w:bidi w:val="0"/>
        <w:adjustRightInd/>
        <w:snapToGrid/>
        <w:ind w:left="0" w:leftChars="0" w:firstLine="0"/>
        <w:jc w:val="left"/>
        <w:textAlignment w:val="auto"/>
        <w:rPr>
          <w:rFonts w:hint="eastAsia" w:ascii="仿宋_GB2312" w:hAnsi="仿宋" w:eastAsia="仿宋_GB2312"/>
        </w:rPr>
      </w:pPr>
      <w:r>
        <w:rPr>
          <w:rFonts w:hint="eastAsia" w:ascii="仿宋_GB2312" w:hAnsi="仿宋" w:eastAsia="仿宋_GB2312"/>
          <w:color w:val="000000"/>
        </w:rPr>
        <w:t>并会同有关部门组织实施。指导农业检验检测体系建设。</w:t>
      </w:r>
      <w:r>
        <w:rPr>
          <w:rFonts w:hint="eastAsia" w:ascii="仿宋_GB2312" w:hAnsi="仿宋" w:eastAsia="仿宋_GB2312"/>
          <w:color w:val="000000"/>
        </w:rPr>
        <w:tab/>
      </w:r>
      <w:r>
        <w:rPr>
          <w:rFonts w:hint="eastAsia" w:ascii="仿宋_GB2312" w:hAnsi="仿宋" w:eastAsia="仿宋_GB2312"/>
          <w:color w:val="000000"/>
          <w:lang w:val="en-US" w:eastAsia="en-US" w:bidi="en-US"/>
        </w:rPr>
        <w:t>'</w:t>
      </w:r>
      <w:r>
        <w:rPr>
          <w:rFonts w:hint="eastAsia" w:ascii="仿宋_GB2312" w:hAnsi="仿宋" w:eastAsia="仿宋_GB2312"/>
        </w:rPr>
        <w:fldChar w:fldCharType="end"/>
      </w:r>
    </w:p>
    <w:p>
      <w:pPr>
        <w:pStyle w:val="12"/>
        <w:keepNext w:val="0"/>
        <w:keepLines w:val="0"/>
        <w:pageBreakBefore w:val="0"/>
        <w:widowControl w:val="0"/>
        <w:tabs>
          <w:tab w:val="left" w:pos="1532"/>
        </w:tabs>
        <w:kinsoku/>
        <w:wordWrap/>
        <w:overflowPunct/>
        <w:topLinePunct w:val="0"/>
        <w:autoSpaceDE/>
        <w:autoSpaceDN/>
        <w:bidi w:val="0"/>
        <w:adjustRightInd/>
        <w:snapToGrid/>
        <w:spacing w:line="585" w:lineRule="exact"/>
        <w:ind w:left="0" w:leftChars="0" w:firstLine="780"/>
        <w:jc w:val="left"/>
        <w:textAlignment w:val="auto"/>
        <w:rPr>
          <w:rFonts w:hint="eastAsia" w:ascii="仿宋_GB2312" w:hAnsi="仿宋" w:eastAsia="仿宋_GB2312"/>
        </w:rPr>
      </w:pPr>
      <w:bookmarkStart w:id="8" w:name="bookmark18"/>
      <w:r>
        <w:rPr>
          <w:rFonts w:hint="eastAsia" w:ascii="仿宋_GB2312" w:hAnsi="仿宋" w:eastAsia="仿宋_GB2312"/>
          <w:color w:val="000000"/>
        </w:rPr>
        <w:t>（</w:t>
      </w:r>
      <w:bookmarkEnd w:id="8"/>
      <w:r>
        <w:rPr>
          <w:rFonts w:hint="eastAsia" w:ascii="仿宋_GB2312" w:hAnsi="仿宋" w:eastAsia="仿宋_GB2312"/>
          <w:color w:val="000000"/>
        </w:rPr>
        <w:t>九）</w:t>
      </w:r>
      <w:r>
        <w:rPr>
          <w:rFonts w:hint="eastAsia" w:ascii="仿宋_GB2312" w:hAnsi="仿宋" w:eastAsia="仿宋_GB2312"/>
          <w:color w:val="000000"/>
        </w:rPr>
        <w:tab/>
      </w:r>
      <w:r>
        <w:rPr>
          <w:rFonts w:hint="eastAsia" w:ascii="仿宋_GB2312" w:hAnsi="仿宋" w:eastAsia="仿宋_GB2312"/>
          <w:color w:val="000000"/>
        </w:rPr>
        <w:t>组织农业资源区划工作。指导农用地、渔业水域滩涂 以及农业生物物种资源的保护与管理，负责水生野生动植物保护 及开发利用、耕地及永久基本农田质量保护工作。指导农产品产 地环境管理和农业清洁生产。指导生态循环农业、设施农业、节 水农业发展以及农村可再生能源综合开发利用、农业生物质产业 发展，创建农业绿色发展先行区。牵头管理外来物种。</w:t>
      </w:r>
    </w:p>
    <w:p>
      <w:pPr>
        <w:pStyle w:val="12"/>
        <w:keepNext w:val="0"/>
        <w:keepLines w:val="0"/>
        <w:pageBreakBefore w:val="0"/>
        <w:widowControl w:val="0"/>
        <w:kinsoku/>
        <w:wordWrap/>
        <w:overflowPunct/>
        <w:topLinePunct w:val="0"/>
        <w:autoSpaceDE/>
        <w:autoSpaceDN/>
        <w:bidi w:val="0"/>
        <w:adjustRightInd/>
        <w:snapToGrid/>
        <w:spacing w:line="585" w:lineRule="exact"/>
        <w:ind w:left="0" w:leftChars="0" w:firstLine="780"/>
        <w:jc w:val="left"/>
        <w:textAlignment w:val="auto"/>
        <w:rPr>
          <w:rFonts w:hint="eastAsia" w:ascii="仿宋_GB2312" w:hAnsi="仿宋" w:eastAsia="仿宋_GB2312"/>
        </w:rPr>
      </w:pPr>
      <w:r>
        <w:rPr>
          <w:rFonts w:hint="eastAsia" w:ascii="仿宋_GB2312" w:hAnsi="仿宋" w:eastAsia="仿宋_GB2312"/>
          <w:color w:val="000000"/>
        </w:rPr>
        <w:t>（十）负责有关农业生产资料和农业投入品的监督管理。组 织农业生产资料市场体系建设，执行有关农业生产资料标准并监 督实施。贯彻落实兽药质量、兽药残留限量'和残留检测方法国家 标准。组织兽医医政、兽药药政药检工作，负责执业兽医和畜禽 屠宰行业的监督管理。</w:t>
      </w:r>
    </w:p>
    <w:p>
      <w:pPr>
        <w:pStyle w:val="12"/>
        <w:keepNext w:val="0"/>
        <w:keepLines w:val="0"/>
        <w:pageBreakBefore w:val="0"/>
        <w:widowControl w:val="0"/>
        <w:tabs>
          <w:tab w:val="left" w:pos="9550"/>
        </w:tabs>
        <w:kinsoku/>
        <w:wordWrap/>
        <w:overflowPunct/>
        <w:topLinePunct w:val="0"/>
        <w:autoSpaceDE/>
        <w:autoSpaceDN/>
        <w:bidi w:val="0"/>
        <w:adjustRightInd/>
        <w:snapToGrid/>
        <w:spacing w:line="585" w:lineRule="exact"/>
        <w:ind w:left="0" w:leftChars="0" w:firstLine="880"/>
        <w:jc w:val="left"/>
        <w:textAlignment w:val="auto"/>
        <w:rPr>
          <w:rFonts w:hint="eastAsia" w:ascii="仿宋_GB2312" w:hAnsi="仿宋" w:eastAsia="仿宋_GB2312"/>
        </w:rPr>
      </w:pPr>
      <w:r>
        <w:rPr>
          <w:rFonts w:hint="eastAsia" w:ascii="仿宋_GB2312" w:hAnsi="仿宋" w:eastAsia="仿宋_GB2312"/>
          <w:color w:val="000000"/>
        </w:rPr>
        <w:t>（十一）负责农业防灾减灾、农作物重大病虫害防治工作。</w:t>
      </w:r>
      <w:r>
        <w:rPr>
          <w:rFonts w:hint="eastAsia" w:ascii="仿宋_GB2312" w:hAnsi="仿宋" w:eastAsia="仿宋_GB2312"/>
          <w:color w:val="000000"/>
        </w:rPr>
        <w:tab/>
      </w:r>
      <w:r>
        <w:rPr>
          <w:rFonts w:hint="eastAsia" w:ascii="仿宋_GB2312" w:hAnsi="仿宋" w:eastAsia="仿宋_GB2312"/>
          <w:color w:val="000000"/>
        </w:rPr>
        <w:t>:</w:t>
      </w:r>
    </w:p>
    <w:p>
      <w:pPr>
        <w:pStyle w:val="12"/>
        <w:keepNext w:val="0"/>
        <w:keepLines w:val="0"/>
        <w:pageBreakBefore w:val="0"/>
        <w:widowControl w:val="0"/>
        <w:kinsoku/>
        <w:wordWrap/>
        <w:overflowPunct/>
        <w:topLinePunct w:val="0"/>
        <w:autoSpaceDE/>
        <w:autoSpaceDN/>
        <w:bidi w:val="0"/>
        <w:adjustRightInd/>
        <w:snapToGrid/>
        <w:spacing w:line="619" w:lineRule="exact"/>
        <w:ind w:left="0" w:leftChars="0" w:firstLine="0"/>
        <w:jc w:val="left"/>
        <w:textAlignment w:val="auto"/>
        <w:rPr>
          <w:rFonts w:hint="eastAsia" w:ascii="仿宋_GB2312" w:hAnsi="仿宋" w:eastAsia="仿宋_GB2312"/>
        </w:rPr>
      </w:pPr>
      <w:r>
        <w:rPr>
          <w:rFonts w:hint="eastAsia" w:ascii="仿宋_GB2312" w:hAnsi="仿宋" w:eastAsia="仿宋_GB2312"/>
          <w:color w:val="000000"/>
        </w:rPr>
        <w:t>指导动植物防疫检疫体系建设，组织、监督动植物防疫检疫工作， 发布疫情并组织扑灭。</w:t>
      </w:r>
    </w:p>
    <w:p>
      <w:pPr>
        <w:pStyle w:val="12"/>
        <w:keepNext w:val="0"/>
        <w:keepLines w:val="0"/>
        <w:pageBreakBefore w:val="0"/>
        <w:widowControl w:val="0"/>
        <w:kinsoku/>
        <w:wordWrap/>
        <w:overflowPunct/>
        <w:topLinePunct w:val="0"/>
        <w:autoSpaceDE/>
        <w:autoSpaceDN/>
        <w:bidi w:val="0"/>
        <w:adjustRightInd/>
        <w:snapToGrid/>
        <w:spacing w:line="598" w:lineRule="exact"/>
        <w:ind w:left="0" w:leftChars="0" w:firstLine="900"/>
        <w:jc w:val="left"/>
        <w:textAlignment w:val="auto"/>
        <w:rPr>
          <w:rFonts w:hint="eastAsia" w:ascii="仿宋_GB2312" w:hAnsi="仿宋" w:eastAsia="仿宋_GB2312"/>
        </w:rPr>
      </w:pPr>
      <w:r>
        <w:rPr>
          <w:rFonts w:hint="eastAsia" w:ascii="仿宋_GB2312" w:hAnsi="仿宋" w:eastAsia="仿宋_GB2312"/>
          <w:color w:val="000000"/>
        </w:rPr>
        <w:t>（十二）负责农业投资管理。提出农业投融资体制机制改革 建议。编制本县农业投资项目建设规划，提出农业投资规模和方 向、扶持农业农村发展财政项目的建议，按权限承担农业投资项 目相关工作，负责农业投资项目资金安排和监督管理。</w:t>
      </w:r>
    </w:p>
    <w:p>
      <w:pPr>
        <w:pStyle w:val="12"/>
        <w:keepNext w:val="0"/>
        <w:keepLines w:val="0"/>
        <w:pageBreakBefore w:val="0"/>
        <w:widowControl w:val="0"/>
        <w:kinsoku/>
        <w:wordWrap/>
        <w:overflowPunct/>
        <w:topLinePunct w:val="0"/>
        <w:autoSpaceDE/>
        <w:autoSpaceDN/>
        <w:bidi w:val="0"/>
        <w:adjustRightInd/>
        <w:snapToGrid/>
        <w:spacing w:line="598" w:lineRule="exact"/>
        <w:ind w:left="0" w:leftChars="0" w:firstLine="820"/>
        <w:jc w:val="left"/>
        <w:textAlignment w:val="auto"/>
        <w:rPr>
          <w:rFonts w:hint="eastAsia" w:ascii="仿宋_GB2312" w:hAnsi="仿宋" w:eastAsia="仿宋_GB2312"/>
        </w:rPr>
      </w:pPr>
      <w:r>
        <w:rPr>
          <w:rFonts w:hint="eastAsia" w:ascii="仿宋_GB2312" w:hAnsi="仿宋" w:eastAsia="仿宋_GB2312"/>
          <w:color w:val="000000"/>
        </w:rPr>
        <w:t>（十三）推动农业科技体制改革和农业科技创新体系建设。 指导农业产业技术体系和农技推广体系建设，组织开展农业领域 的高新技术和应用技术研究、科技成果转化和技术推广。负责农 业转基因生物安全监督管理和农业植物新品种保护。</w:t>
      </w:r>
    </w:p>
    <w:p>
      <w:pPr>
        <w:pStyle w:val="12"/>
        <w:keepNext w:val="0"/>
        <w:keepLines w:val="0"/>
        <w:pageBreakBefore w:val="0"/>
        <w:widowControl w:val="0"/>
        <w:kinsoku/>
        <w:wordWrap/>
        <w:overflowPunct/>
        <w:topLinePunct w:val="0"/>
        <w:autoSpaceDE/>
        <w:autoSpaceDN/>
        <w:bidi w:val="0"/>
        <w:adjustRightInd/>
        <w:snapToGrid/>
        <w:spacing w:line="592" w:lineRule="exact"/>
        <w:ind w:left="0" w:leftChars="0" w:firstLine="820"/>
        <w:jc w:val="left"/>
        <w:textAlignment w:val="auto"/>
        <w:rPr>
          <w:rFonts w:hint="eastAsia" w:ascii="仿宋_GB2312" w:hAnsi="仿宋" w:eastAsia="仿宋_GB2312"/>
        </w:rPr>
      </w:pPr>
      <w:r>
        <w:rPr>
          <w:rFonts w:hint="eastAsia" w:ascii="仿宋_GB2312" w:hAnsi="仿宋" w:eastAsia="仿宋_GB2312"/>
          <w:color w:val="000000"/>
        </w:rPr>
        <w:t>（十四）指导农业农村人才工作。拟订农业农村人才队伍建 设规划并组织实施，指导农业教育和农业职业技能开发，指导新 型职业农民培育、农业科技人才培养和农村实用人才培训工作。</w:t>
      </w:r>
    </w:p>
    <w:p>
      <w:pPr>
        <w:pStyle w:val="12"/>
        <w:keepNext w:val="0"/>
        <w:keepLines w:val="0"/>
        <w:pageBreakBefore w:val="0"/>
        <w:widowControl w:val="0"/>
        <w:kinsoku/>
        <w:wordWrap/>
        <w:overflowPunct/>
        <w:topLinePunct w:val="0"/>
        <w:autoSpaceDE/>
        <w:autoSpaceDN/>
        <w:bidi w:val="0"/>
        <w:adjustRightInd/>
        <w:snapToGrid/>
        <w:spacing w:line="592" w:lineRule="exact"/>
        <w:ind w:left="0" w:leftChars="0" w:firstLine="0"/>
        <w:jc w:val="left"/>
        <w:textAlignment w:val="auto"/>
        <w:rPr>
          <w:rFonts w:hint="eastAsia" w:ascii="仿宋_GB2312" w:hAnsi="仿宋" w:eastAsia="仿宋_GB2312"/>
        </w:rPr>
      </w:pPr>
      <w:r>
        <w:rPr>
          <w:rFonts w:hint="eastAsia" w:ascii="仿宋_GB2312" w:hAnsi="仿宋" w:eastAsia="仿宋_GB2312"/>
          <w:color w:val="000000"/>
          <w:lang w:val="zh-CN" w:eastAsia="zh-CN" w:bidi="zh-CN"/>
        </w:rPr>
        <w:t xml:space="preserve">- </w:t>
      </w:r>
      <w:r>
        <w:rPr>
          <w:rFonts w:hint="eastAsia" w:ascii="仿宋_GB2312" w:hAnsi="仿宋" w:eastAsia="仿宋_GB2312"/>
          <w:color w:val="000000"/>
        </w:rPr>
        <w:t>（十五）负责保障水资源的合理开发利用。拟订全县水务工 作政策并组织实施。推进海岛型水利基础设施网络建设，组织编 制水务发展规划、中小河流综合规划、防洪规划等重大水务规划。</w:t>
      </w:r>
    </w:p>
    <w:p>
      <w:pPr>
        <w:pStyle w:val="12"/>
        <w:keepNext w:val="0"/>
        <w:keepLines w:val="0"/>
        <w:pageBreakBefore w:val="0"/>
        <w:widowControl w:val="0"/>
        <w:kinsoku/>
        <w:wordWrap/>
        <w:overflowPunct/>
        <w:topLinePunct w:val="0"/>
        <w:autoSpaceDE/>
        <w:autoSpaceDN/>
        <w:bidi w:val="0"/>
        <w:adjustRightInd/>
        <w:snapToGrid/>
        <w:spacing w:line="592" w:lineRule="exact"/>
        <w:ind w:left="0" w:leftChars="0" w:firstLine="820"/>
        <w:jc w:val="left"/>
        <w:textAlignment w:val="auto"/>
        <w:rPr>
          <w:rFonts w:hint="eastAsia" w:ascii="仿宋_GB2312" w:hAnsi="仿宋" w:eastAsia="仿宋_GB2312"/>
        </w:rPr>
      </w:pPr>
      <w:r>
        <w:rPr>
          <w:rFonts w:hint="eastAsia" w:ascii="仿宋_GB2312" w:hAnsi="仿宋" w:eastAsia="仿宋_GB2312"/>
          <w:color w:val="000000"/>
        </w:rPr>
        <w:t>（十六）负责生活、生产经营和生态环境用水的科学配置和 保障。组织实施最严格水资源管理制度，实施水资源的统一监督 管理，拟订全县水中长期供求规划、水量分配方案并监督实施。 组织编制县级水资源保护相关规划。组织实施取水许可、水资源 论证、防洪论证等制度，指导开展水资源有偿使用工作。</w:t>
      </w:r>
    </w:p>
    <w:p>
      <w:pPr>
        <w:pStyle w:val="12"/>
        <w:keepNext w:val="0"/>
        <w:keepLines w:val="0"/>
        <w:pageBreakBefore w:val="0"/>
        <w:widowControl w:val="0"/>
        <w:kinsoku/>
        <w:wordWrap/>
        <w:overflowPunct/>
        <w:topLinePunct w:val="0"/>
        <w:autoSpaceDE/>
        <w:autoSpaceDN/>
        <w:bidi w:val="0"/>
        <w:adjustRightInd/>
        <w:snapToGrid/>
        <w:spacing w:line="592" w:lineRule="exact"/>
        <w:ind w:left="0" w:leftChars="0" w:firstLine="920"/>
        <w:jc w:val="left"/>
        <w:textAlignment w:val="auto"/>
        <w:rPr>
          <w:rFonts w:hint="eastAsia" w:ascii="仿宋_GB2312" w:hAnsi="仿宋" w:eastAsia="仿宋_GB2312"/>
        </w:rPr>
      </w:pPr>
      <w:r>
        <w:rPr>
          <w:rFonts w:hint="eastAsia" w:ascii="仿宋_GB2312" w:hAnsi="仿宋" w:eastAsia="仿宋_GB2312"/>
          <w:color w:val="000000"/>
        </w:rPr>
        <w:t>（十七）负责组织开展全县水文水资源调查、预警工作。按 规定组织开展水资源、水能源调查评价和水资源承载能力监测预 .警工作。</w:t>
      </w:r>
    </w:p>
    <w:p>
      <w:pPr>
        <w:pStyle w:val="12"/>
        <w:keepNext w:val="0"/>
        <w:keepLines w:val="0"/>
        <w:pageBreakBefore w:val="0"/>
        <w:widowControl w:val="0"/>
        <w:kinsoku/>
        <w:wordWrap/>
        <w:overflowPunct/>
        <w:topLinePunct w:val="0"/>
        <w:autoSpaceDE/>
        <w:autoSpaceDN/>
        <w:bidi w:val="0"/>
        <w:adjustRightInd/>
        <w:snapToGrid/>
        <w:spacing w:after="240" w:line="592" w:lineRule="exact"/>
        <w:ind w:left="0" w:leftChars="0" w:firstLine="0"/>
        <w:jc w:val="left"/>
        <w:textAlignment w:val="auto"/>
        <w:rPr>
          <w:rFonts w:hint="eastAsia" w:ascii="仿宋_GB2312" w:hAnsi="仿宋" w:eastAsia="仿宋_GB2312"/>
        </w:rPr>
      </w:pPr>
      <w:r>
        <w:rPr>
          <w:rFonts w:hint="eastAsia" w:ascii="仿宋_GB2312" w:hAnsi="仿宋" w:eastAsia="仿宋_GB2312"/>
          <w:color w:val="000000"/>
        </w:rPr>
        <w:t>（十八）按权限组织审查、审批水务建设项目可行性研究报</w:t>
      </w:r>
    </w:p>
    <w:p>
      <w:pPr>
        <w:pStyle w:val="12"/>
        <w:keepNext w:val="0"/>
        <w:keepLines w:val="0"/>
        <w:pageBreakBefore w:val="0"/>
        <w:widowControl w:val="0"/>
        <w:kinsoku/>
        <w:wordWrap/>
        <w:overflowPunct/>
        <w:topLinePunct w:val="0"/>
        <w:autoSpaceDE/>
        <w:autoSpaceDN/>
        <w:bidi w:val="0"/>
        <w:adjustRightInd/>
        <w:snapToGrid/>
        <w:spacing w:after="120" w:line="240" w:lineRule="auto"/>
        <w:ind w:left="0" w:leftChars="0" w:firstLine="160"/>
        <w:jc w:val="left"/>
        <w:textAlignment w:val="auto"/>
        <w:rPr>
          <w:rFonts w:hint="eastAsia" w:ascii="仿宋_GB2312" w:hAnsi="仿宋" w:eastAsia="仿宋_GB2312"/>
        </w:rPr>
      </w:pPr>
      <w:r>
        <w:rPr>
          <w:rFonts w:hint="eastAsia" w:ascii="仿宋_GB2312" w:hAnsi="仿宋" w:eastAsia="仿宋_GB2312"/>
          <w:color w:val="000000"/>
        </w:rPr>
        <w:t>告和初步设计。指导监督水利工程建设与运行管理。</w:t>
      </w:r>
    </w:p>
    <w:p>
      <w:pPr>
        <w:pStyle w:val="12"/>
        <w:keepNext w:val="0"/>
        <w:keepLines w:val="0"/>
        <w:pageBreakBefore w:val="0"/>
        <w:widowControl w:val="0"/>
        <w:kinsoku/>
        <w:wordWrap/>
        <w:overflowPunct/>
        <w:topLinePunct w:val="0"/>
        <w:autoSpaceDE/>
        <w:autoSpaceDN/>
        <w:bidi w:val="0"/>
        <w:adjustRightInd/>
        <w:snapToGrid/>
        <w:spacing w:line="590" w:lineRule="exact"/>
        <w:ind w:left="0" w:leftChars="0" w:firstLine="880"/>
        <w:jc w:val="left"/>
        <w:textAlignment w:val="auto"/>
        <w:rPr>
          <w:rFonts w:hint="eastAsia" w:ascii="仿宋_GB2312" w:hAnsi="仿宋" w:eastAsia="仿宋_GB2312"/>
        </w:rPr>
      </w:pPr>
      <w:r>
        <w:rPr>
          <w:rFonts w:hint="eastAsia" w:ascii="仿宋_GB2312" w:hAnsi="仿宋" w:eastAsia="仿宋_GB2312"/>
          <w:color w:val="000000"/>
        </w:rPr>
        <w:t>（十九）指导全县水务设施、水域及其岸线的管理、保护。 牵头负责全面实施河长制、湖长制工作，指导、监督县内江河、 湖库的治理、开发和保护。指导河道生态保护与修复、河湖生态 流量水量管理以及河湖水系连通工作。负责组织编制河道采砂规 划和监督管理工作。指导水库工程管理工作，对水库蓄水、调洪， 提出指导性意见。</w:t>
      </w:r>
    </w:p>
    <w:p>
      <w:pPr>
        <w:pStyle w:val="12"/>
        <w:keepNext w:val="0"/>
        <w:keepLines w:val="0"/>
        <w:pageBreakBefore w:val="0"/>
        <w:widowControl w:val="0"/>
        <w:kinsoku/>
        <w:wordWrap/>
        <w:overflowPunct/>
        <w:topLinePunct w:val="0"/>
        <w:autoSpaceDE/>
        <w:autoSpaceDN/>
        <w:bidi w:val="0"/>
        <w:adjustRightInd/>
        <w:snapToGrid/>
        <w:spacing w:line="590" w:lineRule="exact"/>
        <w:ind w:left="0" w:leftChars="0" w:firstLine="880"/>
        <w:jc w:val="left"/>
        <w:textAlignment w:val="auto"/>
        <w:rPr>
          <w:rFonts w:hint="eastAsia" w:ascii="仿宋_GB2312" w:hAnsi="仿宋" w:eastAsia="仿宋_GB2312"/>
        </w:rPr>
      </w:pPr>
      <w:r>
        <w:rPr>
          <w:rFonts w:hint="eastAsia" w:ascii="仿宋_GB2312" w:hAnsi="仿宋" w:eastAsia="仿宋_GB2312"/>
          <w:color w:val="000000"/>
        </w:rPr>
        <w:t>（二十）指导农村水利和水利工程移民工作。组织开展灌排 工程建设与改造。组织实施农村饮水安全工程建设管理工作，指 导节水灌溉有关工作。指导农村水利改革创新和社会化服务体系 建设。指导农村水能源开发、小水电改造和水电农村电气化工作。 指导水利工程移民管理工作。</w:t>
      </w:r>
    </w:p>
    <w:p>
      <w:pPr>
        <w:pStyle w:val="12"/>
        <w:keepNext w:val="0"/>
        <w:keepLines w:val="0"/>
        <w:pageBreakBefore w:val="0"/>
        <w:widowControl w:val="0"/>
        <w:kinsoku/>
        <w:wordWrap/>
        <w:overflowPunct/>
        <w:topLinePunct w:val="0"/>
        <w:autoSpaceDE/>
        <w:autoSpaceDN/>
        <w:bidi w:val="0"/>
        <w:adjustRightInd/>
        <w:snapToGrid/>
        <w:spacing w:line="612" w:lineRule="exact"/>
        <w:ind w:left="0" w:leftChars="0" w:firstLine="880"/>
        <w:jc w:val="left"/>
        <w:textAlignment w:val="auto"/>
        <w:rPr>
          <w:rFonts w:hint="eastAsia" w:ascii="仿宋_GB2312" w:hAnsi="仿宋" w:eastAsia="仿宋_GB2312"/>
        </w:rPr>
      </w:pPr>
      <w:r>
        <w:rPr>
          <w:rFonts w:hint="eastAsia" w:ascii="仿宋_GB2312" w:hAnsi="仿宋" w:eastAsia="仿宋_GB2312"/>
          <w:color w:val="000000"/>
        </w:rPr>
        <w:t>（二十一）负责节约用水工作。拟订节约用水政策，组织编 制县级节约用水规划并组织监督实施，组织实施用水总量控制等 管理制度，指导和推动节水型社会建设工作。</w:t>
      </w:r>
    </w:p>
    <w:p>
      <w:pPr>
        <w:pStyle w:val="12"/>
        <w:keepNext w:val="0"/>
        <w:keepLines w:val="0"/>
        <w:pageBreakBefore w:val="0"/>
        <w:widowControl w:val="0"/>
        <w:kinsoku/>
        <w:wordWrap/>
        <w:overflowPunct/>
        <w:topLinePunct w:val="0"/>
        <w:autoSpaceDE/>
        <w:autoSpaceDN/>
        <w:bidi w:val="0"/>
        <w:adjustRightInd/>
        <w:snapToGrid/>
        <w:spacing w:line="592" w:lineRule="exact"/>
        <w:ind w:left="0" w:leftChars="0" w:firstLine="800"/>
        <w:jc w:val="left"/>
        <w:textAlignment w:val="auto"/>
        <w:rPr>
          <w:rFonts w:hint="eastAsia" w:ascii="仿宋_GB2312" w:hAnsi="仿宋" w:eastAsia="仿宋_GB2312"/>
        </w:rPr>
      </w:pPr>
      <w:r>
        <w:rPr>
          <w:rFonts w:hint="eastAsia" w:ascii="仿宋_GB2312" w:hAnsi="仿宋" w:eastAsia="仿宋_GB2312"/>
          <w:color w:val="000000"/>
        </w:rPr>
        <w:t>（二十二）指导城乡水务工作。组织开展全县城乡供水节水、 排水防涝、污水处理及再生水利用等工程的建设和管理工作。参 与城乡供水价格核定工作。指导、监督、管理全县计划用水规划 和年度计划，制定用水定额及有关标准，并监督实施。负责供水 行业管理费。负责供水企业资质审查和新建、改建、扩建城市供 水设施和审批；指导、监督、检查全县供水行业的服务指标（水 质、水管、水压）、供水设施的合理维护工作，保障饮水安全。</w:t>
      </w:r>
    </w:p>
    <w:p>
      <w:pPr>
        <w:pStyle w:val="12"/>
        <w:keepNext w:val="0"/>
        <w:keepLines w:val="0"/>
        <w:pageBreakBefore w:val="0"/>
        <w:widowControl w:val="0"/>
        <w:kinsoku/>
        <w:wordWrap/>
        <w:overflowPunct/>
        <w:topLinePunct w:val="0"/>
        <w:autoSpaceDE/>
        <w:autoSpaceDN/>
        <w:bidi w:val="0"/>
        <w:adjustRightInd/>
        <w:snapToGrid/>
        <w:spacing w:line="591" w:lineRule="exact"/>
        <w:ind w:left="0" w:leftChars="0" w:firstLine="0"/>
        <w:jc w:val="left"/>
        <w:textAlignment w:val="auto"/>
        <w:rPr>
          <w:rFonts w:hint="eastAsia" w:ascii="仿宋_GB2312" w:hAnsi="仿宋" w:eastAsia="仿宋_GB2312"/>
        </w:rPr>
      </w:pPr>
      <w:r>
        <w:rPr>
          <w:rFonts w:hint="eastAsia" w:ascii="仿宋_GB2312" w:hAnsi="仿宋" w:eastAsia="仿宋_GB2312"/>
          <w:color w:val="000000"/>
        </w:rPr>
        <w:t>（二十三）负责水土保持工作。组织编制并监督实施水土保 持规划。组织指导水土流失的监测和综合治理。审批开发建设项 目水土保持方案以及开展监督管理工作。</w:t>
      </w:r>
    </w:p>
    <w:p>
      <w:pPr>
        <w:pStyle w:val="12"/>
        <w:keepNext w:val="0"/>
        <w:keepLines w:val="0"/>
        <w:pageBreakBefore w:val="0"/>
        <w:widowControl w:val="0"/>
        <w:kinsoku/>
        <w:wordWrap/>
        <w:overflowPunct/>
        <w:topLinePunct w:val="0"/>
        <w:autoSpaceDE/>
        <w:autoSpaceDN/>
        <w:bidi w:val="0"/>
        <w:adjustRightInd/>
        <w:snapToGrid/>
        <w:spacing w:line="590" w:lineRule="exact"/>
        <w:ind w:left="0" w:leftChars="0" w:firstLine="940"/>
        <w:jc w:val="left"/>
        <w:textAlignment w:val="auto"/>
        <w:rPr>
          <w:rFonts w:hint="eastAsia" w:ascii="仿宋_GB2312" w:hAnsi="仿宋" w:eastAsia="仿宋_GB2312"/>
        </w:rPr>
      </w:pPr>
      <w:r>
        <w:rPr>
          <w:rFonts w:hint="eastAsia" w:ascii="仿宋_GB2312" w:hAnsi="仿宋" w:eastAsia="仿宋_GB2312"/>
          <w:color w:val="000000"/>
        </w:rPr>
        <w:t>（二十四）依法负责水务行业安全生产工作，组织指导水库、 水电站大坝、农村水电站、城乡供排水行业的安全监管。组织开 展水务建设市场的监督管理，组织实施水务工程建设的监督。协 调水事纠纷，开展水政监察和水行政执法工作。</w:t>
      </w:r>
    </w:p>
    <w:p>
      <w:pPr>
        <w:pStyle w:val="12"/>
        <w:keepNext w:val="0"/>
        <w:keepLines w:val="0"/>
        <w:pageBreakBefore w:val="0"/>
        <w:widowControl w:val="0"/>
        <w:kinsoku/>
        <w:wordWrap/>
        <w:overflowPunct/>
        <w:topLinePunct w:val="0"/>
        <w:autoSpaceDE/>
        <w:autoSpaceDN/>
        <w:bidi w:val="0"/>
        <w:adjustRightInd/>
        <w:snapToGrid/>
        <w:spacing w:line="590" w:lineRule="exact"/>
        <w:ind w:left="0" w:leftChars="0" w:firstLine="940"/>
        <w:jc w:val="left"/>
        <w:textAlignment w:val="auto"/>
        <w:rPr>
          <w:rFonts w:hint="eastAsia" w:ascii="仿宋_GB2312" w:hAnsi="仿宋" w:eastAsia="仿宋_GB2312"/>
        </w:rPr>
      </w:pPr>
      <w:r>
        <w:rPr>
          <w:rFonts w:hint="eastAsia" w:ascii="仿宋_GB2312" w:hAnsi="仿宋" w:eastAsia="仿宋_GB2312"/>
          <w:color w:val="000000"/>
        </w:rPr>
        <w:t>（二十五）负责落实综合防灾减灾规划相关要求，组织编制 洪水干旱灾害防治规划和防护标准并指导实施。承担水情旱情监 测预警工作。组织编制重要江河湖泊和重要水工程的防御洪水抗 御旱灾调度及应急水量调度方案，按程序报批并组织实施。承担 防御洪水应急抢险的技术支撑工作。承担台风防御期间重要水工 程调度工作。</w:t>
      </w:r>
      <w:r>
        <w:rPr>
          <w:rFonts w:hint="eastAsia" w:ascii="仿宋_GB2312" w:hAnsi="仿宋" w:eastAsia="仿宋_GB2312"/>
          <w:color w:val="000000"/>
          <w:lang w:val="en-US" w:eastAsia="en-US" w:bidi="en-US"/>
        </w:rPr>
        <w:t>.</w:t>
      </w:r>
    </w:p>
    <w:p>
      <w:pPr>
        <w:pStyle w:val="12"/>
        <w:keepNext w:val="0"/>
        <w:keepLines w:val="0"/>
        <w:pageBreakBefore w:val="0"/>
        <w:widowControl w:val="0"/>
        <w:kinsoku/>
        <w:wordWrap/>
        <w:overflowPunct/>
        <w:topLinePunct w:val="0"/>
        <w:autoSpaceDE/>
        <w:autoSpaceDN/>
        <w:bidi w:val="0"/>
        <w:adjustRightInd/>
        <w:snapToGrid/>
        <w:spacing w:line="626" w:lineRule="exact"/>
        <w:ind w:left="0" w:leftChars="0" w:firstLine="940"/>
        <w:jc w:val="left"/>
        <w:textAlignment w:val="auto"/>
        <w:rPr>
          <w:rFonts w:hint="eastAsia" w:ascii="仿宋_GB2312" w:hAnsi="仿宋" w:eastAsia="仿宋_GB2312"/>
        </w:rPr>
      </w:pPr>
      <w:r>
        <w:rPr>
          <w:rFonts w:hint="eastAsia" w:ascii="仿宋_GB2312" w:hAnsi="仿宋" w:eastAsia="仿宋_GB2312"/>
          <w:color w:val="000000"/>
        </w:rPr>
        <w:t>（二十六）牵头开展农业、水务对外交流合作工作。承办具 体的农业、水务的交流合作事务和项目。</w:t>
      </w:r>
    </w:p>
    <w:p>
      <w:pPr>
        <w:pStyle w:val="12"/>
        <w:keepNext w:val="0"/>
        <w:keepLines w:val="0"/>
        <w:pageBreakBefore w:val="0"/>
        <w:widowControl w:val="0"/>
        <w:kinsoku/>
        <w:wordWrap/>
        <w:overflowPunct/>
        <w:topLinePunct w:val="0"/>
        <w:autoSpaceDE/>
        <w:autoSpaceDN/>
        <w:bidi w:val="0"/>
        <w:adjustRightInd/>
        <w:snapToGrid/>
        <w:spacing w:line="594" w:lineRule="exact"/>
        <w:ind w:left="0" w:leftChars="0" w:firstLine="0"/>
        <w:jc w:val="left"/>
        <w:textAlignment w:val="auto"/>
        <w:rPr>
          <w:rFonts w:hint="eastAsia" w:ascii="仿宋_GB2312" w:hAnsi="仿宋" w:eastAsia="仿宋_GB2312"/>
        </w:rPr>
      </w:pPr>
      <w:r>
        <w:rPr>
          <w:rFonts w:hint="eastAsia" w:ascii="仿宋_GB2312" w:hAnsi="仿宋" w:eastAsia="仿宋_GB2312"/>
          <w:color w:val="000000"/>
        </w:rPr>
        <w:t>（二十七）加强对下属事业服务机构工作的指导、协调和监督。</w:t>
      </w:r>
    </w:p>
    <w:p>
      <w:pPr>
        <w:pStyle w:val="12"/>
        <w:keepNext w:val="0"/>
        <w:keepLines w:val="0"/>
        <w:pageBreakBefore w:val="0"/>
        <w:widowControl w:val="0"/>
        <w:kinsoku/>
        <w:wordWrap/>
        <w:overflowPunct/>
        <w:topLinePunct w:val="0"/>
        <w:autoSpaceDE/>
        <w:autoSpaceDN/>
        <w:bidi w:val="0"/>
        <w:adjustRightInd/>
        <w:snapToGrid/>
        <w:spacing w:line="626" w:lineRule="exact"/>
        <w:ind w:left="0" w:leftChars="0" w:firstLine="700"/>
        <w:jc w:val="left"/>
        <w:textAlignment w:val="auto"/>
        <w:rPr>
          <w:rFonts w:hint="eastAsia" w:ascii="仿宋_GB2312" w:hAnsi="仿宋" w:eastAsia="仿宋_GB2312"/>
        </w:rPr>
      </w:pPr>
      <w:r>
        <w:rPr>
          <w:rFonts w:hint="eastAsia" w:ascii="仿宋_GB2312" w:hAnsi="仿宋" w:eastAsia="仿宋_GB2312"/>
          <w:color w:val="000000"/>
        </w:rPr>
        <w:t>（二十八）负责农业综合开发项目、农田整治项目、农田水 利建设项目的建设管理。</w:t>
      </w:r>
    </w:p>
    <w:p>
      <w:pPr>
        <w:pStyle w:val="12"/>
        <w:keepNext w:val="0"/>
        <w:keepLines w:val="0"/>
        <w:pageBreakBefore w:val="0"/>
        <w:widowControl w:val="0"/>
        <w:kinsoku/>
        <w:wordWrap/>
        <w:overflowPunct/>
        <w:topLinePunct w:val="0"/>
        <w:autoSpaceDE/>
        <w:autoSpaceDN/>
        <w:bidi w:val="0"/>
        <w:adjustRightInd/>
        <w:snapToGrid/>
        <w:spacing w:line="616" w:lineRule="exact"/>
        <w:ind w:left="0" w:leftChars="0" w:firstLine="700"/>
        <w:jc w:val="left"/>
        <w:textAlignment w:val="auto"/>
        <w:rPr>
          <w:rFonts w:hint="eastAsia" w:ascii="仿宋_GB2312" w:hAnsi="仿宋" w:eastAsia="仿宋_GB2312"/>
        </w:rPr>
      </w:pPr>
      <w:r>
        <w:rPr>
          <w:rFonts w:hint="eastAsia" w:ascii="仿宋_GB2312" w:hAnsi="仿宋" w:eastAsia="仿宋_GB2312"/>
          <w:color w:val="000000"/>
        </w:rPr>
        <w:t>（二十九）履行法律、法规、规章规定的畜牧兽医、动物卫 生监督、农业综合开发、水资源、渔业、农业机械等方面的行政 职能。</w:t>
      </w:r>
    </w:p>
    <w:p>
      <w:pPr>
        <w:pStyle w:val="12"/>
        <w:keepNext w:val="0"/>
        <w:keepLines w:val="0"/>
        <w:pageBreakBefore w:val="0"/>
        <w:widowControl w:val="0"/>
        <w:kinsoku/>
        <w:wordWrap/>
        <w:overflowPunct/>
        <w:topLinePunct w:val="0"/>
        <w:autoSpaceDE/>
        <w:autoSpaceDN/>
        <w:bidi w:val="0"/>
        <w:adjustRightInd/>
        <w:snapToGrid/>
        <w:spacing w:line="594" w:lineRule="exact"/>
        <w:ind w:left="0" w:leftChars="0" w:firstLine="840"/>
        <w:jc w:val="left"/>
        <w:textAlignment w:val="auto"/>
        <w:rPr>
          <w:rFonts w:hint="eastAsia" w:ascii="仿宋_GB2312" w:hAnsi="仿宋" w:eastAsia="仿宋_GB2312"/>
        </w:rPr>
      </w:pPr>
      <w:r>
        <w:rPr>
          <w:rFonts w:hint="eastAsia" w:ascii="仿宋_GB2312" w:hAnsi="仿宋" w:eastAsia="仿宋_GB2312"/>
          <w:color w:val="000000"/>
          <w:lang w:val="en-US" w:eastAsia="en-US" w:bidi="en-US"/>
        </w:rPr>
        <w:t>（</w:t>
      </w:r>
      <w:r>
        <w:rPr>
          <w:rFonts w:hint="eastAsia" w:ascii="仿宋_GB2312" w:hAnsi="仿宋" w:eastAsia="仿宋_GB2312"/>
          <w:color w:val="000000"/>
        </w:rPr>
        <w:t>三十）完成县委、县政府和上级部门交办的其他任务。</w:t>
      </w:r>
    </w:p>
    <w:p>
      <w:pPr>
        <w:pStyle w:val="12"/>
        <w:spacing w:line="594" w:lineRule="exact"/>
        <w:ind w:firstLine="840"/>
        <w:jc w:val="both"/>
        <w:rPr>
          <w:rFonts w:hint="eastAsia" w:ascii="仿宋_GB2312" w:hAnsi="仿宋" w:eastAsia="仿宋_GB2312"/>
        </w:rPr>
      </w:pPr>
      <w:r>
        <w:rPr>
          <w:rFonts w:hint="eastAsia" w:ascii="仿宋_GB2312" w:hAnsi="仿宋" w:eastAsia="仿宋_GB2312"/>
          <w:color w:val="000000"/>
        </w:rPr>
        <w:t>（三十一）有关职责分工：</w:t>
      </w:r>
    </w:p>
    <w:p>
      <w:pPr>
        <w:pStyle w:val="12"/>
        <w:numPr>
          <w:ilvl w:val="0"/>
          <w:numId w:val="6"/>
        </w:numPr>
        <w:tabs>
          <w:tab w:val="left" w:pos="1094"/>
        </w:tabs>
        <w:spacing w:line="591" w:lineRule="exact"/>
        <w:ind w:left="140" w:firstLine="660"/>
        <w:jc w:val="both"/>
        <w:rPr>
          <w:rFonts w:hint="eastAsia" w:ascii="仿宋_GB2312" w:hAnsi="仿宋" w:eastAsia="仿宋_GB2312"/>
        </w:rPr>
      </w:pPr>
      <w:bookmarkStart w:id="9" w:name="bookmark19"/>
      <w:bookmarkEnd w:id="9"/>
      <w:r>
        <w:rPr>
          <w:rFonts w:hint="eastAsia" w:ascii="仿宋_GB2312" w:hAnsi="仿宋" w:eastAsia="仿宋_GB2312"/>
          <w:color w:val="000000"/>
        </w:rPr>
        <w:t>与县市场监督管理局的有关职责分工。（</w:t>
      </w:r>
      <w:r>
        <w:rPr>
          <w:rFonts w:hint="eastAsia" w:ascii="仿宋_GB2312" w:hAnsi="仿宋" w:eastAsia="仿宋_GB2312"/>
          <w:color w:val="000000"/>
          <w:sz w:val="32"/>
          <w:szCs w:val="32"/>
        </w:rPr>
        <w:t>1）</w:t>
      </w:r>
      <w:r>
        <w:rPr>
          <w:rFonts w:hint="eastAsia" w:ascii="仿宋_GB2312" w:hAnsi="仿宋" w:eastAsia="仿宋_GB2312"/>
          <w:color w:val="000000"/>
        </w:rPr>
        <w:t>县农业农村局 负责食用农产品从种植养殖环节到进入批发、零售市场或者生产 加工企业前的质量安全监督管理。食用农产品进入批发、零售市 场或者生产加工企业后，由县市场监督管理局监督管理。</w:t>
      </w:r>
      <w:r>
        <w:rPr>
          <w:rFonts w:hint="eastAsia" w:ascii="仿宋_GB2312" w:hAnsi="仿宋" w:eastAsia="仿宋_GB2312"/>
          <w:color w:val="000000"/>
          <w:sz w:val="32"/>
          <w:szCs w:val="32"/>
        </w:rPr>
        <w:t>（2）</w:t>
      </w:r>
      <w:r>
        <w:rPr>
          <w:rFonts w:hint="eastAsia" w:ascii="仿宋_GB2312" w:hAnsi="仿宋" w:eastAsia="仿宋_GB2312"/>
          <w:color w:val="000000"/>
        </w:rPr>
        <w:t>县 农业农村局负责动植物疫病防控、畜禽屠宰环节、生鲜乳收购环 节质量安全的监督管理。</w:t>
      </w:r>
      <w:r>
        <w:rPr>
          <w:rFonts w:hint="eastAsia" w:ascii="仿宋_GB2312" w:hAnsi="仿宋" w:eastAsia="仿宋_GB2312"/>
          <w:color w:val="000000"/>
          <w:sz w:val="32"/>
          <w:szCs w:val="32"/>
        </w:rPr>
        <w:t>（3）</w:t>
      </w:r>
      <w:r>
        <w:rPr>
          <w:rFonts w:hint="eastAsia" w:ascii="仿宋_GB2312" w:hAnsi="仿宋" w:eastAsia="仿宋_GB2312"/>
          <w:color w:val="000000"/>
        </w:rPr>
        <w:t>两部门要建立食品安全产地准出、 市场准入和追溯机制，加强协调配合和工作衔接，形成监管合力。</w:t>
      </w:r>
    </w:p>
    <w:p>
      <w:pPr>
        <w:pStyle w:val="12"/>
        <w:spacing w:line="594" w:lineRule="exact"/>
        <w:ind w:firstLine="0"/>
        <w:jc w:val="both"/>
        <w:rPr>
          <w:rFonts w:hint="eastAsia" w:ascii="仿宋_GB2312" w:hAnsi="仿宋" w:eastAsia="仿宋_GB2312"/>
        </w:rPr>
      </w:pPr>
      <w:bookmarkStart w:id="10" w:name="bookmark20"/>
      <w:bookmarkEnd w:id="10"/>
      <w:r>
        <w:rPr>
          <w:rFonts w:hint="eastAsia" w:ascii="仿宋_GB2312" w:hAnsi="仿宋" w:eastAsia="仿宋_GB2312"/>
          <w:color w:val="000000"/>
        </w:rPr>
        <w:t>与县应急管理局的有关职责分工"</w:t>
      </w:r>
      <w:r>
        <w:rPr>
          <w:rFonts w:hint="eastAsia" w:ascii="仿宋_GB2312" w:hAnsi="仿宋" w:eastAsia="仿宋_GB2312"/>
          <w:color w:val="000000"/>
          <w:sz w:val="32"/>
          <w:szCs w:val="32"/>
        </w:rPr>
        <w:t>1 ）</w:t>
      </w:r>
      <w:r>
        <w:rPr>
          <w:rFonts w:hint="eastAsia" w:ascii="仿宋_GB2312" w:hAnsi="仿宋" w:eastAsia="仿宋_GB2312"/>
          <w:color w:val="000000"/>
        </w:rPr>
        <w:t>县应急管理局负责 组织编制全县总体应急预案和安全生产类、自然灾害类专项预案, 综合协调应急预案衔接工作，组织开展县级总体预案演练。按照 分级负责的原则，指导自然灾害类应急救援；组织协调重大灾害 应急救援工作，并按权限作出决定；承担县级应对重大灾害指挥 部日常工作，协助县委县政府指定的负责同志组织重大灾害应急 处置工作。组织编制综合防灾减灾规划，指导协调相关部门台风、 森林火灾、水旱灾害、地震和地质灾害等防治工作；会同县自然 资源和规划局（县林业局）、县农业农村局（县水务局）、定安县 气象局等有关部门建立统一的应急管理信息平台，建立监测预警 和灾情报告制度，健全自然灾害信息资源获取和共享机制，依法 统一发布灾情。开展多灾种和灾害链综合监测预警，指导开展自 然灾害综合风险评估。负责森林火情监测预警工作，发布森林火 险、火灾信息；负责提出全县救灾物资的储备需求和动用决策， 组织编制县级救灾物资储备规划、品种目录和标准，确定年度购置计划，根据需要使用。</w:t>
      </w:r>
      <w:r>
        <w:rPr>
          <w:rFonts w:hint="eastAsia" w:ascii="仿宋_GB2312" w:hAnsi="仿宋" w:eastAsia="仿宋_GB2312"/>
          <w:color w:val="000000"/>
          <w:sz w:val="32"/>
          <w:szCs w:val="32"/>
        </w:rPr>
        <w:t>（2）</w:t>
      </w:r>
      <w:r>
        <w:rPr>
          <w:rFonts w:hint="eastAsia" w:ascii="仿宋_GB2312" w:hAnsi="仿宋" w:eastAsia="仿宋_GB2312"/>
          <w:color w:val="000000"/>
        </w:rPr>
        <w:t>县农业农村局（县水务局）负责落 实综合防灾减灾规划相关要求，组织编制洪水干旱灾害防治规划 和防护标准并指导实施；承担水情旱情监测预警工作；组织编制 重要江河湖泊和重要水工程的防御洪水抗御旱灾调度和应急水 量调度方案，按程序报批并组织实施，负责其运行的安全监督管 理；承担防御洪水应急抢险的技术支撑工作；承担台风防御期间 的重要水工程调度工作。县农业农村局（县水务局）可以提请县 应急管理局以县级应急指挥机构名义部署相关防治工作。</w:t>
      </w:r>
    </w:p>
    <w:p>
      <w:pPr>
        <w:pStyle w:val="12"/>
        <w:numPr>
          <w:ilvl w:val="0"/>
          <w:numId w:val="6"/>
        </w:numPr>
        <w:tabs>
          <w:tab w:val="left" w:pos="1101"/>
        </w:tabs>
        <w:spacing w:line="591" w:lineRule="exact"/>
        <w:ind w:left="140" w:firstLine="660"/>
        <w:jc w:val="both"/>
        <w:rPr>
          <w:rFonts w:hint="eastAsia" w:ascii="仿宋_GB2312" w:hAnsi="仿宋" w:eastAsia="仿宋_GB2312"/>
        </w:rPr>
        <w:sectPr>
          <w:footerReference r:id="rId3" w:type="default"/>
          <w:footerReference r:id="rId4" w:type="even"/>
          <w:pgSz w:w="11900" w:h="16840"/>
          <w:pgMar w:top="2030" w:right="539" w:bottom="1556" w:left="1533" w:header="0" w:footer="3" w:gutter="0"/>
          <w:pgNumType w:start="1"/>
          <w:cols w:space="720" w:num="1"/>
          <w:docGrid w:linePitch="360" w:charSpace="0"/>
        </w:sect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r>
        <w:rPr>
          <w:rFonts w:ascii="黑体" w:hAnsi="黑体" w:eastAsia="黑体" w:cs="仿宋_GB2312"/>
          <w:sz w:val="32"/>
          <w:szCs w:val="32"/>
        </w:rPr>
        <w:t>）</w:t>
      </w:r>
    </w:p>
    <w:p>
      <w:pPr>
        <w:pStyle w:val="12"/>
        <w:spacing w:line="589" w:lineRule="exact"/>
        <w:ind w:firstLine="560" w:firstLineChars="200"/>
        <w:rPr>
          <w:rFonts w:hint="eastAsia" w:ascii="仿宋_GB2312" w:eastAsia="仿宋_GB2312"/>
        </w:rPr>
      </w:pPr>
      <w:r>
        <w:rPr>
          <w:rFonts w:hint="eastAsia" w:ascii="仿宋_GB2312" w:eastAsia="仿宋_GB2312"/>
          <w:color w:val="000000"/>
        </w:rPr>
        <w:t>定安县农业农村局（以下简称县农业农村局）是定 安县人民政府主管农业农村及水务工作的工作部门，为正科级。 加挂定安县水务局牌子。</w:t>
      </w:r>
    </w:p>
    <w:p>
      <w:pPr>
        <w:pStyle w:val="12"/>
        <w:spacing w:line="589" w:lineRule="exact"/>
        <w:rPr>
          <w:rFonts w:hint="eastAsia" w:ascii="仿宋_GB2312" w:eastAsia="仿宋_GB2312"/>
        </w:rPr>
      </w:pPr>
      <w:r>
        <w:rPr>
          <w:rFonts w:hint="eastAsia" w:ascii="仿宋_GB2312" w:eastAsia="仿宋_GB2312"/>
          <w:color w:val="000000"/>
        </w:rPr>
        <w:t>中共定安县委农村工作领导小组办公室（以下简称县委农办） 设在县农业农村局，接受中共定安县委农村工作领导小组的直接 领导，承担日常工作，组织开展</w:t>
      </w:r>
      <w:r>
        <w:rPr>
          <w:rFonts w:hint="eastAsia" w:ascii="仿宋_GB2312" w:eastAsia="仿宋_GB2312"/>
          <w:color w:val="000000"/>
          <w:lang w:val="zh-CN" w:eastAsia="zh-CN" w:bidi="zh-CN"/>
        </w:rPr>
        <w:t>“三</w:t>
      </w:r>
      <w:r>
        <w:rPr>
          <w:rFonts w:hint="eastAsia" w:ascii="仿宋_GB2312" w:eastAsia="仿宋_GB2312"/>
          <w:color w:val="000000"/>
        </w:rPr>
        <w:t>农”重大问题的政策研究， 协调督促有关方面落实中共定安县委农村工作领导小组决定事 项、工作部署和要求等。定安县农业农村局的内设机构根据工作 需要承担县委农办相关工作，接受其统筹协调。</w:t>
      </w:r>
    </w:p>
    <w:p>
      <w:pPr>
        <w:pStyle w:val="12"/>
        <w:spacing w:line="601" w:lineRule="exact"/>
        <w:jc w:val="both"/>
        <w:rPr>
          <w:rFonts w:hint="eastAsia" w:ascii="仿宋_GB2312" w:eastAsia="仿宋_GB2312"/>
        </w:rPr>
      </w:pPr>
      <w:r>
        <w:rPr>
          <w:rFonts w:hint="eastAsia" w:ascii="仿宋_GB2312" w:eastAsia="仿宋_GB2312"/>
          <w:color w:val="000000"/>
        </w:rPr>
        <w:t>县农业农村局行政编制</w:t>
      </w:r>
      <w:r>
        <w:rPr>
          <w:rFonts w:hint="eastAsia" w:ascii="仿宋_GB2312" w:eastAsia="仿宋_GB2312"/>
          <w:color w:val="000000"/>
          <w:sz w:val="32"/>
          <w:szCs w:val="32"/>
        </w:rPr>
        <w:t>21</w:t>
      </w:r>
      <w:r>
        <w:rPr>
          <w:rFonts w:hint="eastAsia" w:ascii="仿宋_GB2312" w:eastAsia="仿宋_GB2312"/>
          <w:color w:val="000000"/>
        </w:rPr>
        <w:t>名。设局长</w:t>
      </w:r>
      <w:r>
        <w:rPr>
          <w:rFonts w:hint="eastAsia" w:ascii="仿宋_GB2312" w:eastAsia="仿宋_GB2312"/>
          <w:color w:val="000000"/>
          <w:sz w:val="32"/>
          <w:szCs w:val="32"/>
        </w:rPr>
        <w:t>1</w:t>
      </w:r>
      <w:r>
        <w:rPr>
          <w:rFonts w:hint="eastAsia" w:ascii="仿宋_GB2312" w:eastAsia="仿宋_GB2312"/>
          <w:color w:val="000000"/>
        </w:rPr>
        <w:t>名（兼任 县水务局局长）、副局长</w:t>
      </w:r>
      <w:r>
        <w:rPr>
          <w:rFonts w:hint="eastAsia" w:ascii="仿宋_GB2312" w:eastAsia="仿宋_GB2312"/>
          <w:color w:val="000000"/>
          <w:sz w:val="32"/>
          <w:szCs w:val="32"/>
        </w:rPr>
        <w:t>3</w:t>
      </w:r>
      <w:r>
        <w:rPr>
          <w:rFonts w:hint="eastAsia" w:ascii="仿宋_GB2312" w:eastAsia="仿宋_GB2312"/>
          <w:color w:val="000000"/>
        </w:rPr>
        <w:t>名。</w:t>
      </w:r>
    </w:p>
    <w:p>
      <w:pPr>
        <w:ind w:left="800"/>
        <w:jc w:val="center"/>
        <w:rPr>
          <w:rFonts w:ascii="黑体" w:hAnsi="黑体" w:eastAsia="黑体"/>
          <w:sz w:val="32"/>
          <w:szCs w:val="32"/>
        </w:rPr>
      </w:pPr>
    </w:p>
    <w:p>
      <w:pPr>
        <w:ind w:left="80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rPr>
        <w:t>定安县农业农村局2021</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rPr>
        <w:t>定安县农业农村局2021</w:t>
      </w:r>
      <w:r>
        <w:rPr>
          <w:rFonts w:hint="eastAsia" w:ascii="黑体" w:hAnsi="黑体" w:eastAsia="黑体"/>
          <w:sz w:val="32"/>
          <w:szCs w:val="32"/>
        </w:rPr>
        <w:t>年预算情况说明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rPr>
        <w:t>定安县农业农村局202</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定安县农业农村局2021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7317.4</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7317.4</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5317.4</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2000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7317.4</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rPr>
        <w:t>18.18</w:t>
      </w:r>
      <w:r>
        <w:rPr>
          <w:rFonts w:hint="eastAsia" w:ascii="仿宋_GB2312" w:hAnsi="黑体" w:eastAsia="仿宋_GB2312"/>
          <w:sz w:val="32"/>
          <w:szCs w:val="32"/>
        </w:rPr>
        <w:t>万元、社会保障和就业支出135.82万元、卫生健康支出223.28万元、城乡社区支出2113万元、农林水支出4710.5万元、商业服务业等支出19万元、住房保障支出97.62万元，结转下年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rPr>
        <w:t>定安县农业农村局2021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定安县农业农村局2021</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5317.4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减少3075.04</w:t>
      </w:r>
      <w:r>
        <w:rPr>
          <w:rFonts w:hint="eastAsia" w:ascii="仿宋_GB2312" w:hAnsi="黑体" w:eastAsia="仿宋_GB2312"/>
          <w:sz w:val="32"/>
          <w:szCs w:val="32"/>
        </w:rPr>
        <w:t>万元，主要是项目预算相应减少。</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一般公共服务（类）支出18.18</w:t>
      </w:r>
      <w:r>
        <w:rPr>
          <w:rFonts w:hint="eastAsia" w:ascii="仿宋_GB2312" w:hAnsi="黑体" w:eastAsia="仿宋_GB2312"/>
          <w:sz w:val="32"/>
          <w:szCs w:val="32"/>
        </w:rPr>
        <w:t>万元，占</w:t>
      </w:r>
      <w:r>
        <w:rPr>
          <w:rFonts w:hint="eastAsia" w:ascii="仿宋_GB2312" w:hAnsi="黑体" w:eastAsia="仿宋_GB2312" w:cs="仿宋_GB2312"/>
          <w:sz w:val="32"/>
          <w:szCs w:val="32"/>
        </w:rPr>
        <w:t>0.34</w:t>
      </w:r>
      <w:r>
        <w:rPr>
          <w:rFonts w:hint="eastAsia" w:ascii="仿宋_GB2312" w:hAnsi="黑体" w:eastAsia="仿宋_GB2312"/>
          <w:sz w:val="32"/>
          <w:szCs w:val="32"/>
        </w:rPr>
        <w:t>%；社会保障和就业（类）</w:t>
      </w:r>
      <w:r>
        <w:rPr>
          <w:rFonts w:hint="eastAsia" w:ascii="仿宋_GB2312" w:hAnsi="黑体" w:eastAsia="仿宋_GB2312" w:cs="仿宋_GB2312"/>
          <w:sz w:val="32"/>
          <w:szCs w:val="32"/>
        </w:rPr>
        <w:t>支出135.82</w:t>
      </w:r>
      <w:r>
        <w:rPr>
          <w:rFonts w:hint="eastAsia" w:ascii="仿宋_GB2312" w:hAnsi="黑体" w:eastAsia="仿宋_GB2312"/>
          <w:sz w:val="32"/>
          <w:szCs w:val="32"/>
        </w:rPr>
        <w:t>万元，占</w:t>
      </w:r>
      <w:r>
        <w:rPr>
          <w:rFonts w:hint="eastAsia" w:ascii="仿宋_GB2312" w:hAnsi="黑体" w:eastAsia="仿宋_GB2312" w:cs="仿宋_GB2312"/>
          <w:sz w:val="32"/>
          <w:szCs w:val="32"/>
        </w:rPr>
        <w:t>2.55</w:t>
      </w:r>
      <w:r>
        <w:rPr>
          <w:rFonts w:hint="eastAsia" w:ascii="仿宋_GB2312" w:hAnsi="黑体" w:eastAsia="仿宋_GB2312"/>
          <w:sz w:val="32"/>
          <w:szCs w:val="32"/>
        </w:rPr>
        <w:t>%；卫生健康（类）</w:t>
      </w:r>
      <w:r>
        <w:rPr>
          <w:rFonts w:hint="eastAsia" w:ascii="仿宋_GB2312" w:hAnsi="黑体" w:eastAsia="仿宋_GB2312" w:cs="仿宋_GB2312"/>
          <w:sz w:val="32"/>
          <w:szCs w:val="32"/>
        </w:rPr>
        <w:t>支出223.28</w:t>
      </w:r>
      <w:r>
        <w:rPr>
          <w:rFonts w:hint="eastAsia" w:ascii="仿宋_GB2312" w:hAnsi="黑体" w:eastAsia="仿宋_GB2312"/>
          <w:sz w:val="32"/>
          <w:szCs w:val="32"/>
        </w:rPr>
        <w:t>万元，占</w:t>
      </w:r>
      <w:r>
        <w:rPr>
          <w:rFonts w:hint="eastAsia" w:ascii="仿宋_GB2312" w:hAnsi="黑体" w:eastAsia="仿宋_GB2312" w:cs="仿宋_GB2312"/>
          <w:sz w:val="32"/>
          <w:szCs w:val="32"/>
        </w:rPr>
        <w:t>4.2</w:t>
      </w:r>
      <w:r>
        <w:rPr>
          <w:rFonts w:hint="eastAsia" w:ascii="仿宋_GB2312" w:hAnsi="黑体" w:eastAsia="仿宋_GB2312"/>
          <w:sz w:val="32"/>
          <w:szCs w:val="32"/>
        </w:rPr>
        <w:t>%；城乡社区（类）支出113万元，占</w:t>
      </w:r>
      <w:r>
        <w:rPr>
          <w:rFonts w:hint="eastAsia" w:ascii="仿宋_GB2312" w:hAnsi="黑体" w:eastAsia="仿宋_GB2312" w:cs="仿宋_GB2312"/>
          <w:sz w:val="32"/>
          <w:szCs w:val="32"/>
        </w:rPr>
        <w:t>2.13</w:t>
      </w:r>
      <w:r>
        <w:rPr>
          <w:rFonts w:hint="eastAsia" w:ascii="仿宋_GB2312" w:hAnsi="黑体" w:eastAsia="仿宋_GB2312"/>
          <w:sz w:val="32"/>
          <w:szCs w:val="32"/>
        </w:rPr>
        <w:t>%；农林水（类）</w:t>
      </w:r>
      <w:r>
        <w:rPr>
          <w:rFonts w:hint="eastAsia" w:ascii="仿宋_GB2312" w:hAnsi="黑体" w:eastAsia="仿宋_GB2312" w:cs="仿宋_GB2312"/>
          <w:sz w:val="32"/>
          <w:szCs w:val="32"/>
        </w:rPr>
        <w:t>支出4710.5</w:t>
      </w:r>
      <w:r>
        <w:rPr>
          <w:rFonts w:hint="eastAsia" w:ascii="仿宋_GB2312" w:hAnsi="黑体" w:eastAsia="仿宋_GB2312"/>
          <w:sz w:val="32"/>
          <w:szCs w:val="32"/>
        </w:rPr>
        <w:t>万元，占</w:t>
      </w:r>
      <w:r>
        <w:rPr>
          <w:rFonts w:hint="eastAsia" w:ascii="仿宋_GB2312" w:hAnsi="黑体" w:eastAsia="仿宋_GB2312" w:cs="仿宋_GB2312"/>
          <w:sz w:val="32"/>
          <w:szCs w:val="32"/>
        </w:rPr>
        <w:t>88.59</w:t>
      </w:r>
      <w:r>
        <w:rPr>
          <w:rFonts w:hint="eastAsia" w:ascii="仿宋_GB2312" w:hAnsi="黑体" w:eastAsia="仿宋_GB2312"/>
          <w:sz w:val="32"/>
          <w:szCs w:val="32"/>
        </w:rPr>
        <w:t>%；商业服务业等（类）支出19万元，占</w:t>
      </w:r>
      <w:r>
        <w:rPr>
          <w:rFonts w:hint="eastAsia" w:ascii="仿宋_GB2312" w:hAnsi="黑体" w:eastAsia="仿宋_GB2312" w:cs="仿宋_GB2312"/>
          <w:sz w:val="32"/>
          <w:szCs w:val="32"/>
        </w:rPr>
        <w:t>0.36</w:t>
      </w:r>
      <w:r>
        <w:rPr>
          <w:rFonts w:hint="eastAsia" w:ascii="仿宋_GB2312" w:hAnsi="黑体" w:eastAsia="仿宋_GB2312"/>
          <w:sz w:val="32"/>
          <w:szCs w:val="32"/>
        </w:rPr>
        <w:t>%；住房保障（类）支出97.62万元，占</w:t>
      </w:r>
      <w:r>
        <w:rPr>
          <w:rFonts w:hint="eastAsia" w:ascii="仿宋_GB2312" w:hAnsi="黑体" w:eastAsia="仿宋_GB2312" w:cs="仿宋_GB2312"/>
          <w:sz w:val="32"/>
          <w:szCs w:val="32"/>
        </w:rPr>
        <w:t>1.84</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1.一般公共服务（类）人大事务（款）事业运行（项）2021年预算数为5万元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增加5</w:t>
      </w:r>
      <w:r>
        <w:rPr>
          <w:rFonts w:hint="eastAsia" w:ascii="仿宋_GB2312" w:hAnsi="黑体" w:eastAsia="仿宋_GB2312"/>
          <w:sz w:val="32"/>
          <w:szCs w:val="32"/>
        </w:rPr>
        <w:t>万元，减少原因为人员变动。</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2.一般公共服务（类）发展与改革事务（款）事业运行（项）2021年预算数为12.68万元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增加12.68</w:t>
      </w:r>
      <w:r>
        <w:rPr>
          <w:rFonts w:hint="eastAsia" w:ascii="仿宋_GB2312" w:hAnsi="黑体" w:eastAsia="仿宋_GB2312"/>
          <w:sz w:val="32"/>
          <w:szCs w:val="32"/>
        </w:rPr>
        <w:t>万元，减少原因为人员变动。</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3.一般公共服务（类）其他共产党事务支出（款）其他共产党事务支出（项）2021年预算数为0.5万元</w:t>
      </w:r>
      <w:r>
        <w:rPr>
          <w:rFonts w:hint="eastAsia" w:ascii="仿宋_GB2312" w:hAnsi="黑体" w:eastAsia="仿宋_GB2312"/>
          <w:sz w:val="32"/>
          <w:szCs w:val="32"/>
        </w:rPr>
        <w:t>，比上年预算数减少</w:t>
      </w:r>
      <w:r>
        <w:rPr>
          <w:rFonts w:hint="eastAsia" w:ascii="仿宋_GB2312" w:hAnsi="黑体" w:eastAsia="仿宋_GB2312" w:cs="仿宋_GB2312"/>
          <w:sz w:val="32"/>
          <w:szCs w:val="32"/>
        </w:rPr>
        <w:t>1.3</w:t>
      </w:r>
      <w:r>
        <w:rPr>
          <w:rFonts w:hint="eastAsia" w:ascii="仿宋_GB2312" w:hAnsi="黑体" w:eastAsia="仿宋_GB2312"/>
          <w:sz w:val="32"/>
          <w:szCs w:val="32"/>
        </w:rPr>
        <w:t>万元，减少原因为人员变动。</w:t>
      </w:r>
    </w:p>
    <w:p>
      <w:pPr>
        <w:ind w:firstLine="640" w:firstLineChars="200"/>
        <w:rPr>
          <w:rFonts w:ascii="仿宋_GB2312" w:hAnsi="黑体" w:eastAsia="仿宋_GB2312"/>
          <w:sz w:val="32"/>
          <w:szCs w:val="32"/>
        </w:rPr>
      </w:pPr>
      <w:r>
        <w:rPr>
          <w:rFonts w:hint="eastAsia" w:ascii="仿宋_GB2312" w:hAnsi="黑体" w:eastAsia="仿宋_GB2312"/>
          <w:sz w:val="32"/>
          <w:szCs w:val="32"/>
        </w:rPr>
        <w:t>4.</w:t>
      </w:r>
      <w:r>
        <w:rPr>
          <w:rFonts w:hint="eastAsia" w:ascii="仿宋_GB2312" w:hAnsi="黑体" w:eastAsia="仿宋_GB2312" w:cs="仿宋_GB2312"/>
          <w:sz w:val="32"/>
          <w:szCs w:val="32"/>
        </w:rPr>
        <w:t>社会保障和就业（类）行政事业单位养老支出（款）机关事业单位基本养老保险缴费支出（项）2021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112.6</w:t>
      </w:r>
      <w:r>
        <w:rPr>
          <w:rFonts w:hint="eastAsia" w:ascii="仿宋_GB2312" w:hAnsi="黑体" w:eastAsia="仿宋_GB2312"/>
          <w:sz w:val="32"/>
          <w:szCs w:val="32"/>
        </w:rPr>
        <w:t>万元、</w:t>
      </w:r>
      <w:r>
        <w:rPr>
          <w:rFonts w:hint="eastAsia" w:ascii="仿宋_GB2312" w:hAnsi="黑体" w:eastAsia="仿宋_GB2312" w:cs="仿宋_GB2312"/>
          <w:sz w:val="32"/>
          <w:szCs w:val="32"/>
        </w:rPr>
        <w:t>机关事业单位职业年金缴费支出（项）2021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6.14</w:t>
      </w:r>
      <w:r>
        <w:rPr>
          <w:rFonts w:hint="eastAsia" w:ascii="仿宋_GB2312" w:hAnsi="黑体" w:eastAsia="仿宋_GB2312"/>
          <w:sz w:val="32"/>
          <w:szCs w:val="32"/>
        </w:rPr>
        <w:t>万元、</w:t>
      </w:r>
      <w:r>
        <w:rPr>
          <w:rFonts w:hint="eastAsia" w:ascii="仿宋_GB2312" w:hAnsi="黑体" w:eastAsia="仿宋_GB2312" w:cs="仿宋_GB2312"/>
          <w:sz w:val="32"/>
          <w:szCs w:val="32"/>
        </w:rPr>
        <w:t>其他行政事业单位养老支出（项）2021</w:t>
      </w:r>
      <w:r>
        <w:rPr>
          <w:rFonts w:hint="eastAsia" w:ascii="仿宋_GB2312" w:hAnsi="黑体" w:eastAsia="仿宋_GB2312"/>
          <w:sz w:val="32"/>
          <w:szCs w:val="32"/>
        </w:rPr>
        <w:t>年预算数0.64万元、</w:t>
      </w:r>
      <w:r>
        <w:rPr>
          <w:rFonts w:hint="eastAsia" w:ascii="仿宋_GB2312" w:hAnsi="黑体" w:eastAsia="仿宋_GB2312" w:cs="仿宋_GB2312"/>
          <w:sz w:val="32"/>
          <w:szCs w:val="32"/>
        </w:rPr>
        <w:t>抚恤（款）死亡抚恤（项）2021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16.44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增加81.52</w:t>
      </w:r>
      <w:r>
        <w:rPr>
          <w:rFonts w:hint="eastAsia" w:ascii="仿宋_GB2312" w:hAnsi="黑体" w:eastAsia="仿宋_GB2312"/>
          <w:sz w:val="32"/>
          <w:szCs w:val="32"/>
        </w:rPr>
        <w:t>万元，增加原因为人员变动及养老基数提高。</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3.卫生健康（类）行政事业单位医疗（款）行政单位医疗（项）2021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24.01</w:t>
      </w:r>
      <w:r>
        <w:rPr>
          <w:rFonts w:hint="eastAsia" w:ascii="仿宋_GB2312" w:hAnsi="黑体" w:eastAsia="仿宋_GB2312"/>
          <w:sz w:val="32"/>
          <w:szCs w:val="32"/>
        </w:rPr>
        <w:t>万元、</w:t>
      </w:r>
      <w:r>
        <w:rPr>
          <w:rFonts w:hint="eastAsia" w:ascii="仿宋_GB2312" w:hAnsi="黑体" w:eastAsia="仿宋_GB2312" w:cs="仿宋_GB2312"/>
          <w:sz w:val="32"/>
          <w:szCs w:val="32"/>
        </w:rPr>
        <w:t>事业单位医疗（项）2021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35.81</w:t>
      </w:r>
      <w:r>
        <w:rPr>
          <w:rFonts w:hint="eastAsia" w:ascii="仿宋_GB2312" w:hAnsi="黑体" w:eastAsia="仿宋_GB2312"/>
          <w:sz w:val="32"/>
          <w:szCs w:val="32"/>
        </w:rPr>
        <w:t>万元，</w:t>
      </w:r>
      <w:r>
        <w:rPr>
          <w:rFonts w:hint="eastAsia" w:ascii="仿宋_GB2312" w:hAnsi="黑体" w:eastAsia="仿宋_GB2312" w:cs="仿宋_GB2312"/>
          <w:sz w:val="32"/>
          <w:szCs w:val="32"/>
        </w:rPr>
        <w:t>公务员医疗补助（项）2021</w:t>
      </w:r>
      <w:r>
        <w:rPr>
          <w:rFonts w:hint="eastAsia" w:ascii="仿宋_GB2312" w:hAnsi="黑体" w:eastAsia="仿宋_GB2312"/>
          <w:sz w:val="32"/>
          <w:szCs w:val="32"/>
        </w:rPr>
        <w:t>年预算数为163.46万元，比上年预算数</w:t>
      </w:r>
      <w:r>
        <w:rPr>
          <w:rFonts w:hint="eastAsia" w:ascii="仿宋_GB2312" w:hAnsi="黑体" w:eastAsia="仿宋_GB2312" w:cs="仿宋_GB2312"/>
          <w:sz w:val="32"/>
          <w:szCs w:val="32"/>
        </w:rPr>
        <w:t>增加151.25</w:t>
      </w:r>
      <w:r>
        <w:rPr>
          <w:rFonts w:hint="eastAsia" w:ascii="仿宋_GB2312" w:hAnsi="黑体" w:eastAsia="仿宋_GB2312"/>
          <w:sz w:val="32"/>
          <w:szCs w:val="32"/>
        </w:rPr>
        <w:t>万元，增加原因为人员变动及</w:t>
      </w:r>
      <w:r>
        <w:rPr>
          <w:rFonts w:hint="eastAsia" w:ascii="仿宋_GB2312" w:hAnsi="黑体" w:eastAsia="仿宋_GB2312" w:cs="仿宋_GB2312"/>
          <w:sz w:val="32"/>
          <w:szCs w:val="32"/>
        </w:rPr>
        <w:t>公务员医疗补助</w:t>
      </w:r>
      <w:r>
        <w:rPr>
          <w:rFonts w:hint="eastAsia" w:ascii="仿宋_GB2312" w:hAnsi="黑体" w:eastAsia="仿宋_GB2312"/>
          <w:sz w:val="32"/>
          <w:szCs w:val="32"/>
        </w:rPr>
        <w:t>基数提高。</w:t>
      </w:r>
    </w:p>
    <w:p>
      <w:pPr>
        <w:ind w:firstLine="640" w:firstLineChars="200"/>
        <w:rPr>
          <w:rFonts w:ascii="仿宋_GB2312" w:hAnsi="黑体" w:eastAsia="仿宋_GB2312"/>
          <w:sz w:val="32"/>
          <w:szCs w:val="32"/>
        </w:rPr>
      </w:pPr>
      <w:r>
        <w:rPr>
          <w:rFonts w:hint="eastAsia" w:ascii="仿宋_GB2312" w:hAnsi="黑体" w:eastAsia="仿宋_GB2312"/>
          <w:sz w:val="32"/>
          <w:szCs w:val="32"/>
        </w:rPr>
        <w:t>4.</w:t>
      </w:r>
      <w:r>
        <w:rPr>
          <w:rFonts w:hint="eastAsia" w:ascii="仿宋_GB2312" w:hAnsi="黑体" w:eastAsia="仿宋_GB2312" w:cs="仿宋_GB2312"/>
          <w:sz w:val="32"/>
          <w:szCs w:val="32"/>
        </w:rPr>
        <w:t xml:space="preserve"> 城乡社区支出（类）城乡社区公共设施（款）小城镇基础设施建设（项）2021年预算数为113万元</w:t>
      </w:r>
      <w:r>
        <w:rPr>
          <w:rFonts w:hint="eastAsia" w:ascii="仿宋_GB2312" w:hAnsi="黑体" w:eastAsia="仿宋_GB2312"/>
          <w:sz w:val="32"/>
          <w:szCs w:val="32"/>
        </w:rPr>
        <w:t>，上年没有此预算数，今年增加此项。</w:t>
      </w:r>
    </w:p>
    <w:p>
      <w:pPr>
        <w:ind w:firstLine="640"/>
        <w:rPr>
          <w:rFonts w:ascii="仿宋_GB2312" w:hAnsi="黑体" w:eastAsia="仿宋_GB2312"/>
          <w:sz w:val="32"/>
          <w:szCs w:val="32"/>
        </w:rPr>
      </w:pPr>
      <w:r>
        <w:rPr>
          <w:rFonts w:hint="eastAsia" w:ascii="仿宋_GB2312" w:hAnsi="黑体" w:eastAsia="仿宋_GB2312"/>
          <w:sz w:val="32"/>
          <w:szCs w:val="32"/>
        </w:rPr>
        <w:t>5.</w:t>
      </w:r>
      <w:r>
        <w:rPr>
          <w:rFonts w:hint="eastAsia" w:ascii="仿宋_GB2312" w:hAnsi="黑体" w:eastAsia="仿宋_GB2312" w:cs="仿宋_GB2312"/>
          <w:sz w:val="32"/>
          <w:szCs w:val="32"/>
        </w:rPr>
        <w:t>农林水（类）农业农村（款）行政运行（项）2021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457.11</w:t>
      </w:r>
      <w:r>
        <w:rPr>
          <w:rFonts w:hint="eastAsia" w:ascii="仿宋_GB2312" w:hAnsi="黑体" w:eastAsia="仿宋_GB2312"/>
          <w:sz w:val="32"/>
          <w:szCs w:val="32"/>
        </w:rPr>
        <w:t>万元、</w:t>
      </w:r>
      <w:r>
        <w:rPr>
          <w:rFonts w:hint="eastAsia" w:ascii="仿宋_GB2312" w:hAnsi="黑体" w:eastAsia="仿宋_GB2312" w:cs="仿宋_GB2312"/>
          <w:sz w:val="32"/>
          <w:szCs w:val="32"/>
        </w:rPr>
        <w:t>事业运行（项）2021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631.3</w:t>
      </w:r>
      <w:r>
        <w:rPr>
          <w:rFonts w:hint="eastAsia" w:ascii="仿宋_GB2312" w:hAnsi="黑体" w:eastAsia="仿宋_GB2312"/>
          <w:sz w:val="32"/>
          <w:szCs w:val="32"/>
        </w:rPr>
        <w:t>万元，</w:t>
      </w:r>
      <w:r>
        <w:rPr>
          <w:rFonts w:hint="eastAsia" w:ascii="仿宋_GB2312" w:hAnsi="黑体" w:eastAsia="仿宋_GB2312" w:cs="仿宋_GB2312"/>
          <w:sz w:val="32"/>
          <w:szCs w:val="32"/>
        </w:rPr>
        <w:t>科技转换与推广服务（项）2021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9.3</w:t>
      </w:r>
      <w:r>
        <w:rPr>
          <w:rFonts w:hint="eastAsia" w:ascii="仿宋_GB2312" w:hAnsi="黑体" w:eastAsia="仿宋_GB2312"/>
          <w:sz w:val="32"/>
          <w:szCs w:val="32"/>
        </w:rPr>
        <w:t>万元</w:t>
      </w:r>
      <w:r>
        <w:rPr>
          <w:rFonts w:hint="eastAsia" w:ascii="仿宋_GB2312" w:hAnsi="黑体" w:eastAsia="仿宋_GB2312" w:cs="仿宋_GB2312"/>
          <w:sz w:val="32"/>
          <w:szCs w:val="32"/>
        </w:rPr>
        <w:t>病虫害控制（项）2021</w:t>
      </w:r>
      <w:r>
        <w:rPr>
          <w:rFonts w:hint="eastAsia" w:ascii="仿宋_GB2312" w:hAnsi="黑体" w:eastAsia="仿宋_GB2312"/>
          <w:sz w:val="32"/>
          <w:szCs w:val="32"/>
        </w:rPr>
        <w:t>年预算数为1638.17万元，</w:t>
      </w:r>
      <w:r>
        <w:rPr>
          <w:rFonts w:hint="eastAsia" w:ascii="仿宋_GB2312" w:hAnsi="黑体" w:eastAsia="仿宋_GB2312" w:cs="仿宋_GB2312"/>
          <w:sz w:val="32"/>
          <w:szCs w:val="32"/>
        </w:rPr>
        <w:t>农产品质量安全（项）2021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24.2</w:t>
      </w:r>
      <w:r>
        <w:rPr>
          <w:rFonts w:hint="eastAsia" w:ascii="仿宋_GB2312" w:hAnsi="黑体" w:eastAsia="仿宋_GB2312"/>
          <w:sz w:val="32"/>
          <w:szCs w:val="32"/>
        </w:rPr>
        <w:t>万元，</w:t>
      </w:r>
      <w:r>
        <w:rPr>
          <w:rFonts w:hint="eastAsia" w:ascii="仿宋_GB2312" w:hAnsi="黑体" w:eastAsia="仿宋_GB2312" w:cs="仿宋_GB2312"/>
          <w:sz w:val="32"/>
          <w:szCs w:val="32"/>
        </w:rPr>
        <w:t>稳定农民收入补贴（项）2021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30</w:t>
      </w:r>
      <w:r>
        <w:rPr>
          <w:rFonts w:hint="eastAsia" w:ascii="仿宋_GB2312" w:hAnsi="黑体" w:eastAsia="仿宋_GB2312"/>
          <w:sz w:val="32"/>
          <w:szCs w:val="32"/>
        </w:rPr>
        <w:t>万元，</w:t>
      </w:r>
      <w:r>
        <w:rPr>
          <w:rFonts w:hint="eastAsia" w:ascii="仿宋_GB2312" w:hAnsi="黑体" w:eastAsia="仿宋_GB2312" w:cs="仿宋_GB2312"/>
          <w:sz w:val="32"/>
          <w:szCs w:val="32"/>
        </w:rPr>
        <w:t>农业生产发展（项）2021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730.1</w:t>
      </w:r>
      <w:r>
        <w:rPr>
          <w:rFonts w:hint="eastAsia" w:ascii="仿宋_GB2312" w:hAnsi="黑体" w:eastAsia="仿宋_GB2312"/>
          <w:sz w:val="32"/>
          <w:szCs w:val="32"/>
        </w:rPr>
        <w:t>万元，</w:t>
      </w:r>
      <w:r>
        <w:rPr>
          <w:rFonts w:hint="eastAsia" w:ascii="仿宋_GB2312" w:hAnsi="黑体" w:eastAsia="仿宋_GB2312" w:cs="仿宋_GB2312"/>
          <w:sz w:val="32"/>
          <w:szCs w:val="32"/>
        </w:rPr>
        <w:t>农产品加工与促销（项）2021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60</w:t>
      </w:r>
      <w:r>
        <w:rPr>
          <w:rFonts w:hint="eastAsia" w:ascii="仿宋_GB2312" w:hAnsi="黑体" w:eastAsia="仿宋_GB2312"/>
          <w:sz w:val="32"/>
          <w:szCs w:val="32"/>
        </w:rPr>
        <w:t>万元，</w:t>
      </w:r>
      <w:r>
        <w:rPr>
          <w:rFonts w:hint="eastAsia" w:ascii="仿宋_GB2312" w:hAnsi="黑体" w:eastAsia="仿宋_GB2312" w:cs="仿宋_GB2312"/>
          <w:sz w:val="32"/>
          <w:szCs w:val="32"/>
        </w:rPr>
        <w:t>农村社会事业（项）2021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10</w:t>
      </w:r>
      <w:r>
        <w:rPr>
          <w:rFonts w:hint="eastAsia" w:ascii="仿宋_GB2312" w:hAnsi="黑体" w:eastAsia="仿宋_GB2312"/>
          <w:sz w:val="32"/>
          <w:szCs w:val="32"/>
        </w:rPr>
        <w:t>万元，</w:t>
      </w:r>
      <w:r>
        <w:rPr>
          <w:rFonts w:hint="eastAsia" w:ascii="仿宋_GB2312" w:hAnsi="黑体" w:eastAsia="仿宋_GB2312" w:cs="仿宋_GB2312"/>
          <w:sz w:val="32"/>
          <w:szCs w:val="32"/>
        </w:rPr>
        <w:t>农业资源保护修复与利用（项）2021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12</w:t>
      </w:r>
      <w:r>
        <w:rPr>
          <w:rFonts w:hint="eastAsia" w:ascii="仿宋_GB2312" w:hAnsi="黑体" w:eastAsia="仿宋_GB2312"/>
          <w:sz w:val="32"/>
          <w:szCs w:val="32"/>
        </w:rPr>
        <w:t>万元，</w:t>
      </w:r>
      <w:r>
        <w:rPr>
          <w:rFonts w:hint="eastAsia" w:ascii="仿宋_GB2312" w:hAnsi="黑体" w:eastAsia="仿宋_GB2312" w:cs="仿宋_GB2312"/>
          <w:sz w:val="32"/>
          <w:szCs w:val="32"/>
        </w:rPr>
        <w:t>其他农业农村支出（项）2021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229.45</w:t>
      </w:r>
      <w:r>
        <w:rPr>
          <w:rFonts w:hint="eastAsia" w:ascii="仿宋_GB2312" w:hAnsi="黑体" w:eastAsia="仿宋_GB2312"/>
          <w:sz w:val="32"/>
          <w:szCs w:val="32"/>
        </w:rPr>
        <w:t>万元，</w:t>
      </w:r>
      <w:r>
        <w:rPr>
          <w:rFonts w:hint="eastAsia" w:ascii="仿宋_GB2312" w:hAnsi="黑体" w:eastAsia="仿宋_GB2312" w:cs="仿宋_GB2312"/>
          <w:sz w:val="32"/>
          <w:szCs w:val="32"/>
        </w:rPr>
        <w:t>水利（款）农村水利（项）2021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63</w:t>
      </w:r>
      <w:r>
        <w:rPr>
          <w:rFonts w:hint="eastAsia" w:ascii="仿宋_GB2312" w:hAnsi="黑体" w:eastAsia="仿宋_GB2312"/>
          <w:sz w:val="32"/>
          <w:szCs w:val="32"/>
        </w:rPr>
        <w:t>万元，</w:t>
      </w:r>
      <w:r>
        <w:rPr>
          <w:rFonts w:hint="eastAsia" w:ascii="仿宋_GB2312" w:hAnsi="黑体" w:eastAsia="仿宋_GB2312" w:cs="仿宋_GB2312"/>
          <w:sz w:val="32"/>
          <w:szCs w:val="32"/>
        </w:rPr>
        <w:t>其他水利支出（项）2021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763.17万元，其他农林水支出（款）其他农林水支出（项）2021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52.7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减少3513.59</w:t>
      </w:r>
      <w:r>
        <w:rPr>
          <w:rFonts w:hint="eastAsia" w:ascii="仿宋_GB2312" w:hAnsi="黑体" w:eastAsia="仿宋_GB2312"/>
          <w:sz w:val="32"/>
          <w:szCs w:val="32"/>
        </w:rPr>
        <w:t>万元，主要是项目资金减少。</w:t>
      </w:r>
    </w:p>
    <w:p>
      <w:pPr>
        <w:ind w:firstLine="640" w:firstLineChars="200"/>
        <w:rPr>
          <w:rFonts w:ascii="仿宋_GB2312" w:hAnsi="黑体" w:eastAsia="仿宋_GB2312"/>
          <w:sz w:val="32"/>
          <w:szCs w:val="32"/>
        </w:rPr>
      </w:pPr>
      <w:r>
        <w:rPr>
          <w:rFonts w:hint="eastAsia" w:ascii="仿宋_GB2312" w:hAnsi="黑体" w:eastAsia="仿宋_GB2312"/>
          <w:sz w:val="32"/>
          <w:szCs w:val="32"/>
        </w:rPr>
        <w:t>6.</w:t>
      </w:r>
      <w:r>
        <w:rPr>
          <w:rFonts w:hint="eastAsia" w:ascii="仿宋_GB2312" w:hAnsi="黑体" w:eastAsia="仿宋_GB2312" w:cs="仿宋_GB2312"/>
          <w:sz w:val="32"/>
          <w:szCs w:val="32"/>
        </w:rPr>
        <w:t>商业服务业等（类）商业流通事务（款）其他商业流通事务支出（项）2021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19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增加6</w:t>
      </w:r>
      <w:r>
        <w:rPr>
          <w:rFonts w:hint="eastAsia" w:ascii="仿宋_GB2312" w:hAnsi="黑体" w:eastAsia="仿宋_GB2312"/>
          <w:sz w:val="32"/>
          <w:szCs w:val="32"/>
        </w:rPr>
        <w:t>万元，增加原因是项目预算增加。</w:t>
      </w:r>
    </w:p>
    <w:p>
      <w:pPr>
        <w:ind w:firstLine="640" w:firstLineChars="200"/>
        <w:rPr>
          <w:rFonts w:ascii="仿宋_GB2312" w:hAnsi="黑体" w:eastAsia="仿宋_GB2312"/>
          <w:sz w:val="32"/>
          <w:szCs w:val="32"/>
        </w:rPr>
      </w:pPr>
      <w:r>
        <w:rPr>
          <w:rFonts w:hint="eastAsia" w:ascii="仿宋_GB2312" w:hAnsi="黑体" w:eastAsia="仿宋_GB2312"/>
          <w:sz w:val="32"/>
          <w:szCs w:val="32"/>
        </w:rPr>
        <w:t>7.</w:t>
      </w:r>
      <w:r>
        <w:rPr>
          <w:rFonts w:hint="eastAsia" w:ascii="仿宋_GB2312" w:hAnsi="黑体" w:eastAsia="仿宋_GB2312" w:cs="仿宋_GB2312"/>
          <w:sz w:val="32"/>
          <w:szCs w:val="32"/>
        </w:rPr>
        <w:t>住房保障（类）住房改革支出（款）住房公积金（项）2021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97.62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增加70.4</w:t>
      </w:r>
      <w:r>
        <w:rPr>
          <w:rFonts w:hint="eastAsia" w:ascii="仿宋_GB2312" w:hAnsi="黑体" w:eastAsia="仿宋_GB2312"/>
          <w:sz w:val="32"/>
          <w:szCs w:val="32"/>
        </w:rPr>
        <w:t>万元，增加原因是人员变动，公积金基数增加。</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rPr>
        <w:t>定安县农业农村局2021</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定安县农业农村局2021</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1409.55</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1214.75</w:t>
      </w:r>
      <w:r>
        <w:rPr>
          <w:rFonts w:hint="eastAsia" w:ascii="仿宋_GB2312" w:hAnsi="黑体" w:eastAsia="仿宋_GB2312"/>
          <w:sz w:val="32"/>
          <w:szCs w:val="32"/>
        </w:rPr>
        <w:t>万元，主要包括：基本工资346.47万元、津贴补贴248.18万元、奖金10.09万元、绩效工资170.17万元、机关事业单位基本养老保险缴费112.6万元、职工基本医疗保险缴费59.82万元、公务员医疗补助缴费163.46万元、其他社会保障缴费6.33万元、住房公积金97.62万元。</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178.36</w:t>
      </w:r>
      <w:r>
        <w:rPr>
          <w:rFonts w:hint="eastAsia" w:ascii="仿宋_GB2312" w:hAnsi="黑体" w:eastAsia="仿宋_GB2312"/>
          <w:sz w:val="32"/>
          <w:szCs w:val="32"/>
        </w:rPr>
        <w:t>万元，主要包括：办公费24.85万元、水费12.42万元、电费12.42万元、邮电费10.15万元、差旅费24.85万元、维修(护)费12.42万元、培训费12.42万元、工会经费16.27万元、公务用车运行维护费9万元、其他交通费用18.7万元、其他商品和服务支出24.85万元。</w:t>
      </w:r>
    </w:p>
    <w:p>
      <w:pPr>
        <w:ind w:firstLine="640" w:firstLineChars="200"/>
        <w:rPr>
          <w:rFonts w:ascii="黑体" w:hAnsi="黑体" w:eastAsia="黑体" w:cs="Times New Roman"/>
          <w:sz w:val="32"/>
          <w:shd w:val="clear" w:color="auto" w:fill="FFFFFF"/>
        </w:rPr>
      </w:pPr>
      <w:r>
        <w:rPr>
          <w:rFonts w:hint="eastAsia" w:ascii="仿宋_GB2312" w:hAnsi="黑体" w:eastAsia="仿宋_GB2312"/>
          <w:sz w:val="32"/>
          <w:szCs w:val="32"/>
        </w:rPr>
        <w:t>对个人和家庭的补助16.44万元，主要包括：生活补助</w:t>
      </w:r>
      <w:r>
        <w:rPr>
          <w:rFonts w:hint="eastAsia" w:ascii="黑体" w:hAnsi="黑体" w:eastAsia="黑体" w:cs="Times New Roman"/>
          <w:sz w:val="32"/>
          <w:shd w:val="clear" w:color="auto" w:fill="FFFFFF"/>
        </w:rPr>
        <w:t>四、</w:t>
      </w:r>
      <w:r>
        <w:rPr>
          <w:rFonts w:hint="eastAsia" w:ascii="黑体" w:hAnsi="黑体" w:eastAsia="黑体" w:cs="黑体"/>
          <w:sz w:val="32"/>
          <w:szCs w:val="32"/>
        </w:rPr>
        <w:t>定安县农业农村局2021</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cs="仿宋_GB2312"/>
          <w:sz w:val="32"/>
          <w:szCs w:val="32"/>
        </w:rPr>
        <w:t>定安县农业农村局2021</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36.98</w:t>
      </w:r>
      <w:r>
        <w:rPr>
          <w:rFonts w:hint="eastAsia" w:ascii="仿宋_GB2312" w:hAnsi="黑体" w:eastAsia="仿宋_GB2312"/>
          <w:sz w:val="32"/>
          <w:szCs w:val="32"/>
        </w:rPr>
        <w:t>万元，其中：</w:t>
      </w:r>
    </w:p>
    <w:p>
      <w:pPr>
        <w:ind w:firstLine="630"/>
        <w:rPr>
          <w:rFonts w:hint="eastAsia"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24.21</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24.21</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rPr>
        <w:t>减少</w:t>
      </w:r>
      <w:r>
        <w:rPr>
          <w:rFonts w:hint="eastAsia" w:ascii="仿宋_GB2312" w:hAnsi="黑体" w:eastAsia="仿宋_GB2312" w:cs="仿宋_GB2312"/>
          <w:sz w:val="32"/>
          <w:szCs w:val="32"/>
        </w:rPr>
        <w:t>15.59</w:t>
      </w:r>
      <w:r>
        <w:rPr>
          <w:rFonts w:hint="eastAsia" w:ascii="Times New Roman" w:hAnsi="Times New Roman" w:eastAsia="仿宋_GB2312" w:cs="Times New Roman"/>
          <w:sz w:val="32"/>
          <w:shd w:val="clear" w:color="auto" w:fill="FFFFFF"/>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rPr>
        <w:t>下降</w:t>
      </w:r>
      <w:r>
        <w:rPr>
          <w:rFonts w:hint="eastAsia" w:ascii="仿宋_GB2312" w:hAnsi="黑体" w:eastAsia="仿宋_GB2312" w:cs="仿宋_GB2312"/>
          <w:sz w:val="32"/>
          <w:szCs w:val="32"/>
        </w:rPr>
        <w:t>39.17</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rPr>
        <w:t>下降</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w:t>
      </w:r>
      <w:r>
        <w:rPr>
          <w:rFonts w:hint="eastAsia" w:ascii="仿宋_GB2312" w:hAnsi="黑体" w:eastAsia="仿宋_GB2312"/>
          <w:sz w:val="32"/>
          <w:szCs w:val="32"/>
        </w:rPr>
        <w:t>环保出行，尽少使用公务车</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2辆，计划购置0辆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12.77</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rPr>
        <w:t>减少6.02万元，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仿宋_GB2312" w:eastAsia="仿宋_GB2312" w:cs="仿宋_GB2312"/>
          <w:sz w:val="32"/>
          <w:shd w:val="clear" w:color="auto" w:fill="FFFFFF"/>
        </w:rPr>
        <w:t>32</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rPr>
        <w:t>厉行节约</w:t>
      </w:r>
      <w:bookmarkStart w:id="11" w:name="_GoBack"/>
      <w:bookmarkEnd w:id="11"/>
      <w:r>
        <w:rPr>
          <w:rFonts w:hint="eastAsia" w:ascii="Times New Roman" w:hAnsi="Times New Roman" w:eastAsia="仿宋_GB2312" w:cs="Times New Roman"/>
          <w:sz w:val="32"/>
          <w:shd w:val="clear" w:color="auto" w:fill="FFFFFF"/>
        </w:rPr>
        <w:t>。</w:t>
      </w:r>
    </w:p>
    <w:p>
      <w:pPr>
        <w:ind w:firstLine="63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（二）定安县农业局2021年政府性基金预算“三公”经费预算数为0万元。（本单位没有政府性基金预算“三公”经费预算）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黑体"/>
          <w:sz w:val="32"/>
          <w:szCs w:val="32"/>
        </w:rPr>
        <w:t>定安县农业农村局2021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定安县农业农村局2021</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rPr>
        <w:t>2000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增加532</w:t>
      </w:r>
      <w:r>
        <w:rPr>
          <w:rFonts w:hint="eastAsia" w:ascii="仿宋_GB2312" w:hAnsi="黑体" w:eastAsia="仿宋_GB2312"/>
          <w:sz w:val="32"/>
          <w:szCs w:val="32"/>
        </w:rPr>
        <w:t>万元，主要是工作业务量增加。</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城乡社区支出（类）支出2000</w:t>
      </w:r>
      <w:r>
        <w:rPr>
          <w:rFonts w:hint="eastAsia" w:ascii="仿宋_GB2312" w:hAnsi="黑体" w:eastAsia="仿宋_GB2312"/>
          <w:sz w:val="32"/>
          <w:szCs w:val="32"/>
        </w:rPr>
        <w:t>万元，占</w:t>
      </w:r>
      <w:r>
        <w:rPr>
          <w:rFonts w:hint="eastAsia" w:ascii="仿宋_GB2312" w:hAnsi="黑体" w:eastAsia="仿宋_GB2312" w:cs="仿宋_GB2312"/>
          <w:sz w:val="32"/>
          <w:szCs w:val="32"/>
        </w:rPr>
        <w:t>100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城乡社区支出（类）国有土地使用权出让收入安排的支出（款）其他国有土地使用权出让收入安排的支出（项）2021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2000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增加532</w:t>
      </w:r>
      <w:r>
        <w:rPr>
          <w:rFonts w:hint="eastAsia" w:ascii="仿宋_GB2312" w:hAnsi="黑体" w:eastAsia="仿宋_GB2312"/>
          <w:sz w:val="32"/>
          <w:szCs w:val="32"/>
        </w:rPr>
        <w:t>万元，主要是工作业务量增加。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黑体"/>
          <w:sz w:val="32"/>
          <w:szCs w:val="32"/>
        </w:rPr>
        <w:t>定安县农业农村局2021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按照综合预算原则，定安县农业农村局所有收入和支出均纳入部门预算管理。收入包括：一般公共预算收入、政府性基金收入</w:t>
      </w:r>
      <w:r>
        <w:rPr>
          <w:rFonts w:hint="eastAsia" w:ascii="仿宋_GB2312" w:hAnsi="黑体" w:eastAsia="仿宋_GB2312"/>
          <w:sz w:val="32"/>
          <w:szCs w:val="32"/>
        </w:rPr>
        <w:t>；支出包括：一般公共服务支出、社会保障和就业支出、卫生健康支出、城乡社区支出、农林水支出、商业服务业等支出、住房保障支出。</w:t>
      </w:r>
      <w:r>
        <w:rPr>
          <w:rFonts w:hint="eastAsia" w:ascii="仿宋_GB2312" w:hAnsi="黑体" w:eastAsia="仿宋_GB2312" w:cs="仿宋_GB2312"/>
          <w:sz w:val="32"/>
          <w:szCs w:val="32"/>
        </w:rPr>
        <w:t>定安县农业农村局2021</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7317.4</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黑体"/>
          <w:sz w:val="32"/>
          <w:szCs w:val="32"/>
        </w:rPr>
        <w:t>定安县农业农村局2021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定安县农业农村局2021</w:t>
      </w:r>
      <w:r>
        <w:rPr>
          <w:rFonts w:hint="eastAsia" w:ascii="仿宋_GB2312" w:hAnsi="黑体" w:eastAsia="仿宋_GB2312"/>
          <w:sz w:val="32"/>
          <w:szCs w:val="32"/>
        </w:rPr>
        <w:t>年收入预算</w:t>
      </w:r>
      <w:r>
        <w:rPr>
          <w:rFonts w:hint="eastAsia" w:ascii="仿宋_GB2312" w:hAnsi="黑体" w:eastAsia="仿宋_GB2312" w:cs="仿宋_GB2312"/>
          <w:sz w:val="32"/>
          <w:szCs w:val="32"/>
        </w:rPr>
        <w:t>7317.4</w:t>
      </w:r>
      <w:r>
        <w:rPr>
          <w:rFonts w:hint="eastAsia" w:ascii="仿宋_GB2312" w:hAnsi="黑体" w:eastAsia="仿宋_GB2312"/>
          <w:sz w:val="32"/>
          <w:szCs w:val="32"/>
        </w:rPr>
        <w:t>万元，其中：经费拨款收入</w:t>
      </w:r>
      <w:r>
        <w:rPr>
          <w:rFonts w:hint="eastAsia" w:ascii="仿宋_GB2312" w:hAnsi="黑体" w:eastAsia="仿宋_GB2312" w:cs="仿宋_GB2312"/>
          <w:sz w:val="32"/>
          <w:szCs w:val="32"/>
        </w:rPr>
        <w:t>5317.4</w:t>
      </w:r>
      <w:r>
        <w:rPr>
          <w:rFonts w:hint="eastAsia" w:ascii="仿宋_GB2312" w:hAnsi="黑体" w:eastAsia="仿宋_GB2312"/>
          <w:sz w:val="32"/>
          <w:szCs w:val="32"/>
        </w:rPr>
        <w:t>万元，占</w:t>
      </w:r>
      <w:r>
        <w:rPr>
          <w:rFonts w:hint="eastAsia" w:ascii="仿宋_GB2312" w:hAnsi="黑体" w:eastAsia="仿宋_GB2312" w:cs="仿宋_GB2312"/>
          <w:sz w:val="32"/>
          <w:szCs w:val="32"/>
        </w:rPr>
        <w:t>72.67</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2000</w:t>
      </w:r>
      <w:r>
        <w:rPr>
          <w:rFonts w:hint="eastAsia" w:ascii="仿宋_GB2312" w:hAnsi="黑体" w:eastAsia="仿宋_GB2312"/>
          <w:sz w:val="32"/>
          <w:szCs w:val="32"/>
        </w:rPr>
        <w:t>万元，占</w:t>
      </w:r>
      <w:r>
        <w:rPr>
          <w:rFonts w:hint="eastAsia" w:ascii="仿宋_GB2312" w:hAnsi="黑体" w:eastAsia="仿宋_GB2312" w:cs="仿宋_GB2312"/>
          <w:sz w:val="32"/>
          <w:szCs w:val="32"/>
        </w:rPr>
        <w:t>27.33</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减少2543.04</w:t>
      </w:r>
      <w:r>
        <w:rPr>
          <w:rFonts w:hint="eastAsia" w:ascii="仿宋_GB2312" w:hAnsi="黑体" w:eastAsia="仿宋_GB2312"/>
          <w:sz w:val="32"/>
          <w:szCs w:val="32"/>
        </w:rPr>
        <w:t>万元，主要是项目预算数相应减少。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黑体"/>
          <w:sz w:val="32"/>
          <w:szCs w:val="32"/>
        </w:rPr>
        <w:t>定安县农业农村局2021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定安县农业农村局2021</w:t>
      </w:r>
      <w:r>
        <w:rPr>
          <w:rFonts w:hint="eastAsia" w:ascii="仿宋_GB2312" w:hAnsi="黑体" w:eastAsia="仿宋_GB2312"/>
          <w:sz w:val="32"/>
          <w:szCs w:val="32"/>
        </w:rPr>
        <w:t>年支出预算</w:t>
      </w:r>
      <w:r>
        <w:rPr>
          <w:rFonts w:hint="eastAsia" w:ascii="仿宋_GB2312" w:hAnsi="黑体" w:eastAsia="仿宋_GB2312" w:cs="仿宋_GB2312"/>
          <w:sz w:val="32"/>
          <w:szCs w:val="32"/>
        </w:rPr>
        <w:t>7317.4</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1409.55</w:t>
      </w:r>
      <w:r>
        <w:rPr>
          <w:rFonts w:hint="eastAsia" w:ascii="仿宋_GB2312" w:hAnsi="黑体" w:eastAsia="仿宋_GB2312"/>
          <w:sz w:val="32"/>
          <w:szCs w:val="32"/>
        </w:rPr>
        <w:t>万元，占</w:t>
      </w:r>
      <w:r>
        <w:rPr>
          <w:rFonts w:hint="eastAsia" w:ascii="仿宋_GB2312" w:hAnsi="黑体" w:eastAsia="仿宋_GB2312" w:cs="仿宋_GB2312"/>
          <w:sz w:val="32"/>
          <w:szCs w:val="32"/>
        </w:rPr>
        <w:t>19.26</w:t>
      </w:r>
      <w:r>
        <w:rPr>
          <w:rFonts w:hint="eastAsia" w:ascii="仿宋_GB2312" w:hAnsi="黑体" w:eastAsia="仿宋_GB2312"/>
          <w:sz w:val="32"/>
          <w:szCs w:val="32"/>
        </w:rPr>
        <w:t>%；项目支出</w:t>
      </w:r>
      <w:r>
        <w:rPr>
          <w:rFonts w:hint="eastAsia" w:ascii="仿宋_GB2312" w:hAnsi="黑体" w:eastAsia="仿宋_GB2312" w:cs="仿宋_GB2312"/>
          <w:sz w:val="32"/>
          <w:szCs w:val="32"/>
        </w:rPr>
        <w:t>5907.85</w:t>
      </w:r>
      <w:r>
        <w:rPr>
          <w:rFonts w:hint="eastAsia" w:ascii="仿宋_GB2312" w:hAnsi="黑体" w:eastAsia="仿宋_GB2312"/>
          <w:sz w:val="32"/>
          <w:szCs w:val="32"/>
        </w:rPr>
        <w:t>万元，占</w:t>
      </w:r>
      <w:r>
        <w:rPr>
          <w:rFonts w:hint="eastAsia" w:ascii="仿宋_GB2312" w:hAnsi="黑体" w:eastAsia="仿宋_GB2312" w:cs="仿宋_GB2312"/>
          <w:sz w:val="32"/>
          <w:szCs w:val="32"/>
        </w:rPr>
        <w:t>80.74</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减少2543.04</w:t>
      </w:r>
      <w:r>
        <w:rPr>
          <w:rFonts w:hint="eastAsia" w:ascii="仿宋_GB2312" w:hAnsi="黑体" w:eastAsia="仿宋_GB2312"/>
          <w:sz w:val="32"/>
          <w:szCs w:val="32"/>
        </w:rPr>
        <w:t>万元，主要是项目预算数相应减少。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2021</w:t>
      </w:r>
      <w:r>
        <w:rPr>
          <w:rFonts w:hint="eastAsia" w:ascii="仿宋_GB2312" w:hAnsi="黑体" w:eastAsia="仿宋_GB2312"/>
          <w:sz w:val="32"/>
          <w:szCs w:val="32"/>
        </w:rPr>
        <w:t>年</w:t>
      </w:r>
      <w:r>
        <w:rPr>
          <w:rFonts w:hint="eastAsia" w:ascii="仿宋_GB2312" w:hAnsi="黑体" w:eastAsia="仿宋_GB2312" w:cs="仿宋_GB2312"/>
          <w:sz w:val="32"/>
          <w:szCs w:val="32"/>
        </w:rPr>
        <w:t>定安县农业农村局机关运行经费预算178.36</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2021</w:t>
      </w:r>
      <w:r>
        <w:rPr>
          <w:rFonts w:hint="eastAsia" w:ascii="仿宋_GB2312" w:hAnsi="黑体" w:eastAsia="仿宋_GB2312"/>
          <w:sz w:val="32"/>
          <w:szCs w:val="32"/>
        </w:rPr>
        <w:t>年</w:t>
      </w:r>
      <w:r>
        <w:rPr>
          <w:rFonts w:hint="eastAsia" w:ascii="仿宋_GB2312" w:hAnsi="黑体" w:eastAsia="仿宋_GB2312" w:cs="仿宋_GB2312"/>
          <w:sz w:val="32"/>
          <w:szCs w:val="32"/>
        </w:rPr>
        <w:t>定安县农业农村局政府采购预算总额0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截至2020</w:t>
      </w:r>
      <w:r>
        <w:rPr>
          <w:rFonts w:hint="eastAsia" w:ascii="仿宋_GB2312" w:hAnsi="黑体" w:eastAsia="仿宋_GB2312"/>
          <w:sz w:val="32"/>
          <w:szCs w:val="32"/>
        </w:rPr>
        <w:t>年12月31日，</w:t>
      </w:r>
      <w:r>
        <w:rPr>
          <w:rFonts w:hint="eastAsia" w:ascii="仿宋_GB2312" w:hAnsi="黑体" w:eastAsia="仿宋_GB2312" w:cs="仿宋_GB2312"/>
          <w:sz w:val="32"/>
          <w:szCs w:val="32"/>
        </w:rPr>
        <w:t>定安县农业农村局共有车辆2辆。单位价值100万元以上设备0台（套）。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2021</w:t>
      </w:r>
      <w:r>
        <w:rPr>
          <w:rFonts w:hint="eastAsia" w:ascii="仿宋_GB2312" w:hAnsi="黑体" w:eastAsia="仿宋_GB2312"/>
          <w:sz w:val="32"/>
          <w:szCs w:val="32"/>
        </w:rPr>
        <w:t>年</w:t>
      </w:r>
      <w:r>
        <w:rPr>
          <w:rFonts w:hint="eastAsia" w:ascii="仿宋_GB2312" w:hAnsi="黑体" w:eastAsia="仿宋_GB2312" w:cs="仿宋_GB2312"/>
          <w:sz w:val="32"/>
          <w:szCs w:val="32"/>
        </w:rPr>
        <w:t>定安县农业农村局40个项目实行绩效目标管理，涉及一般公共预算6015.49</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2000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p>
    <w:p>
      <w:pPr>
        <w:jc w:val="cente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2"/>
        </w:rPr>
      </w:pP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十、一般公共服务（类）××事务（款）行政运行（项）：指××用于保障机构正常运行、开展日常工作的基本支出。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十一、一般公共服务（类）××事务（款）一般行政管理事务（项）：指用于××等未单独设置项级科目的项目支出。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十五、机关运行经费：包括办公及印刷费、邮电费、差旅费、会议费、日常维修费、专用材料及一般设备购置费、办公用房水电费、办公用房取暖费、办公用房物业管理费、公务用车运行维护费以及其他费用。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libri">
    <w:panose1 w:val="020F0502020204030204"/>
    <w:charset w:val="00"/>
    <w:family w:val="decorative"/>
    <w:pitch w:val="default"/>
    <w:sig w:usb0="E10002FF" w:usb1="4000ACFF" w:usb2="00000009" w:usb3="00000000" w:csb0="2000019F"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en-US" w:bidi="en-US"/>
      </w:rPr>
      <w:pict>
        <v:shape id="_x0000_s4097" o:spid="_x0000_s4097" o:spt="202" type="#_x0000_t202" style="position:absolute;left:0pt;margin-left:454.7pt;margin-top:770.8pt;height:9.7pt;width:47.15pt;mso-position-horizontal-relative:page;mso-position-vertical-relative:page;mso-wrap-style:none;z-index:-251656192;mso-width-relative:page;mso-height-relative:page;" filled="f" stroked="f" coordsize="21600,21600">
          <v:path/>
          <v:fill on="f" focussize="0,0"/>
          <v:stroke on="f" joinstyle="miter"/>
          <v:imagedata o:title=""/>
          <o:lock v:ext="edit"/>
          <v:textbox inset="0mm,0mm,0mm,0mm" style="mso-fit-shape-to-text:t;">
            <w:txbxContent>
              <w:p>
                <w:pPr>
                  <w:pStyle w:val="10"/>
                  <w:rPr>
                    <w:sz w:val="28"/>
                    <w:szCs w:val="28"/>
                  </w:rPr>
                </w:pPr>
                <w:r>
                  <w:rPr>
                    <w:rFonts w:ascii="宋体" w:hAnsi="宋体" w:eastAsia="宋体" w:cs="宋体"/>
                    <w:color w:val="000000"/>
                    <w:sz w:val="28"/>
                    <w:szCs w:val="28"/>
                  </w:rPr>
                  <w:t>—</w:t>
                </w:r>
                <w:r>
                  <w:fldChar w:fldCharType="begin"/>
                </w:r>
                <w:r>
                  <w:instrText xml:space="preserve"> PAGE \* MERGEFORMAT </w:instrText>
                </w:r>
                <w:r>
                  <w:fldChar w:fldCharType="separate"/>
                </w:r>
                <w:r>
                  <w:rPr>
                    <w:rFonts w:ascii="宋体" w:hAnsi="宋体" w:eastAsia="宋体" w:cs="宋体"/>
                    <w:sz w:val="28"/>
                    <w:szCs w:val="28"/>
                  </w:rPr>
                  <w:t>16</w:t>
                </w:r>
                <w:r>
                  <w:rPr>
                    <w:rFonts w:ascii="宋体" w:hAnsi="宋体" w:eastAsia="宋体" w:cs="宋体"/>
                    <w:sz w:val="28"/>
                    <w:szCs w:val="28"/>
                  </w:rPr>
                  <w:fldChar w:fldCharType="end"/>
                </w:r>
                <w:r>
                  <w:rPr>
                    <w:rFonts w:ascii="宋体" w:hAnsi="宋体" w:eastAsia="宋体" w:cs="宋体"/>
                    <w:color w:val="000000"/>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en-US" w:bidi="en-US"/>
      </w:rPr>
      <w:pict>
        <v:shape id="_x0000_s4098" o:spid="_x0000_s4098" o:spt="202" type="#_x0000_t202" style="position:absolute;left:0pt;margin-left:108.4pt;margin-top:769.6pt;height:9.7pt;width:46.8pt;mso-position-horizontal-relative:page;mso-position-vertical-relative:page;mso-wrap-style:none;z-index:-251655168;mso-width-relative:page;mso-height-relative:page;" filled="f" stroked="f" coordsize="21600,21600">
          <v:path/>
          <v:fill on="f" focussize="0,0"/>
          <v:stroke on="f" joinstyle="miter"/>
          <v:imagedata o:title=""/>
          <o:lock v:ext="edit"/>
          <v:textbox inset="0mm,0mm,0mm,0mm" style="mso-fit-shape-to-text:t;">
            <w:txbxContent>
              <w:p>
                <w:pPr>
                  <w:pStyle w:val="10"/>
                  <w:rPr>
                    <w:sz w:val="28"/>
                    <w:szCs w:val="28"/>
                  </w:rPr>
                </w:pPr>
                <w:r>
                  <w:rPr>
                    <w:rFonts w:ascii="宋体" w:hAnsi="宋体" w:eastAsia="宋体" w:cs="宋体"/>
                    <w:color w:val="000000"/>
                    <w:sz w:val="28"/>
                    <w:szCs w:val="28"/>
                    <w:lang w:val="en-US" w:eastAsia="en-US" w:bidi="en-US"/>
                  </w:rPr>
                  <w:t>—</w:t>
                </w:r>
                <w:r>
                  <w:fldChar w:fldCharType="begin"/>
                </w:r>
                <w:r>
                  <w:instrText xml:space="preserve"> PAGE \* MERGEFORMAT </w:instrText>
                </w:r>
                <w:r>
                  <w:fldChar w:fldCharType="separate"/>
                </w:r>
                <w:r>
                  <w:rPr>
                    <w:rFonts w:ascii="宋体" w:hAnsi="宋体" w:eastAsia="宋体" w:cs="宋体"/>
                    <w:sz w:val="28"/>
                    <w:szCs w:val="28"/>
                  </w:rPr>
                  <w:t>8</w:t>
                </w:r>
                <w:r>
                  <w:rPr>
                    <w:rFonts w:ascii="宋体" w:hAnsi="宋体" w:eastAsia="宋体" w:cs="宋体"/>
                    <w:sz w:val="28"/>
                    <w:szCs w:val="28"/>
                  </w:rPr>
                  <w:fldChar w:fldCharType="end"/>
                </w:r>
                <w:r>
                  <w:rPr>
                    <w:rFonts w:ascii="宋体" w:hAnsi="宋体" w:eastAsia="宋体" w:cs="宋体"/>
                    <w:color w:val="000000"/>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6312359">
    <w:nsid w:val="5A611727"/>
    <w:multiLevelType w:val="multilevel"/>
    <w:tmpl w:val="5A611727"/>
    <w:lvl w:ilvl="0" w:tentative="1">
      <w:start w:val="1"/>
      <w:numFmt w:val="japaneseCounting"/>
      <w:lvlText w:val="%1、"/>
      <w:lvlJc w:val="left"/>
      <w:pPr>
        <w:ind w:left="720" w:hanging="720"/>
      </w:pPr>
      <w:rPr>
        <w:rFonts w:hint="default" w:ascii="仿宋_GB2312" w:hAnsi="仿宋_GB2312" w:eastAsia="仿宋_GB2312" w:cs="仿宋_GB231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85186183">
    <w:nsid w:val="4C9A6287"/>
    <w:multiLevelType w:val="multilevel"/>
    <w:tmpl w:val="4C9A6287"/>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2482439">
    <w:nsid w:val="05832B87"/>
    <w:multiLevelType w:val="multilevel"/>
    <w:tmpl w:val="05832B87"/>
    <w:lvl w:ilvl="0" w:tentative="1">
      <w:start w:val="1"/>
      <w:numFmt w:val="chineseCountingThousand"/>
      <w:lvlText w:val="第%1部分"/>
      <w:lvlJc w:val="left"/>
      <w:pPr>
        <w:ind w:left="1320" w:hanging="1320"/>
      </w:pPr>
      <w:rPr>
        <w:rFonts w:hint="eastAsia" w:ascii="黑体" w:hAnsi="黑体" w:eastAsia="黑体" w:cstheme="minorBidi"/>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93038598">
    <w:nsid w:val="70D57A06"/>
    <w:multiLevelType w:val="multilevel"/>
    <w:tmpl w:val="70D57A06"/>
    <w:lvl w:ilvl="0" w:tentative="1">
      <w:start w:val="1"/>
      <w:numFmt w:val="chineseCountingThousand"/>
      <w:lvlText w:val="第%1部分"/>
      <w:lvlJc w:val="left"/>
      <w:pPr>
        <w:ind w:left="1320" w:hanging="1320"/>
      </w:pPr>
      <w:rPr>
        <w:rFonts w:hint="eastAsia" w:ascii="黑体" w:hAnsi="黑体" w:eastAsia="黑体" w:cstheme="minorBidi"/>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06113540">
    <w:nsid w:val="36023204"/>
    <w:multiLevelType w:val="multilevel"/>
    <w:tmpl w:val="36023204"/>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08339386">
    <w:nsid w:val="2A3866BA"/>
    <w:multiLevelType w:val="multilevel"/>
    <w:tmpl w:val="2A3866BA"/>
    <w:lvl w:ilvl="0" w:tentative="1">
      <w:start w:val="1"/>
      <w:numFmt w:val="decimal"/>
      <w:lvlText w:val="%1."/>
      <w:lvlJc w:val="left"/>
      <w:rPr>
        <w:rFonts w:ascii="宋体" w:hAnsi="宋体" w:eastAsia="宋体" w:cs="宋体"/>
        <w:b w:val="0"/>
        <w:bCs w:val="0"/>
        <w:i w:val="0"/>
        <w:iCs w:val="0"/>
        <w:smallCaps w:val="0"/>
        <w:strike w:val="0"/>
        <w:color w:val="000000"/>
        <w:spacing w:val="0"/>
        <w:w w:val="100"/>
        <w:position w:val="0"/>
        <w:sz w:val="32"/>
        <w:szCs w:val="32"/>
        <w:u w:val="none"/>
        <w:shd w:val="clear" w:color="auto" w:fill="auto"/>
        <w:lang w:val="en-US" w:eastAsia="en-US" w:bidi="en-US"/>
      </w:rPr>
    </w:lvl>
    <w:lvl w:ilvl="1" w:tentative="1">
      <w:start w:val="0"/>
      <w:numFmt w:val="decimal"/>
      <w:lvlText w:val=""/>
      <w:lvlJc w:val="left"/>
    </w:lvl>
    <w:lvl w:ilvl="2" w:tentative="1">
      <w:start w:val="0"/>
      <w:numFmt w:val="decimal"/>
      <w:lvlText w:val=""/>
      <w:lvlJc w:val="left"/>
    </w:lvl>
    <w:lvl w:ilvl="3" w:tentative="1">
      <w:start w:val="0"/>
      <w:numFmt w:val="decimal"/>
      <w:lvlText w:val=""/>
      <w:lvlJc w:val="left"/>
    </w:lvl>
    <w:lvl w:ilvl="4" w:tentative="1">
      <w:start w:val="0"/>
      <w:numFmt w:val="decimal"/>
      <w:lvlText w:val=""/>
      <w:lvlJc w:val="left"/>
    </w:lvl>
    <w:lvl w:ilvl="5" w:tentative="1">
      <w:start w:val="0"/>
      <w:numFmt w:val="decimal"/>
      <w:lvlText w:val=""/>
      <w:lvlJc w:val="left"/>
    </w:lvl>
    <w:lvl w:ilvl="6" w:tentative="1">
      <w:start w:val="0"/>
      <w:numFmt w:val="decimal"/>
      <w:lvlText w:val=""/>
      <w:lvlJc w:val="left"/>
    </w:lvl>
    <w:lvl w:ilvl="7" w:tentative="1">
      <w:start w:val="0"/>
      <w:numFmt w:val="decimal"/>
      <w:lvlText w:val=""/>
      <w:lvlJc w:val="left"/>
    </w:lvl>
    <w:lvl w:ilvl="8" w:tentative="1">
      <w:start w:val="0"/>
      <w:numFmt w:val="decimal"/>
      <w:lvlText w:val=""/>
      <w:lvlJc w:val="left"/>
    </w:lvl>
  </w:abstractNum>
  <w:num w:numId="1">
    <w:abstractNumId w:val="92482439"/>
  </w:num>
  <w:num w:numId="2">
    <w:abstractNumId w:val="1285186183"/>
  </w:num>
  <w:num w:numId="3">
    <w:abstractNumId w:val="1516312359"/>
  </w:num>
  <w:num w:numId="4">
    <w:abstractNumId w:val="1893038598"/>
  </w:num>
  <w:num w:numId="5">
    <w:abstractNumId w:val="906113540"/>
  </w:num>
  <w:num w:numId="6">
    <w:abstractNumId w:val="7083393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91B44"/>
    <w:rsid w:val="00002A5F"/>
    <w:rsid w:val="00003088"/>
    <w:rsid w:val="000366A9"/>
    <w:rsid w:val="00052786"/>
    <w:rsid w:val="001326C1"/>
    <w:rsid w:val="0015634A"/>
    <w:rsid w:val="00173B57"/>
    <w:rsid w:val="001A23E1"/>
    <w:rsid w:val="001A7472"/>
    <w:rsid w:val="002530AD"/>
    <w:rsid w:val="002554CD"/>
    <w:rsid w:val="00283E6E"/>
    <w:rsid w:val="00293316"/>
    <w:rsid w:val="002956BC"/>
    <w:rsid w:val="002A59FA"/>
    <w:rsid w:val="002E07A4"/>
    <w:rsid w:val="002E73B0"/>
    <w:rsid w:val="002F178B"/>
    <w:rsid w:val="00341BFD"/>
    <w:rsid w:val="00343757"/>
    <w:rsid w:val="003847B6"/>
    <w:rsid w:val="00400FAC"/>
    <w:rsid w:val="004313AB"/>
    <w:rsid w:val="00442700"/>
    <w:rsid w:val="004522A5"/>
    <w:rsid w:val="00474F12"/>
    <w:rsid w:val="004A1C49"/>
    <w:rsid w:val="004B1A10"/>
    <w:rsid w:val="00517364"/>
    <w:rsid w:val="00522287"/>
    <w:rsid w:val="00525863"/>
    <w:rsid w:val="00537B3F"/>
    <w:rsid w:val="005463F9"/>
    <w:rsid w:val="0059423F"/>
    <w:rsid w:val="005C2065"/>
    <w:rsid w:val="005C60C2"/>
    <w:rsid w:val="00615985"/>
    <w:rsid w:val="006216FE"/>
    <w:rsid w:val="00640059"/>
    <w:rsid w:val="00683610"/>
    <w:rsid w:val="006871F7"/>
    <w:rsid w:val="0069497B"/>
    <w:rsid w:val="00696476"/>
    <w:rsid w:val="006B1FB3"/>
    <w:rsid w:val="006C102A"/>
    <w:rsid w:val="006D4480"/>
    <w:rsid w:val="006D6C06"/>
    <w:rsid w:val="006F00B3"/>
    <w:rsid w:val="0075151D"/>
    <w:rsid w:val="007523E7"/>
    <w:rsid w:val="00784CC0"/>
    <w:rsid w:val="00785CAE"/>
    <w:rsid w:val="00786240"/>
    <w:rsid w:val="00793101"/>
    <w:rsid w:val="00793A7F"/>
    <w:rsid w:val="007B3322"/>
    <w:rsid w:val="007E4EAF"/>
    <w:rsid w:val="008077C0"/>
    <w:rsid w:val="00807DDA"/>
    <w:rsid w:val="0081536D"/>
    <w:rsid w:val="0084341B"/>
    <w:rsid w:val="008B5062"/>
    <w:rsid w:val="008C2665"/>
    <w:rsid w:val="009262C2"/>
    <w:rsid w:val="00926751"/>
    <w:rsid w:val="00932F84"/>
    <w:rsid w:val="00947538"/>
    <w:rsid w:val="009547C1"/>
    <w:rsid w:val="009616E6"/>
    <w:rsid w:val="009846A5"/>
    <w:rsid w:val="00995DA5"/>
    <w:rsid w:val="009E613D"/>
    <w:rsid w:val="009F52FB"/>
    <w:rsid w:val="00A14A4D"/>
    <w:rsid w:val="00A545A0"/>
    <w:rsid w:val="00AE2FF8"/>
    <w:rsid w:val="00BE1257"/>
    <w:rsid w:val="00BE56C6"/>
    <w:rsid w:val="00C91D51"/>
    <w:rsid w:val="00CA7DBE"/>
    <w:rsid w:val="00CD7757"/>
    <w:rsid w:val="00CE0C42"/>
    <w:rsid w:val="00D72A55"/>
    <w:rsid w:val="00DC65EF"/>
    <w:rsid w:val="00DD3FD8"/>
    <w:rsid w:val="00E32F99"/>
    <w:rsid w:val="00E3389C"/>
    <w:rsid w:val="00E73A4A"/>
    <w:rsid w:val="00ED50D0"/>
    <w:rsid w:val="00ED6580"/>
    <w:rsid w:val="00F442C4"/>
    <w:rsid w:val="00F91B44"/>
    <w:rsid w:val="00FB0A31"/>
    <w:rsid w:val="00FF3698"/>
    <w:rsid w:val="0D652AE2"/>
    <w:rsid w:val="151509E7"/>
    <w:rsid w:val="3905606B"/>
    <w:rsid w:val="42EA12F7"/>
    <w:rsid w:val="524F564C"/>
    <w:rsid w:val="59CA4E28"/>
    <w:rsid w:val="63AF11C0"/>
    <w:rsid w:val="73A3770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 w:type="character" w:customStyle="1" w:styleId="9">
    <w:name w:val="Header or footer|2_"/>
    <w:basedOn w:val="4"/>
    <w:link w:val="10"/>
    <w:qFormat/>
    <w:uiPriority w:val="0"/>
    <w:rPr>
      <w:lang w:val="zh-TW" w:eastAsia="zh-TW" w:bidi="zh-TW"/>
    </w:rPr>
  </w:style>
  <w:style w:type="paragraph" w:customStyle="1" w:styleId="10">
    <w:name w:val="Header or footer|2"/>
    <w:basedOn w:val="1"/>
    <w:link w:val="9"/>
    <w:qFormat/>
    <w:uiPriority w:val="0"/>
    <w:pPr>
      <w:jc w:val="left"/>
    </w:pPr>
    <w:rPr>
      <w:rFonts w:ascii="Times New Roman" w:hAnsi="Times New Roman" w:eastAsia="宋体" w:cs="Times New Roman"/>
      <w:kern w:val="0"/>
      <w:sz w:val="20"/>
      <w:szCs w:val="20"/>
      <w:lang w:val="zh-TW" w:eastAsia="zh-TW" w:bidi="zh-TW"/>
    </w:rPr>
  </w:style>
  <w:style w:type="character" w:customStyle="1" w:styleId="11">
    <w:name w:val="Body text|1_"/>
    <w:basedOn w:val="4"/>
    <w:link w:val="12"/>
    <w:qFormat/>
    <w:uiPriority w:val="0"/>
    <w:rPr>
      <w:rFonts w:ascii="宋体" w:hAnsi="宋体" w:eastAsia="宋体" w:cs="宋体"/>
      <w:sz w:val="28"/>
      <w:szCs w:val="28"/>
      <w:lang w:val="zh-TW" w:eastAsia="zh-TW" w:bidi="zh-TW"/>
    </w:rPr>
  </w:style>
  <w:style w:type="paragraph" w:customStyle="1" w:styleId="12">
    <w:name w:val="Body text|1"/>
    <w:basedOn w:val="1"/>
    <w:link w:val="11"/>
    <w:qFormat/>
    <w:uiPriority w:val="0"/>
    <w:pPr>
      <w:spacing w:line="444" w:lineRule="auto"/>
      <w:ind w:firstLine="400"/>
      <w:jc w:val="left"/>
    </w:pPr>
    <w:rPr>
      <w:rFonts w:ascii="宋体" w:hAnsi="宋体" w:eastAsia="宋体" w:cs="宋体"/>
      <w:kern w:val="0"/>
      <w:sz w:val="28"/>
      <w:szCs w:val="28"/>
      <w:lang w:val="zh-TW" w:eastAsia="zh-TW" w:bidi="zh-TW"/>
    </w:rPr>
  </w:style>
  <w:style w:type="character" w:customStyle="1" w:styleId="13">
    <w:name w:val="Table of contents|1_"/>
    <w:basedOn w:val="4"/>
    <w:link w:val="14"/>
    <w:qFormat/>
    <w:uiPriority w:val="0"/>
    <w:rPr>
      <w:rFonts w:ascii="宋体" w:hAnsi="宋体" w:eastAsia="宋体" w:cs="宋体"/>
      <w:sz w:val="28"/>
      <w:szCs w:val="28"/>
      <w:lang w:val="zh-TW" w:eastAsia="zh-TW" w:bidi="zh-TW"/>
    </w:rPr>
  </w:style>
  <w:style w:type="paragraph" w:customStyle="1" w:styleId="14">
    <w:name w:val="Table of contents|1"/>
    <w:basedOn w:val="1"/>
    <w:link w:val="13"/>
    <w:qFormat/>
    <w:uiPriority w:val="0"/>
    <w:pPr>
      <w:spacing w:line="585" w:lineRule="exact"/>
      <w:ind w:firstLine="360"/>
      <w:jc w:val="left"/>
    </w:pPr>
    <w:rPr>
      <w:rFonts w:ascii="宋体" w:hAnsi="宋体" w:eastAsia="宋体" w:cs="宋体"/>
      <w:kern w:val="0"/>
      <w:sz w:val="28"/>
      <w:szCs w:val="28"/>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1356</Words>
  <Characters>7732</Characters>
  <Lines>64</Lines>
  <Paragraphs>18</Paragraphs>
  <TotalTime>0</TotalTime>
  <ScaleCrop>false</ScaleCrop>
  <LinksUpToDate>false</LinksUpToDate>
  <CharactersWithSpaces>9070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财政局收发员</cp:lastModifiedBy>
  <dcterms:modified xsi:type="dcterms:W3CDTF">2022-11-11T11:42:19Z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