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80" w:rsidRDefault="00744C80" w:rsidP="008975E6">
      <w:pPr>
        <w:pStyle w:val="a5"/>
        <w:spacing w:line="360" w:lineRule="exact"/>
        <w:rPr>
          <w:rFonts w:ascii="华文中宋" w:eastAsia="华文中宋" w:hAnsi="华文中宋" w:cs="华文中宋"/>
          <w:color w:val="000000"/>
          <w:sz w:val="36"/>
          <w:szCs w:val="36"/>
        </w:rPr>
      </w:pPr>
    </w:p>
    <w:p w:rsidR="00744C80" w:rsidRDefault="00066B1E" w:rsidP="00AF351C">
      <w:pPr>
        <w:pStyle w:val="a5"/>
        <w:spacing w:line="360" w:lineRule="exact"/>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定安县财政局关于开展公共工程建设和土地出让项目专项治理工作方案</w:t>
      </w:r>
    </w:p>
    <w:p w:rsidR="00744C80" w:rsidRDefault="00744C80">
      <w:pPr>
        <w:pStyle w:val="a5"/>
        <w:ind w:firstLineChars="200" w:firstLine="600"/>
        <w:jc w:val="center"/>
        <w:rPr>
          <w:color w:val="000000"/>
          <w:sz w:val="30"/>
          <w:szCs w:val="30"/>
        </w:rPr>
      </w:pPr>
    </w:p>
    <w:p w:rsidR="00744C80" w:rsidRDefault="00066B1E">
      <w:pPr>
        <w:widowControl/>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sz w:val="32"/>
          <w:szCs w:val="32"/>
        </w:rPr>
        <w:t>为贯彻落实县委、县政府办公室《定安县关于开展公共工程和土地出让金项目跟踪监督的实施方案》（定办发</w:t>
      </w:r>
      <w:r>
        <w:rPr>
          <w:rFonts w:ascii="仿宋_GB2312" w:eastAsia="仿宋_GB2312" w:hAnsi="仿宋_GB2312" w:cs="仿宋_GB2312" w:hint="eastAsia"/>
          <w:sz w:val="32"/>
          <w:szCs w:val="32"/>
        </w:rPr>
        <w:t>〔2020〕</w:t>
      </w:r>
      <w:r>
        <w:rPr>
          <w:rFonts w:ascii="仿宋" w:eastAsia="仿宋" w:hAnsi="仿宋" w:cs="仿宋" w:hint="eastAsia"/>
          <w:color w:val="000000"/>
          <w:sz w:val="32"/>
          <w:szCs w:val="32"/>
        </w:rPr>
        <w:t>12号）精神，进一步防范公共工程建设和土地出让项目资金管理风险，结合我县公共工程建设和土地出让项目资金管理实际，我局决定在全县开展公共工程建设和土地出</w:t>
      </w:r>
      <w:r>
        <w:rPr>
          <w:rFonts w:ascii="仿宋" w:eastAsia="仿宋" w:hAnsi="仿宋" w:cs="仿宋" w:hint="eastAsia"/>
          <w:color w:val="000000"/>
          <w:kern w:val="0"/>
          <w:sz w:val="32"/>
          <w:szCs w:val="32"/>
        </w:rPr>
        <w:t>让项目专项治理工作，具体方案如下。</w:t>
      </w:r>
    </w:p>
    <w:p w:rsidR="00744C80" w:rsidRDefault="00066B1E">
      <w:pPr>
        <w:widowControl/>
        <w:spacing w:line="480" w:lineRule="auto"/>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一、工作目标</w:t>
      </w:r>
    </w:p>
    <w:p w:rsidR="00744C80" w:rsidRDefault="00066B1E">
      <w:pPr>
        <w:widowControl/>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切实解决我县公共工程建设及相关物资、服务的政府采购监管薄弱，预算、资金管理使用不规范等问题，规范我县公共工程建设和土地出让资金使用和管理行为，加强对公共工程预算安排、资金支付和政府采购活动的监管，促进工程建设资金规范、高效、安全、廉洁使用和土地出让项目规范管理。</w:t>
      </w:r>
    </w:p>
    <w:p w:rsidR="00744C80" w:rsidRDefault="00066B1E">
      <w:pPr>
        <w:widowControl/>
        <w:spacing w:line="480" w:lineRule="auto"/>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二、工作措施</w:t>
      </w:r>
    </w:p>
    <w:p w:rsidR="00744C80" w:rsidRDefault="00066B1E">
      <w:pPr>
        <w:widowControl/>
        <w:spacing w:line="480" w:lineRule="auto"/>
        <w:ind w:firstLineChars="100" w:firstLine="321"/>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（一）公共工程建设方面</w:t>
      </w:r>
    </w:p>
    <w:p w:rsidR="00744C80" w:rsidRDefault="00066B1E">
      <w:pPr>
        <w:widowControl/>
        <w:spacing w:line="48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1.加强公共工程建设项目预算管理和政府采购工程项目中的设备、材料等物资采购和工程监理、设计等服务采购的监管，严格项目预算和政府采购审批，明确和落实相关责任。</w:t>
      </w:r>
    </w:p>
    <w:p w:rsidR="00744C80" w:rsidRDefault="00066B1E">
      <w:pPr>
        <w:widowControl/>
        <w:spacing w:line="48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2.强化资金支付管理，严格资金支付审批手续，资金支付严格遵照《定安县财政局关于规范财务报账会计资料的通知》执行，确保资金支付安全和规范使用。</w:t>
      </w:r>
    </w:p>
    <w:p w:rsidR="00744C80" w:rsidRDefault="00066B1E">
      <w:pPr>
        <w:widowControl/>
        <w:spacing w:line="48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3.加强公共工程概、预、决算评审，切实控制公共工程投资成本，提高财政投资效益。</w:t>
      </w:r>
    </w:p>
    <w:p w:rsidR="00744C80" w:rsidRDefault="00066B1E">
      <w:pPr>
        <w:widowControl/>
        <w:spacing w:line="48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推进与发改、建设等职能部门的沟通协调，建立联合监督机制，查找公共工程政府采购领域中存在的与政府采购法、招标投标法不相协调、不相适应的环节和漏洞，与发改、建设等部门之间协调配合，形成监管合力。</w:t>
      </w:r>
    </w:p>
    <w:p w:rsidR="00744C80" w:rsidRDefault="00066B1E">
      <w:pPr>
        <w:widowControl/>
        <w:spacing w:line="48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5.对无预算擅自采购，或不依法委托具有资质的采购代理机构组织实施采购、采购单位或其委托的采购代理机构未按规定进行信息发布、文件备案和资金支付的，报相关部门予以查处。</w:t>
      </w:r>
    </w:p>
    <w:p w:rsidR="00744C80" w:rsidRDefault="00066B1E">
      <w:pPr>
        <w:widowControl/>
        <w:spacing w:line="480" w:lineRule="auto"/>
        <w:ind w:firstLineChars="100" w:firstLine="321"/>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（二）土地出让管理方面</w:t>
      </w:r>
    </w:p>
    <w:p w:rsidR="00744C80" w:rsidRDefault="00066B1E">
      <w:pPr>
        <w:widowControl/>
        <w:spacing w:line="48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1.加强预算管理。按照“以收定支、收支平衡”原则，编制土地收支预算。土地出让金收入全额缴入国库，支出通过政府基金预算从土地出让收入中予以安排，实行严格的“收支两条线管理”。</w:t>
      </w:r>
    </w:p>
    <w:p w:rsidR="00744C80" w:rsidRDefault="00066B1E">
      <w:pPr>
        <w:widowControl/>
        <w:spacing w:line="48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加强使用管理。在土地出让金的使用上遵循有保有压有倾斜的原则，土地出让收入优先计提国有土地收益基金、农业土地开发资金、补助被征地农民社会保障支出，确保足额支付征地和拆迁补偿支出，严格按照规定计提廉租住房保障资</w:t>
      </w:r>
      <w:r>
        <w:rPr>
          <w:rFonts w:ascii="仿宋" w:eastAsia="仿宋" w:hAnsi="仿宋" w:cs="仿宋" w:hint="eastAsia"/>
          <w:color w:val="000000"/>
          <w:kern w:val="0"/>
          <w:sz w:val="32"/>
          <w:szCs w:val="32"/>
        </w:rPr>
        <w:lastRenderedPageBreak/>
        <w:t>金、教育资金、水利建设资金等相关基金，土地净收益向新农村倾斜，确保土地出让金使用范围规范。</w:t>
      </w:r>
    </w:p>
    <w:p w:rsidR="00744C80" w:rsidRDefault="00066B1E">
      <w:pPr>
        <w:widowControl/>
        <w:spacing w:line="48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3.加强监督检查。建立对土地出让收支情况的定期和不定期监督检查机制，确保土地出让收入及时足额上缴，支出严格按照财政预算管理执行。</w:t>
      </w:r>
    </w:p>
    <w:p w:rsidR="00744C80" w:rsidRDefault="00066B1E">
      <w:pPr>
        <w:widowControl/>
        <w:spacing w:line="480" w:lineRule="auto"/>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三、工作步骤</w:t>
      </w:r>
    </w:p>
    <w:p w:rsidR="00744C80" w:rsidRDefault="00066B1E">
      <w:pPr>
        <w:widowControl/>
        <w:spacing w:line="480" w:lineRule="auto"/>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（一）动员部署</w:t>
      </w:r>
    </w:p>
    <w:p w:rsidR="00744C80" w:rsidRDefault="00066B1E">
      <w:pPr>
        <w:widowControl/>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成立专项工作领导小组。组长由县财政局副局长、局党组成员钟世雄担任，成员为财政局监督股等相关股室人员，领导小组办公室设在监督股，具体负责日常工作。</w:t>
      </w:r>
    </w:p>
    <w:p w:rsidR="00744C80" w:rsidRDefault="00066B1E">
      <w:pPr>
        <w:widowControl/>
        <w:spacing w:line="480" w:lineRule="auto"/>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（二）排查问题</w:t>
      </w:r>
    </w:p>
    <w:p w:rsidR="00744C80" w:rsidRDefault="00066B1E">
      <w:pPr>
        <w:widowControl/>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1.开展自查。通知相关预算单位根据</w:t>
      </w:r>
      <w:r>
        <w:rPr>
          <w:rFonts w:ascii="仿宋" w:eastAsia="仿宋" w:hAnsi="仿宋" w:cs="仿宋" w:hint="eastAsia"/>
          <w:color w:val="000000"/>
          <w:sz w:val="32"/>
          <w:szCs w:val="32"/>
        </w:rPr>
        <w:t>县委、县政府办公室《定安县关于开展公共工程和土地出让金项目跟踪监督的实施方案》（定办发</w:t>
      </w:r>
      <w:r>
        <w:rPr>
          <w:rFonts w:ascii="仿宋_GB2312" w:eastAsia="仿宋_GB2312" w:hAnsi="仿宋_GB2312" w:cs="仿宋_GB2312" w:hint="eastAsia"/>
          <w:sz w:val="32"/>
          <w:szCs w:val="32"/>
        </w:rPr>
        <w:t>〔2020〕</w:t>
      </w:r>
      <w:r>
        <w:rPr>
          <w:rFonts w:ascii="仿宋" w:eastAsia="仿宋" w:hAnsi="仿宋" w:cs="仿宋" w:hint="eastAsia"/>
          <w:color w:val="000000"/>
          <w:sz w:val="32"/>
          <w:szCs w:val="32"/>
        </w:rPr>
        <w:t>12号）精神及</w:t>
      </w:r>
      <w:r>
        <w:rPr>
          <w:rFonts w:ascii="仿宋" w:eastAsia="仿宋" w:hAnsi="仿宋" w:cs="仿宋" w:hint="eastAsia"/>
          <w:color w:val="000000"/>
          <w:kern w:val="0"/>
          <w:sz w:val="32"/>
          <w:szCs w:val="32"/>
        </w:rPr>
        <w:t>本工作方案的要求，对</w:t>
      </w:r>
      <w:r>
        <w:rPr>
          <w:rFonts w:ascii="仿宋" w:eastAsia="仿宋" w:hAnsi="仿宋" w:cs="仿宋" w:hint="eastAsia"/>
          <w:color w:val="000000"/>
          <w:sz w:val="32"/>
          <w:szCs w:val="32"/>
        </w:rPr>
        <w:t>公共工程建设和土地出让项目资金管理使用情况</w:t>
      </w:r>
      <w:r>
        <w:rPr>
          <w:rFonts w:ascii="仿宋" w:eastAsia="仿宋" w:hAnsi="仿宋" w:cs="仿宋" w:hint="eastAsia"/>
          <w:color w:val="000000"/>
          <w:kern w:val="0"/>
          <w:sz w:val="32"/>
          <w:szCs w:val="32"/>
        </w:rPr>
        <w:t>进行自查，找出存在的突出问题，分析原因，提出治理对策，于2020年8月底前以书面的形式报给我局。</w:t>
      </w:r>
    </w:p>
    <w:p w:rsidR="00744C80" w:rsidRDefault="00066B1E">
      <w:pPr>
        <w:widowControl/>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2.专项督查。我局将结合相关预算单位自查情况，针对突出问题和重点环节，于2020年9月-10月选择部分预算单位进行专项督查。</w:t>
      </w:r>
    </w:p>
    <w:p w:rsidR="00744C80" w:rsidRDefault="00066B1E">
      <w:pPr>
        <w:widowControl/>
        <w:spacing w:line="480" w:lineRule="auto"/>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（三）整改落实</w:t>
      </w:r>
    </w:p>
    <w:p w:rsidR="00744C80" w:rsidRDefault="00066B1E">
      <w:pPr>
        <w:widowControl/>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针对督查中发现的问题，制定和完善整改措施，落实整改责任，及时进行纠正，确保公共工程建设和土地出让资金规范使用和管理，推进项目如期实施。</w:t>
      </w:r>
    </w:p>
    <w:p w:rsidR="00744C80" w:rsidRDefault="00066B1E">
      <w:pPr>
        <w:widowControl/>
        <w:spacing w:line="480" w:lineRule="auto"/>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（四）巩固成果</w:t>
      </w:r>
    </w:p>
    <w:p w:rsidR="00744C80" w:rsidRDefault="00066B1E">
      <w:pPr>
        <w:widowControl/>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结合治理工作开展情况，对管理中的重点环节、薄弱环节，及时总结经验教训，对尚未建立制度的，及时制定监管制度；不适应法律法规、需修改完善的，及时修订予以完善。做到建立完善管理制度和加强日常监管相结合，推进形成监督长效机制，堵塞制度漏洞，防范资金管理风险。</w:t>
      </w:r>
    </w:p>
    <w:p w:rsidR="00744C80" w:rsidRDefault="00744C80">
      <w:pPr>
        <w:pStyle w:val="a5"/>
        <w:ind w:firstLineChars="200" w:firstLine="600"/>
        <w:rPr>
          <w:color w:val="000000"/>
          <w:sz w:val="30"/>
          <w:szCs w:val="30"/>
        </w:rPr>
      </w:pPr>
    </w:p>
    <w:p w:rsidR="00744C80" w:rsidRDefault="00744C80"/>
    <w:p w:rsidR="00744C80" w:rsidRDefault="00744C80"/>
    <w:p w:rsidR="00744C80" w:rsidRDefault="00744C80"/>
    <w:p w:rsidR="00744C80" w:rsidRDefault="00744C80"/>
    <w:sectPr w:rsidR="00744C80" w:rsidSect="00744C80">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8E5" w:rsidRDefault="007E28E5" w:rsidP="00744C80">
      <w:r>
        <w:separator/>
      </w:r>
    </w:p>
  </w:endnote>
  <w:endnote w:type="continuationSeparator" w:id="0">
    <w:p w:rsidR="007E28E5" w:rsidRDefault="007E28E5" w:rsidP="0074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80" w:rsidRDefault="003318F1">
    <w:pPr>
      <w:pStyle w:val="a3"/>
    </w:pPr>
    <w:r>
      <w:pict>
        <v:shapetype id="_x0000_t202" coordsize="21600,21600" o:spt="202" path="m,l,21600r21600,l21600,xe">
          <v:stroke joinstyle="miter"/>
          <v:path gradientshapeok="t" o:connecttype="rect"/>
        </v:shapetype>
        <v:shape id="_x0000_s4097" type="#_x0000_t202" style="position:absolute;margin-left:312pt;margin-top:0;width:2in;height:2in;z-index:1;mso-wrap-style:none;mso-position-horizontal:outside;mso-position-horizontal-relative:margin" filled="f" stroked="f" strokeweight="1.25pt">
          <v:textbox style="mso-fit-shape-to-text:t" inset="0,0,0,0">
            <w:txbxContent>
              <w:p w:rsidR="00744C80" w:rsidRDefault="003318F1">
                <w:pPr>
                  <w:pStyle w:val="a3"/>
                </w:pPr>
                <w:r>
                  <w:rPr>
                    <w:rFonts w:hint="eastAsia"/>
                  </w:rPr>
                  <w:fldChar w:fldCharType="begin"/>
                </w:r>
                <w:r w:rsidR="00066B1E">
                  <w:rPr>
                    <w:rFonts w:hint="eastAsia"/>
                  </w:rPr>
                  <w:instrText xml:space="preserve"> PAGE  \* MERGEFORMAT </w:instrText>
                </w:r>
                <w:r>
                  <w:rPr>
                    <w:rFonts w:hint="eastAsia"/>
                  </w:rPr>
                  <w:fldChar w:fldCharType="separate"/>
                </w:r>
                <w:r w:rsidR="008975E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8E5" w:rsidRDefault="007E28E5" w:rsidP="00744C80">
      <w:r>
        <w:separator/>
      </w:r>
    </w:p>
  </w:footnote>
  <w:footnote w:type="continuationSeparator" w:id="0">
    <w:p w:rsidR="007E28E5" w:rsidRDefault="007E28E5" w:rsidP="00744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1E" w:rsidRDefault="00066B1E" w:rsidP="00066B1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0FC"/>
    <w:rsid w:val="00043595"/>
    <w:rsid w:val="00066B1E"/>
    <w:rsid w:val="000A7A24"/>
    <w:rsid w:val="0011335A"/>
    <w:rsid w:val="001820FC"/>
    <w:rsid w:val="001E7BD9"/>
    <w:rsid w:val="003044FE"/>
    <w:rsid w:val="003056DE"/>
    <w:rsid w:val="003318F1"/>
    <w:rsid w:val="005148E8"/>
    <w:rsid w:val="00533D8A"/>
    <w:rsid w:val="005A1525"/>
    <w:rsid w:val="005E15B9"/>
    <w:rsid w:val="00744C80"/>
    <w:rsid w:val="007E28E5"/>
    <w:rsid w:val="00897072"/>
    <w:rsid w:val="008975E6"/>
    <w:rsid w:val="009F75A6"/>
    <w:rsid w:val="00A94805"/>
    <w:rsid w:val="00AF351C"/>
    <w:rsid w:val="00B8060B"/>
    <w:rsid w:val="00C24C4D"/>
    <w:rsid w:val="00C47D8F"/>
    <w:rsid w:val="00D90BB5"/>
    <w:rsid w:val="00DF677C"/>
    <w:rsid w:val="00E073D2"/>
    <w:rsid w:val="00E97590"/>
    <w:rsid w:val="014F22B3"/>
    <w:rsid w:val="01700269"/>
    <w:rsid w:val="01C35AF5"/>
    <w:rsid w:val="021332F5"/>
    <w:rsid w:val="0221260B"/>
    <w:rsid w:val="022C641E"/>
    <w:rsid w:val="024B344F"/>
    <w:rsid w:val="029029AB"/>
    <w:rsid w:val="03194DA1"/>
    <w:rsid w:val="03AE0B18"/>
    <w:rsid w:val="03C255BA"/>
    <w:rsid w:val="03E879F8"/>
    <w:rsid w:val="03EF3B00"/>
    <w:rsid w:val="044D0A49"/>
    <w:rsid w:val="049E0421"/>
    <w:rsid w:val="04EC5FA1"/>
    <w:rsid w:val="05742A02"/>
    <w:rsid w:val="05A60C53"/>
    <w:rsid w:val="05CE0B13"/>
    <w:rsid w:val="05E774BE"/>
    <w:rsid w:val="06241521"/>
    <w:rsid w:val="06FF0AAB"/>
    <w:rsid w:val="073161DB"/>
    <w:rsid w:val="07583E9D"/>
    <w:rsid w:val="076C72BA"/>
    <w:rsid w:val="07963981"/>
    <w:rsid w:val="07C644D1"/>
    <w:rsid w:val="07EC308B"/>
    <w:rsid w:val="08493425"/>
    <w:rsid w:val="08897A92"/>
    <w:rsid w:val="08A53B3F"/>
    <w:rsid w:val="08AF0BCB"/>
    <w:rsid w:val="091F3A38"/>
    <w:rsid w:val="09230B8A"/>
    <w:rsid w:val="09891BB3"/>
    <w:rsid w:val="0A2C4C3F"/>
    <w:rsid w:val="0A53127C"/>
    <w:rsid w:val="0A534AFF"/>
    <w:rsid w:val="0A611896"/>
    <w:rsid w:val="0AC6703C"/>
    <w:rsid w:val="0AFC3C93"/>
    <w:rsid w:val="0B1338B8"/>
    <w:rsid w:val="0B386076"/>
    <w:rsid w:val="0B673342"/>
    <w:rsid w:val="0BF751B0"/>
    <w:rsid w:val="0C7E418F"/>
    <w:rsid w:val="0C9040A9"/>
    <w:rsid w:val="0D080870"/>
    <w:rsid w:val="0D0C4CF8"/>
    <w:rsid w:val="0DDA0BC8"/>
    <w:rsid w:val="0DE7465B"/>
    <w:rsid w:val="0F8378FF"/>
    <w:rsid w:val="0F9B0829"/>
    <w:rsid w:val="0FDF4796"/>
    <w:rsid w:val="0FE444A1"/>
    <w:rsid w:val="10285E8F"/>
    <w:rsid w:val="112A47B8"/>
    <w:rsid w:val="11550E7F"/>
    <w:rsid w:val="117F6440"/>
    <w:rsid w:val="11AD150E"/>
    <w:rsid w:val="11DB1CD6"/>
    <w:rsid w:val="12265954"/>
    <w:rsid w:val="123C58FA"/>
    <w:rsid w:val="12833AF0"/>
    <w:rsid w:val="13486D30"/>
    <w:rsid w:val="13BA5D6B"/>
    <w:rsid w:val="13CD6F8A"/>
    <w:rsid w:val="13E15C2A"/>
    <w:rsid w:val="14A621BE"/>
    <w:rsid w:val="15456B76"/>
    <w:rsid w:val="157F21D3"/>
    <w:rsid w:val="15E36674"/>
    <w:rsid w:val="15EE0289"/>
    <w:rsid w:val="16841A81"/>
    <w:rsid w:val="16872A06"/>
    <w:rsid w:val="16946498"/>
    <w:rsid w:val="175F4C67"/>
    <w:rsid w:val="17D15EA0"/>
    <w:rsid w:val="17E106B9"/>
    <w:rsid w:val="18B30A11"/>
    <w:rsid w:val="198951F1"/>
    <w:rsid w:val="19D72D72"/>
    <w:rsid w:val="1A0738C1"/>
    <w:rsid w:val="1AF76A4D"/>
    <w:rsid w:val="1B682203"/>
    <w:rsid w:val="1BE453D0"/>
    <w:rsid w:val="1C0F7519"/>
    <w:rsid w:val="1C1B332C"/>
    <w:rsid w:val="1D3A7F00"/>
    <w:rsid w:val="1DC57AE4"/>
    <w:rsid w:val="1E237E7E"/>
    <w:rsid w:val="1E314C15"/>
    <w:rsid w:val="1E501C47"/>
    <w:rsid w:val="1EA935DA"/>
    <w:rsid w:val="1EB0516E"/>
    <w:rsid w:val="1EFC55E3"/>
    <w:rsid w:val="1F485A62"/>
    <w:rsid w:val="1FEC076E"/>
    <w:rsid w:val="20510493"/>
    <w:rsid w:val="20657133"/>
    <w:rsid w:val="20D506EC"/>
    <w:rsid w:val="212D6B7C"/>
    <w:rsid w:val="21790D83"/>
    <w:rsid w:val="22643DE4"/>
    <w:rsid w:val="22DD303F"/>
    <w:rsid w:val="23372454"/>
    <w:rsid w:val="2361109A"/>
    <w:rsid w:val="23A046FC"/>
    <w:rsid w:val="240D11B3"/>
    <w:rsid w:val="24821172"/>
    <w:rsid w:val="24A429AB"/>
    <w:rsid w:val="24C3545E"/>
    <w:rsid w:val="24D6667D"/>
    <w:rsid w:val="24FF7842"/>
    <w:rsid w:val="254D53C2"/>
    <w:rsid w:val="256709AE"/>
    <w:rsid w:val="257E230E"/>
    <w:rsid w:val="25B11864"/>
    <w:rsid w:val="260C44FC"/>
    <w:rsid w:val="262D6C2F"/>
    <w:rsid w:val="26592491"/>
    <w:rsid w:val="267912AC"/>
    <w:rsid w:val="26AA787D"/>
    <w:rsid w:val="26F15A73"/>
    <w:rsid w:val="272C6B52"/>
    <w:rsid w:val="27424579"/>
    <w:rsid w:val="277B4352"/>
    <w:rsid w:val="285F5C4A"/>
    <w:rsid w:val="287A7DFC"/>
    <w:rsid w:val="28BA505F"/>
    <w:rsid w:val="28E613A6"/>
    <w:rsid w:val="2925470E"/>
    <w:rsid w:val="293E52B8"/>
    <w:rsid w:val="2990183F"/>
    <w:rsid w:val="29E25DC6"/>
    <w:rsid w:val="2A020879"/>
    <w:rsid w:val="2A174F9B"/>
    <w:rsid w:val="2ABE6A2E"/>
    <w:rsid w:val="2AEA2D75"/>
    <w:rsid w:val="2B33446E"/>
    <w:rsid w:val="2B6C58CD"/>
    <w:rsid w:val="2B6F2FCE"/>
    <w:rsid w:val="2C781282"/>
    <w:rsid w:val="2C7E318B"/>
    <w:rsid w:val="2C894DA0"/>
    <w:rsid w:val="2C933131"/>
    <w:rsid w:val="2D4860D7"/>
    <w:rsid w:val="2D52226A"/>
    <w:rsid w:val="2DAD167F"/>
    <w:rsid w:val="2F96119F"/>
    <w:rsid w:val="2F9846A2"/>
    <w:rsid w:val="30673A76"/>
    <w:rsid w:val="30883269"/>
    <w:rsid w:val="30A56DDE"/>
    <w:rsid w:val="30C2090D"/>
    <w:rsid w:val="312E5A3D"/>
    <w:rsid w:val="315B6090"/>
    <w:rsid w:val="315E658D"/>
    <w:rsid w:val="31F8678B"/>
    <w:rsid w:val="32956289"/>
    <w:rsid w:val="3309404A"/>
    <w:rsid w:val="332116F0"/>
    <w:rsid w:val="336011D5"/>
    <w:rsid w:val="33BC7371"/>
    <w:rsid w:val="340145E2"/>
    <w:rsid w:val="34045566"/>
    <w:rsid w:val="348338B6"/>
    <w:rsid w:val="34866A39"/>
    <w:rsid w:val="34FD577E"/>
    <w:rsid w:val="35045109"/>
    <w:rsid w:val="35397B62"/>
    <w:rsid w:val="35AE7B20"/>
    <w:rsid w:val="35B85969"/>
    <w:rsid w:val="35BC1034"/>
    <w:rsid w:val="35E05D71"/>
    <w:rsid w:val="35E96681"/>
    <w:rsid w:val="369E4EAA"/>
    <w:rsid w:val="36A46DB4"/>
    <w:rsid w:val="37645B6D"/>
    <w:rsid w:val="385D1988"/>
    <w:rsid w:val="389F7E73"/>
    <w:rsid w:val="38A36879"/>
    <w:rsid w:val="38F24166"/>
    <w:rsid w:val="393670ED"/>
    <w:rsid w:val="39627BB1"/>
    <w:rsid w:val="39910700"/>
    <w:rsid w:val="39A3641C"/>
    <w:rsid w:val="39D15C66"/>
    <w:rsid w:val="3A35120E"/>
    <w:rsid w:val="3A40759F"/>
    <w:rsid w:val="3A7257F0"/>
    <w:rsid w:val="3A844811"/>
    <w:rsid w:val="3A8575F7"/>
    <w:rsid w:val="3AB939E6"/>
    <w:rsid w:val="3ABF58EF"/>
    <w:rsid w:val="3AC26874"/>
    <w:rsid w:val="3AFB7CD2"/>
    <w:rsid w:val="3B281A9B"/>
    <w:rsid w:val="3BB106FB"/>
    <w:rsid w:val="3CC372BE"/>
    <w:rsid w:val="3D286FE2"/>
    <w:rsid w:val="3D404689"/>
    <w:rsid w:val="3D6C4254"/>
    <w:rsid w:val="3DF67606"/>
    <w:rsid w:val="3E9C23C7"/>
    <w:rsid w:val="3F32613E"/>
    <w:rsid w:val="3F51536E"/>
    <w:rsid w:val="3F5617F6"/>
    <w:rsid w:val="3F7B3FB4"/>
    <w:rsid w:val="3FF90105"/>
    <w:rsid w:val="40046496"/>
    <w:rsid w:val="400A259E"/>
    <w:rsid w:val="4170316A"/>
    <w:rsid w:val="41772AF5"/>
    <w:rsid w:val="41934623"/>
    <w:rsid w:val="42E255CA"/>
    <w:rsid w:val="4362139B"/>
    <w:rsid w:val="438C21E0"/>
    <w:rsid w:val="43F06449"/>
    <w:rsid w:val="43FA2813"/>
    <w:rsid w:val="443F7A85"/>
    <w:rsid w:val="44531FA9"/>
    <w:rsid w:val="4458062F"/>
    <w:rsid w:val="4490400C"/>
    <w:rsid w:val="44BE5DD5"/>
    <w:rsid w:val="44E12B11"/>
    <w:rsid w:val="44ED30A1"/>
    <w:rsid w:val="44FD6BBE"/>
    <w:rsid w:val="4523357B"/>
    <w:rsid w:val="46205A1C"/>
    <w:rsid w:val="46573978"/>
    <w:rsid w:val="473F5E74"/>
    <w:rsid w:val="47D90100"/>
    <w:rsid w:val="484E6031"/>
    <w:rsid w:val="492E789D"/>
    <w:rsid w:val="493B1131"/>
    <w:rsid w:val="4948108D"/>
    <w:rsid w:val="4A5A1589"/>
    <w:rsid w:val="4A726C30"/>
    <w:rsid w:val="4A9174E4"/>
    <w:rsid w:val="4AA01CFD"/>
    <w:rsid w:val="4AAA260D"/>
    <w:rsid w:val="4AD856DA"/>
    <w:rsid w:val="4AE95975"/>
    <w:rsid w:val="4B380F77"/>
    <w:rsid w:val="4C1D6C6B"/>
    <w:rsid w:val="4CB613E8"/>
    <w:rsid w:val="4CED7344"/>
    <w:rsid w:val="4D9258D3"/>
    <w:rsid w:val="4DA841F4"/>
    <w:rsid w:val="4DAF7402"/>
    <w:rsid w:val="4DB22585"/>
    <w:rsid w:val="4DBE6397"/>
    <w:rsid w:val="4E027934"/>
    <w:rsid w:val="4E7D2F52"/>
    <w:rsid w:val="4E937674"/>
    <w:rsid w:val="4F2A2171"/>
    <w:rsid w:val="4FE1061B"/>
    <w:rsid w:val="50226E86"/>
    <w:rsid w:val="50342624"/>
    <w:rsid w:val="50797895"/>
    <w:rsid w:val="51727AAD"/>
    <w:rsid w:val="522A725B"/>
    <w:rsid w:val="524A2BF9"/>
    <w:rsid w:val="526306BA"/>
    <w:rsid w:val="526770C0"/>
    <w:rsid w:val="526F66CB"/>
    <w:rsid w:val="527B5D61"/>
    <w:rsid w:val="52A90E2E"/>
    <w:rsid w:val="530A434B"/>
    <w:rsid w:val="53381997"/>
    <w:rsid w:val="535556C4"/>
    <w:rsid w:val="544C01DA"/>
    <w:rsid w:val="54BC7595"/>
    <w:rsid w:val="54ED7D64"/>
    <w:rsid w:val="54F476EE"/>
    <w:rsid w:val="55280E42"/>
    <w:rsid w:val="558624E1"/>
    <w:rsid w:val="55B13325"/>
    <w:rsid w:val="56237DE0"/>
    <w:rsid w:val="56CB3A71"/>
    <w:rsid w:val="56EC1A28"/>
    <w:rsid w:val="57117A69"/>
    <w:rsid w:val="57363121"/>
    <w:rsid w:val="57374425"/>
    <w:rsid w:val="574511BD"/>
    <w:rsid w:val="57900337"/>
    <w:rsid w:val="584432DE"/>
    <w:rsid w:val="58684797"/>
    <w:rsid w:val="592F4560"/>
    <w:rsid w:val="59874BEF"/>
    <w:rsid w:val="59E75F0D"/>
    <w:rsid w:val="5A583225"/>
    <w:rsid w:val="5A5874C6"/>
    <w:rsid w:val="5A704B6C"/>
    <w:rsid w:val="5AB3215E"/>
    <w:rsid w:val="5B4516CD"/>
    <w:rsid w:val="5BA33C64"/>
    <w:rsid w:val="5C677226"/>
    <w:rsid w:val="5C944872"/>
    <w:rsid w:val="5CA93512"/>
    <w:rsid w:val="5CBA122E"/>
    <w:rsid w:val="5D05312C"/>
    <w:rsid w:val="5D7E0072"/>
    <w:rsid w:val="5DCD7DF2"/>
    <w:rsid w:val="5E65126A"/>
    <w:rsid w:val="5E6F2E7E"/>
    <w:rsid w:val="5EB3266E"/>
    <w:rsid w:val="5F2A7D2E"/>
    <w:rsid w:val="5FC86933"/>
    <w:rsid w:val="607E2BDE"/>
    <w:rsid w:val="60A85FA1"/>
    <w:rsid w:val="60B665BB"/>
    <w:rsid w:val="60CA77DA"/>
    <w:rsid w:val="612A0AF8"/>
    <w:rsid w:val="62DF6EC5"/>
    <w:rsid w:val="62E4334D"/>
    <w:rsid w:val="63417E63"/>
    <w:rsid w:val="63852ED6"/>
    <w:rsid w:val="63F95413"/>
    <w:rsid w:val="64D65CFB"/>
    <w:rsid w:val="65526949"/>
    <w:rsid w:val="659B25C1"/>
    <w:rsid w:val="66135703"/>
    <w:rsid w:val="66557471"/>
    <w:rsid w:val="668869C6"/>
    <w:rsid w:val="66A562F6"/>
    <w:rsid w:val="66C023A3"/>
    <w:rsid w:val="66D37D3F"/>
    <w:rsid w:val="67E66902"/>
    <w:rsid w:val="685C7BC6"/>
    <w:rsid w:val="68AF3DCD"/>
    <w:rsid w:val="68C55F71"/>
    <w:rsid w:val="69112B6D"/>
    <w:rsid w:val="694B1A4D"/>
    <w:rsid w:val="699E3A55"/>
    <w:rsid w:val="69DA32E3"/>
    <w:rsid w:val="6A087881"/>
    <w:rsid w:val="6A441C65"/>
    <w:rsid w:val="6A8B7E5B"/>
    <w:rsid w:val="6AA56806"/>
    <w:rsid w:val="6AC37FB5"/>
    <w:rsid w:val="6B157DBF"/>
    <w:rsid w:val="6B387F73"/>
    <w:rsid w:val="6B4A3CD0"/>
    <w:rsid w:val="6B7226D7"/>
    <w:rsid w:val="6B8270EE"/>
    <w:rsid w:val="6BD04C6F"/>
    <w:rsid w:val="6C0C1250"/>
    <w:rsid w:val="6CA32A49"/>
    <w:rsid w:val="6CAA23D4"/>
    <w:rsid w:val="6CBE48F7"/>
    <w:rsid w:val="6CCA2908"/>
    <w:rsid w:val="6CE56AB2"/>
    <w:rsid w:val="6DB82591"/>
    <w:rsid w:val="6DEF2A6B"/>
    <w:rsid w:val="6E393DE4"/>
    <w:rsid w:val="6E4C7581"/>
    <w:rsid w:val="6E744EC2"/>
    <w:rsid w:val="6E950C7A"/>
    <w:rsid w:val="6FC340CC"/>
    <w:rsid w:val="6FD9000D"/>
    <w:rsid w:val="6FE211DA"/>
    <w:rsid w:val="70460641"/>
    <w:rsid w:val="705553D8"/>
    <w:rsid w:val="71016B75"/>
    <w:rsid w:val="725A4828"/>
    <w:rsid w:val="726A4AC3"/>
    <w:rsid w:val="72C72C5E"/>
    <w:rsid w:val="72C806E0"/>
    <w:rsid w:val="7380460B"/>
    <w:rsid w:val="740D76F2"/>
    <w:rsid w:val="741F0C91"/>
    <w:rsid w:val="74352E35"/>
    <w:rsid w:val="747F1FAF"/>
    <w:rsid w:val="751D5331"/>
    <w:rsid w:val="752601BF"/>
    <w:rsid w:val="759871F9"/>
    <w:rsid w:val="763E6A8D"/>
    <w:rsid w:val="76592B3A"/>
    <w:rsid w:val="76CC3D72"/>
    <w:rsid w:val="77162EED"/>
    <w:rsid w:val="771976F5"/>
    <w:rsid w:val="77253507"/>
    <w:rsid w:val="7729410C"/>
    <w:rsid w:val="772E3E17"/>
    <w:rsid w:val="77682CF7"/>
    <w:rsid w:val="77E635C6"/>
    <w:rsid w:val="781A4D19"/>
    <w:rsid w:val="785F4189"/>
    <w:rsid w:val="787C3AB9"/>
    <w:rsid w:val="78913A5E"/>
    <w:rsid w:val="796572BA"/>
    <w:rsid w:val="79802062"/>
    <w:rsid w:val="79AC1C2C"/>
    <w:rsid w:val="79CE3466"/>
    <w:rsid w:val="79E4560A"/>
    <w:rsid w:val="7A2E4784"/>
    <w:rsid w:val="7B35042F"/>
    <w:rsid w:val="7B5257E0"/>
    <w:rsid w:val="7B9F205C"/>
    <w:rsid w:val="7BB1107D"/>
    <w:rsid w:val="7BC13896"/>
    <w:rsid w:val="7C153320"/>
    <w:rsid w:val="7C4924F5"/>
    <w:rsid w:val="7C556308"/>
    <w:rsid w:val="7C57508E"/>
    <w:rsid w:val="7C815ED2"/>
    <w:rsid w:val="7CBA7331"/>
    <w:rsid w:val="7CC47C40"/>
    <w:rsid w:val="7CEF1D89"/>
    <w:rsid w:val="7D757A64"/>
    <w:rsid w:val="7D875780"/>
    <w:rsid w:val="7D937014"/>
    <w:rsid w:val="7DA2182D"/>
    <w:rsid w:val="7E6150E3"/>
    <w:rsid w:val="7F61630B"/>
    <w:rsid w:val="7F6F30A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80"/>
    <w:pPr>
      <w:widowControl w:val="0"/>
      <w:jc w:val="both"/>
    </w:pPr>
    <w:rPr>
      <w:rFonts w:ascii="Calibri" w:hAnsi="Calibri" w:cs="黑体"/>
      <w:kern w:val="2"/>
      <w:sz w:val="21"/>
      <w:szCs w:val="22"/>
    </w:rPr>
  </w:style>
  <w:style w:type="paragraph" w:styleId="1">
    <w:name w:val="heading 1"/>
    <w:basedOn w:val="a"/>
    <w:next w:val="a"/>
    <w:link w:val="1Char"/>
    <w:qFormat/>
    <w:rsid w:val="00744C80"/>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
    <w:unhideWhenUsed/>
    <w:qFormat/>
    <w:rsid w:val="00744C8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4C8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44C8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44C8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744C80"/>
    <w:rPr>
      <w:b/>
      <w:bCs/>
    </w:rPr>
  </w:style>
  <w:style w:type="character" w:styleId="a7">
    <w:name w:val="Hyperlink"/>
    <w:basedOn w:val="a0"/>
    <w:uiPriority w:val="99"/>
    <w:unhideWhenUsed/>
    <w:qFormat/>
    <w:rsid w:val="00744C80"/>
    <w:rPr>
      <w:color w:val="0000FF"/>
      <w:u w:val="single"/>
    </w:rPr>
  </w:style>
  <w:style w:type="character" w:customStyle="1" w:styleId="Char0">
    <w:name w:val="页眉 Char"/>
    <w:basedOn w:val="a0"/>
    <w:link w:val="a4"/>
    <w:uiPriority w:val="99"/>
    <w:semiHidden/>
    <w:qFormat/>
    <w:rsid w:val="00744C80"/>
    <w:rPr>
      <w:sz w:val="18"/>
      <w:szCs w:val="18"/>
    </w:rPr>
  </w:style>
  <w:style w:type="character" w:customStyle="1" w:styleId="Char">
    <w:name w:val="页脚 Char"/>
    <w:basedOn w:val="a0"/>
    <w:link w:val="a3"/>
    <w:uiPriority w:val="99"/>
    <w:semiHidden/>
    <w:qFormat/>
    <w:rsid w:val="00744C80"/>
    <w:rPr>
      <w:sz w:val="18"/>
      <w:szCs w:val="18"/>
    </w:rPr>
  </w:style>
  <w:style w:type="character" w:customStyle="1" w:styleId="1Char">
    <w:name w:val="标题 1 Char"/>
    <w:basedOn w:val="a0"/>
    <w:link w:val="1"/>
    <w:qFormat/>
    <w:rsid w:val="00744C80"/>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744C80"/>
    <w:rPr>
      <w:rFonts w:ascii="Cambria" w:eastAsia="宋体" w:hAnsi="Cambria" w:cs="黑体"/>
      <w:b/>
      <w:bCs/>
      <w:sz w:val="32"/>
      <w:szCs w:val="32"/>
    </w:rPr>
  </w:style>
  <w:style w:type="character" w:customStyle="1" w:styleId="cotxxly">
    <w:name w:val="cot_xxly"/>
    <w:basedOn w:val="a0"/>
    <w:qFormat/>
    <w:rsid w:val="00744C80"/>
  </w:style>
  <w:style w:type="character" w:customStyle="1" w:styleId="cotxxlynr">
    <w:name w:val="cot_xxly_nr"/>
    <w:basedOn w:val="a0"/>
    <w:qFormat/>
    <w:rsid w:val="00744C80"/>
  </w:style>
  <w:style w:type="character" w:customStyle="1" w:styleId="cotfbsj">
    <w:name w:val="cot_fbsj"/>
    <w:basedOn w:val="a0"/>
    <w:qFormat/>
    <w:rsid w:val="00744C80"/>
  </w:style>
  <w:style w:type="character" w:customStyle="1" w:styleId="cotfbsjnr">
    <w:name w:val="cot_fbsj_nr"/>
    <w:basedOn w:val="a0"/>
    <w:qFormat/>
    <w:rsid w:val="00744C8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定安县财政局关于工程建设和土地出让金预算资金管理突出问题专项治理工作方案《国土资源局工程建设领域突出问题专项治理工作方案》转自 爱师网， 原文链接：https://www.is97.com/p-49592.html</dc:title>
  <dc:creator>sky20190312</dc:creator>
  <cp:lastModifiedBy>lenovo</cp:lastModifiedBy>
  <cp:revision>6</cp:revision>
  <cp:lastPrinted>2020-07-21T08:09:00Z</cp:lastPrinted>
  <dcterms:created xsi:type="dcterms:W3CDTF">2020-07-03T10:30:00Z</dcterms:created>
  <dcterms:modified xsi:type="dcterms:W3CDTF">2020-08-04T07:15:00Z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